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ACB4" w14:textId="5C3D78F7" w:rsidR="00AC2416" w:rsidRDefault="00AC2416"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AC2416" w:rsidRPr="002F63BC" w14:paraId="02FCB40D" w14:textId="77777777" w:rsidTr="00AC2416">
        <w:trPr>
          <w:trHeight w:val="3402"/>
          <w:jc w:val="center"/>
        </w:trPr>
        <w:tc>
          <w:tcPr>
            <w:tcW w:w="9855" w:type="dxa"/>
            <w:gridSpan w:val="2"/>
            <w:vAlign w:val="bottom"/>
          </w:tcPr>
          <w:p w14:paraId="714F1C47" w14:textId="77777777" w:rsidR="00AC2416" w:rsidRPr="002F63BC" w:rsidRDefault="00AC2416" w:rsidP="00AC2416">
            <w:pPr>
              <w:spacing w:after="0"/>
              <w:jc w:val="right"/>
            </w:pPr>
            <w:r>
              <w:rPr>
                <w:noProof/>
              </w:rPr>
              <w:drawing>
                <wp:inline distT="0" distB="0" distL="0" distR="0" wp14:anchorId="604248CA" wp14:editId="69EF680A">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AC2416" w:rsidRPr="0040703C" w14:paraId="117B02F4" w14:textId="77777777" w:rsidTr="00AC2416">
        <w:trPr>
          <w:trHeight w:val="7343"/>
          <w:jc w:val="center"/>
        </w:trPr>
        <w:tc>
          <w:tcPr>
            <w:tcW w:w="9855" w:type="dxa"/>
            <w:gridSpan w:val="2"/>
            <w:vAlign w:val="center"/>
          </w:tcPr>
          <w:p w14:paraId="33940BB3" w14:textId="77777777" w:rsidR="00AC2416" w:rsidRPr="009C582D" w:rsidRDefault="00AC2416" w:rsidP="00AC2416">
            <w:pPr>
              <w:spacing w:after="360"/>
              <w:jc w:val="center"/>
              <w:rPr>
                <w:b/>
                <w:sz w:val="52"/>
              </w:rPr>
            </w:pPr>
            <w:r>
              <w:rPr>
                <w:b/>
                <w:sz w:val="72"/>
                <w:szCs w:val="72"/>
              </w:rPr>
              <w:t>MINUTES</w:t>
            </w:r>
          </w:p>
          <w:p w14:paraId="5191959D" w14:textId="77777777" w:rsidR="00AC2416" w:rsidRDefault="00AC2416" w:rsidP="00AC2416">
            <w:pPr>
              <w:jc w:val="center"/>
              <w:rPr>
                <w:b/>
                <w:sz w:val="52"/>
              </w:rPr>
            </w:pPr>
            <w:r>
              <w:rPr>
                <w:b/>
                <w:sz w:val="52"/>
              </w:rPr>
              <w:t>Ordinary Council Meeting</w:t>
            </w:r>
          </w:p>
          <w:p w14:paraId="592592BB" w14:textId="77777777" w:rsidR="00AC2416" w:rsidRPr="009C582D" w:rsidRDefault="00AC2416" w:rsidP="00AC2416">
            <w:pPr>
              <w:jc w:val="center"/>
              <w:rPr>
                <w:b/>
                <w:sz w:val="52"/>
              </w:rPr>
            </w:pPr>
            <w:r>
              <w:rPr>
                <w:b/>
                <w:sz w:val="52"/>
              </w:rPr>
              <w:t>Wednesday, 1 September 2021</w:t>
            </w:r>
          </w:p>
        </w:tc>
      </w:tr>
      <w:tr w:rsidR="00AC2416" w:rsidRPr="0040703C" w14:paraId="7E91C098" w14:textId="77777777" w:rsidTr="00AC2416">
        <w:trPr>
          <w:jc w:val="center"/>
        </w:trPr>
        <w:tc>
          <w:tcPr>
            <w:tcW w:w="3737" w:type="dxa"/>
          </w:tcPr>
          <w:p w14:paraId="372CF726" w14:textId="77777777" w:rsidR="00AC2416" w:rsidRPr="009C582D" w:rsidRDefault="00AC2416" w:rsidP="00AC2416">
            <w:pPr>
              <w:spacing w:line="276" w:lineRule="auto"/>
              <w:jc w:val="right"/>
              <w:rPr>
                <w:b/>
                <w:sz w:val="28"/>
                <w:szCs w:val="28"/>
              </w:rPr>
            </w:pPr>
            <w:r w:rsidRPr="009C582D">
              <w:rPr>
                <w:b/>
                <w:sz w:val="28"/>
                <w:szCs w:val="28"/>
              </w:rPr>
              <w:t>Date:</w:t>
            </w:r>
          </w:p>
        </w:tc>
        <w:tc>
          <w:tcPr>
            <w:tcW w:w="6118" w:type="dxa"/>
          </w:tcPr>
          <w:p w14:paraId="53124299" w14:textId="77777777" w:rsidR="00AC2416" w:rsidRPr="009C582D" w:rsidRDefault="00AC2416" w:rsidP="00AC2416">
            <w:pPr>
              <w:rPr>
                <w:b/>
              </w:rPr>
            </w:pPr>
            <w:r>
              <w:rPr>
                <w:rFonts w:cs="Arial"/>
                <w:b/>
                <w:sz w:val="28"/>
                <w:szCs w:val="28"/>
              </w:rPr>
              <w:t>Wednesday, 1 September 2021</w:t>
            </w:r>
          </w:p>
        </w:tc>
      </w:tr>
      <w:tr w:rsidR="00AC2416" w:rsidRPr="0040703C" w14:paraId="05E1D05B" w14:textId="77777777" w:rsidTr="00AC2416">
        <w:trPr>
          <w:jc w:val="center"/>
        </w:trPr>
        <w:tc>
          <w:tcPr>
            <w:tcW w:w="3737" w:type="dxa"/>
          </w:tcPr>
          <w:p w14:paraId="38967F54" w14:textId="77777777" w:rsidR="00AC2416" w:rsidRPr="009C582D" w:rsidRDefault="00AC2416" w:rsidP="00AC2416">
            <w:pPr>
              <w:spacing w:line="276" w:lineRule="auto"/>
              <w:jc w:val="right"/>
              <w:rPr>
                <w:b/>
                <w:sz w:val="28"/>
                <w:szCs w:val="28"/>
              </w:rPr>
            </w:pPr>
            <w:r w:rsidRPr="009C582D">
              <w:rPr>
                <w:b/>
                <w:sz w:val="28"/>
                <w:szCs w:val="28"/>
              </w:rPr>
              <w:t>Time</w:t>
            </w:r>
            <w:r>
              <w:rPr>
                <w:b/>
                <w:sz w:val="28"/>
                <w:szCs w:val="28"/>
              </w:rPr>
              <w:t>:</w:t>
            </w:r>
          </w:p>
        </w:tc>
        <w:tc>
          <w:tcPr>
            <w:tcW w:w="6118" w:type="dxa"/>
          </w:tcPr>
          <w:p w14:paraId="009F99F4" w14:textId="77777777" w:rsidR="00AC2416" w:rsidRPr="009C582D" w:rsidRDefault="00AC2416" w:rsidP="00AC2416">
            <w:pPr>
              <w:jc w:val="left"/>
              <w:rPr>
                <w:b/>
              </w:rPr>
            </w:pPr>
            <w:r>
              <w:rPr>
                <w:rFonts w:cs="Arial"/>
                <w:b/>
                <w:sz w:val="28"/>
                <w:szCs w:val="28"/>
              </w:rPr>
              <w:t>6.00pm</w:t>
            </w:r>
          </w:p>
        </w:tc>
      </w:tr>
      <w:tr w:rsidR="00AC2416" w:rsidRPr="0040703C" w14:paraId="40C84FA5" w14:textId="77777777" w:rsidTr="00AC2416">
        <w:trPr>
          <w:jc w:val="center"/>
        </w:trPr>
        <w:tc>
          <w:tcPr>
            <w:tcW w:w="3737" w:type="dxa"/>
          </w:tcPr>
          <w:p w14:paraId="4302D4B4" w14:textId="77777777" w:rsidR="00AC2416" w:rsidRPr="009C582D" w:rsidRDefault="00AC2416" w:rsidP="00AC2416">
            <w:pPr>
              <w:spacing w:line="276" w:lineRule="auto"/>
              <w:jc w:val="right"/>
              <w:rPr>
                <w:b/>
                <w:sz w:val="28"/>
                <w:szCs w:val="28"/>
              </w:rPr>
            </w:pPr>
            <w:r w:rsidRPr="009C582D">
              <w:rPr>
                <w:b/>
                <w:sz w:val="28"/>
                <w:szCs w:val="28"/>
              </w:rPr>
              <w:t>Location</w:t>
            </w:r>
            <w:r>
              <w:rPr>
                <w:b/>
                <w:sz w:val="28"/>
                <w:szCs w:val="28"/>
              </w:rPr>
              <w:t>:</w:t>
            </w:r>
          </w:p>
        </w:tc>
        <w:tc>
          <w:tcPr>
            <w:tcW w:w="6118" w:type="dxa"/>
          </w:tcPr>
          <w:p w14:paraId="5EA6D1B7" w14:textId="1167B3F2" w:rsidR="00AC2416" w:rsidRPr="009C582D" w:rsidRDefault="00B43E2B" w:rsidP="00AC2416">
            <w:pPr>
              <w:spacing w:after="0"/>
              <w:jc w:val="left"/>
              <w:rPr>
                <w:b/>
              </w:rPr>
            </w:pPr>
            <w:r>
              <w:rPr>
                <w:rFonts w:cs="Arial"/>
                <w:b/>
                <w:sz w:val="28"/>
                <w:szCs w:val="28"/>
              </w:rPr>
              <w:t>Online</w:t>
            </w:r>
          </w:p>
        </w:tc>
      </w:tr>
    </w:tbl>
    <w:p w14:paraId="5FA43193" w14:textId="77777777" w:rsidR="00AC2416" w:rsidRPr="002C2E34" w:rsidRDefault="00AC2416" w:rsidP="00AC2416"/>
    <w:p w14:paraId="390EBCEE" w14:textId="77777777" w:rsidR="00AC2416" w:rsidRDefault="00AC2416" w:rsidP="00C626BB">
      <w:pPr>
        <w:sectPr w:rsidR="00AC2416" w:rsidSect="00AC2416">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14:paraId="0572B8DA" w14:textId="77777777" w:rsidR="00AC2416" w:rsidRPr="003D5CFE" w:rsidRDefault="00AC2416" w:rsidP="00AC2416">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7E16A21E" w14:textId="6510FBA2" w:rsidR="00C51C8E" w:rsidRDefault="00AC2416">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81567664" w:history="1">
        <w:r w:rsidR="00C51C8E" w:rsidRPr="00543365">
          <w:rPr>
            <w:rStyle w:val="Hyperlink"/>
            <w:noProof/>
          </w:rPr>
          <w:t>1</w:t>
        </w:r>
        <w:r w:rsidR="00C51C8E">
          <w:rPr>
            <w:rFonts w:asciiTheme="minorHAnsi" w:eastAsiaTheme="minorEastAsia" w:hAnsiTheme="minorHAnsi"/>
            <w:b w:val="0"/>
            <w:noProof/>
            <w:sz w:val="22"/>
            <w:lang w:eastAsia="en-AU"/>
          </w:rPr>
          <w:tab/>
        </w:r>
        <w:r w:rsidR="00C51C8E" w:rsidRPr="00543365">
          <w:rPr>
            <w:rStyle w:val="Hyperlink"/>
            <w:noProof/>
          </w:rPr>
          <w:t>Opening of Meeting and Prayer</w:t>
        </w:r>
        <w:r w:rsidR="00C51C8E">
          <w:rPr>
            <w:noProof/>
            <w:webHidden/>
          </w:rPr>
          <w:tab/>
        </w:r>
        <w:r w:rsidR="00C51C8E">
          <w:rPr>
            <w:noProof/>
            <w:webHidden/>
          </w:rPr>
          <w:fldChar w:fldCharType="begin"/>
        </w:r>
        <w:r w:rsidR="00C51C8E">
          <w:rPr>
            <w:noProof/>
            <w:webHidden/>
          </w:rPr>
          <w:instrText xml:space="preserve"> PAGEREF _Toc81567664 \h </w:instrText>
        </w:r>
        <w:r w:rsidR="00C51C8E">
          <w:rPr>
            <w:noProof/>
            <w:webHidden/>
          </w:rPr>
        </w:r>
        <w:r w:rsidR="00C51C8E">
          <w:rPr>
            <w:noProof/>
            <w:webHidden/>
          </w:rPr>
          <w:fldChar w:fldCharType="separate"/>
        </w:r>
        <w:r w:rsidR="00C51C8E">
          <w:rPr>
            <w:noProof/>
            <w:webHidden/>
          </w:rPr>
          <w:t>4</w:t>
        </w:r>
        <w:r w:rsidR="00C51C8E">
          <w:rPr>
            <w:noProof/>
            <w:webHidden/>
          </w:rPr>
          <w:fldChar w:fldCharType="end"/>
        </w:r>
      </w:hyperlink>
    </w:p>
    <w:p w14:paraId="45565667" w14:textId="368808D8" w:rsidR="00C51C8E" w:rsidRDefault="009B0BB7">
      <w:pPr>
        <w:pStyle w:val="TOC1"/>
        <w:rPr>
          <w:rFonts w:asciiTheme="minorHAnsi" w:eastAsiaTheme="minorEastAsia" w:hAnsiTheme="minorHAnsi"/>
          <w:b w:val="0"/>
          <w:noProof/>
          <w:sz w:val="22"/>
          <w:lang w:eastAsia="en-AU"/>
        </w:rPr>
      </w:pPr>
      <w:hyperlink w:anchor="_Toc81567665" w:history="1">
        <w:r w:rsidR="00C51C8E" w:rsidRPr="00543365">
          <w:rPr>
            <w:rStyle w:val="Hyperlink"/>
            <w:noProof/>
          </w:rPr>
          <w:t>2</w:t>
        </w:r>
        <w:r w:rsidR="00C51C8E">
          <w:rPr>
            <w:rFonts w:asciiTheme="minorHAnsi" w:eastAsiaTheme="minorEastAsia" w:hAnsiTheme="minorHAnsi"/>
            <w:b w:val="0"/>
            <w:noProof/>
            <w:sz w:val="22"/>
            <w:lang w:eastAsia="en-AU"/>
          </w:rPr>
          <w:tab/>
        </w:r>
        <w:r w:rsidR="00C51C8E" w:rsidRPr="00543365">
          <w:rPr>
            <w:rStyle w:val="Hyperlink"/>
            <w:noProof/>
          </w:rPr>
          <w:t>Acknowledgement of Country</w:t>
        </w:r>
        <w:r w:rsidR="00C51C8E">
          <w:rPr>
            <w:noProof/>
            <w:webHidden/>
          </w:rPr>
          <w:tab/>
        </w:r>
        <w:r w:rsidR="00C51C8E">
          <w:rPr>
            <w:noProof/>
            <w:webHidden/>
          </w:rPr>
          <w:fldChar w:fldCharType="begin"/>
        </w:r>
        <w:r w:rsidR="00C51C8E">
          <w:rPr>
            <w:noProof/>
            <w:webHidden/>
          </w:rPr>
          <w:instrText xml:space="preserve"> PAGEREF _Toc81567665 \h </w:instrText>
        </w:r>
        <w:r w:rsidR="00C51C8E">
          <w:rPr>
            <w:noProof/>
            <w:webHidden/>
          </w:rPr>
        </w:r>
        <w:r w:rsidR="00C51C8E">
          <w:rPr>
            <w:noProof/>
            <w:webHidden/>
          </w:rPr>
          <w:fldChar w:fldCharType="separate"/>
        </w:r>
        <w:r w:rsidR="00C51C8E">
          <w:rPr>
            <w:noProof/>
            <w:webHidden/>
          </w:rPr>
          <w:t>4</w:t>
        </w:r>
        <w:r w:rsidR="00C51C8E">
          <w:rPr>
            <w:noProof/>
            <w:webHidden/>
          </w:rPr>
          <w:fldChar w:fldCharType="end"/>
        </w:r>
      </w:hyperlink>
    </w:p>
    <w:p w14:paraId="1C3D90DA" w14:textId="1D8C5FC5" w:rsidR="00C51C8E" w:rsidRDefault="009B0BB7">
      <w:pPr>
        <w:pStyle w:val="TOC1"/>
        <w:rPr>
          <w:rFonts w:asciiTheme="minorHAnsi" w:eastAsiaTheme="minorEastAsia" w:hAnsiTheme="minorHAnsi"/>
          <w:b w:val="0"/>
          <w:noProof/>
          <w:sz w:val="22"/>
          <w:lang w:eastAsia="en-AU"/>
        </w:rPr>
      </w:pPr>
      <w:hyperlink w:anchor="_Toc81567666" w:history="1">
        <w:r w:rsidR="00C51C8E" w:rsidRPr="00543365">
          <w:rPr>
            <w:rStyle w:val="Hyperlink"/>
            <w:noProof/>
          </w:rPr>
          <w:t>3</w:t>
        </w:r>
        <w:r w:rsidR="00C51C8E">
          <w:rPr>
            <w:rFonts w:asciiTheme="minorHAnsi" w:eastAsiaTheme="minorEastAsia" w:hAnsiTheme="minorHAnsi"/>
            <w:b w:val="0"/>
            <w:noProof/>
            <w:sz w:val="22"/>
            <w:lang w:eastAsia="en-AU"/>
          </w:rPr>
          <w:tab/>
        </w:r>
        <w:r w:rsidR="00C51C8E" w:rsidRPr="00543365">
          <w:rPr>
            <w:rStyle w:val="Hyperlink"/>
            <w:noProof/>
          </w:rPr>
          <w:t>Recording of Meeting</w:t>
        </w:r>
        <w:r w:rsidR="00C51C8E">
          <w:rPr>
            <w:noProof/>
            <w:webHidden/>
          </w:rPr>
          <w:tab/>
        </w:r>
        <w:r w:rsidR="00C51C8E">
          <w:rPr>
            <w:noProof/>
            <w:webHidden/>
          </w:rPr>
          <w:fldChar w:fldCharType="begin"/>
        </w:r>
        <w:r w:rsidR="00C51C8E">
          <w:rPr>
            <w:noProof/>
            <w:webHidden/>
          </w:rPr>
          <w:instrText xml:space="preserve"> PAGEREF _Toc81567666 \h </w:instrText>
        </w:r>
        <w:r w:rsidR="00C51C8E">
          <w:rPr>
            <w:noProof/>
            <w:webHidden/>
          </w:rPr>
        </w:r>
        <w:r w:rsidR="00C51C8E">
          <w:rPr>
            <w:noProof/>
            <w:webHidden/>
          </w:rPr>
          <w:fldChar w:fldCharType="separate"/>
        </w:r>
        <w:r w:rsidR="00C51C8E">
          <w:rPr>
            <w:noProof/>
            <w:webHidden/>
          </w:rPr>
          <w:t>4</w:t>
        </w:r>
        <w:r w:rsidR="00C51C8E">
          <w:rPr>
            <w:noProof/>
            <w:webHidden/>
          </w:rPr>
          <w:fldChar w:fldCharType="end"/>
        </w:r>
      </w:hyperlink>
    </w:p>
    <w:p w14:paraId="00EAB019" w14:textId="195C6D8C" w:rsidR="00C51C8E" w:rsidRDefault="009B0BB7">
      <w:pPr>
        <w:pStyle w:val="TOC1"/>
        <w:rPr>
          <w:rFonts w:asciiTheme="minorHAnsi" w:eastAsiaTheme="minorEastAsia" w:hAnsiTheme="minorHAnsi"/>
          <w:b w:val="0"/>
          <w:noProof/>
          <w:sz w:val="22"/>
          <w:lang w:eastAsia="en-AU"/>
        </w:rPr>
      </w:pPr>
      <w:hyperlink w:anchor="_Toc81567667" w:history="1">
        <w:r w:rsidR="00C51C8E" w:rsidRPr="00543365">
          <w:rPr>
            <w:rStyle w:val="Hyperlink"/>
            <w:noProof/>
          </w:rPr>
          <w:t>4</w:t>
        </w:r>
        <w:r w:rsidR="00C51C8E">
          <w:rPr>
            <w:rFonts w:asciiTheme="minorHAnsi" w:eastAsiaTheme="minorEastAsia" w:hAnsiTheme="minorHAnsi"/>
            <w:b w:val="0"/>
            <w:noProof/>
            <w:sz w:val="22"/>
            <w:lang w:eastAsia="en-AU"/>
          </w:rPr>
          <w:tab/>
        </w:r>
        <w:r w:rsidR="00C51C8E" w:rsidRPr="00543365">
          <w:rPr>
            <w:rStyle w:val="Hyperlink"/>
            <w:noProof/>
          </w:rPr>
          <w:t>Present</w:t>
        </w:r>
        <w:r w:rsidR="00C51C8E">
          <w:rPr>
            <w:noProof/>
            <w:webHidden/>
          </w:rPr>
          <w:tab/>
        </w:r>
        <w:r w:rsidR="00C51C8E">
          <w:rPr>
            <w:noProof/>
            <w:webHidden/>
          </w:rPr>
          <w:fldChar w:fldCharType="begin"/>
        </w:r>
        <w:r w:rsidR="00C51C8E">
          <w:rPr>
            <w:noProof/>
            <w:webHidden/>
          </w:rPr>
          <w:instrText xml:space="preserve"> PAGEREF _Toc81567667 \h </w:instrText>
        </w:r>
        <w:r w:rsidR="00C51C8E">
          <w:rPr>
            <w:noProof/>
            <w:webHidden/>
          </w:rPr>
        </w:r>
        <w:r w:rsidR="00C51C8E">
          <w:rPr>
            <w:noProof/>
            <w:webHidden/>
          </w:rPr>
          <w:fldChar w:fldCharType="separate"/>
        </w:r>
        <w:r w:rsidR="00C51C8E">
          <w:rPr>
            <w:noProof/>
            <w:webHidden/>
          </w:rPr>
          <w:t>4</w:t>
        </w:r>
        <w:r w:rsidR="00C51C8E">
          <w:rPr>
            <w:noProof/>
            <w:webHidden/>
          </w:rPr>
          <w:fldChar w:fldCharType="end"/>
        </w:r>
      </w:hyperlink>
    </w:p>
    <w:p w14:paraId="46726BB3" w14:textId="7D01E65B" w:rsidR="00C51C8E" w:rsidRDefault="009B0BB7">
      <w:pPr>
        <w:pStyle w:val="TOC1"/>
        <w:rPr>
          <w:rFonts w:asciiTheme="minorHAnsi" w:eastAsiaTheme="minorEastAsia" w:hAnsiTheme="minorHAnsi"/>
          <w:b w:val="0"/>
          <w:noProof/>
          <w:sz w:val="22"/>
          <w:lang w:eastAsia="en-AU"/>
        </w:rPr>
      </w:pPr>
      <w:hyperlink w:anchor="_Toc81567668" w:history="1">
        <w:r w:rsidR="00C51C8E" w:rsidRPr="00543365">
          <w:rPr>
            <w:rStyle w:val="Hyperlink"/>
            <w:noProof/>
          </w:rPr>
          <w:t>5</w:t>
        </w:r>
        <w:r w:rsidR="00C51C8E">
          <w:rPr>
            <w:rFonts w:asciiTheme="minorHAnsi" w:eastAsiaTheme="minorEastAsia" w:hAnsiTheme="minorHAnsi"/>
            <w:b w:val="0"/>
            <w:noProof/>
            <w:sz w:val="22"/>
            <w:lang w:eastAsia="en-AU"/>
          </w:rPr>
          <w:tab/>
        </w:r>
        <w:r w:rsidR="00C51C8E" w:rsidRPr="00543365">
          <w:rPr>
            <w:rStyle w:val="Hyperlink"/>
            <w:noProof/>
          </w:rPr>
          <w:t>Apologies</w:t>
        </w:r>
        <w:r w:rsidR="00C51C8E">
          <w:rPr>
            <w:noProof/>
            <w:webHidden/>
          </w:rPr>
          <w:tab/>
        </w:r>
        <w:r w:rsidR="00C51C8E">
          <w:rPr>
            <w:noProof/>
            <w:webHidden/>
          </w:rPr>
          <w:fldChar w:fldCharType="begin"/>
        </w:r>
        <w:r w:rsidR="00C51C8E">
          <w:rPr>
            <w:noProof/>
            <w:webHidden/>
          </w:rPr>
          <w:instrText xml:space="preserve"> PAGEREF _Toc81567668 \h </w:instrText>
        </w:r>
        <w:r w:rsidR="00C51C8E">
          <w:rPr>
            <w:noProof/>
            <w:webHidden/>
          </w:rPr>
        </w:r>
        <w:r w:rsidR="00C51C8E">
          <w:rPr>
            <w:noProof/>
            <w:webHidden/>
          </w:rPr>
          <w:fldChar w:fldCharType="separate"/>
        </w:r>
        <w:r w:rsidR="00C51C8E">
          <w:rPr>
            <w:noProof/>
            <w:webHidden/>
          </w:rPr>
          <w:t>4</w:t>
        </w:r>
        <w:r w:rsidR="00C51C8E">
          <w:rPr>
            <w:noProof/>
            <w:webHidden/>
          </w:rPr>
          <w:fldChar w:fldCharType="end"/>
        </w:r>
      </w:hyperlink>
    </w:p>
    <w:p w14:paraId="2E9A89D9" w14:textId="72F75B17" w:rsidR="00C51C8E" w:rsidRDefault="009B0BB7">
      <w:pPr>
        <w:pStyle w:val="TOC1"/>
        <w:rPr>
          <w:rFonts w:asciiTheme="minorHAnsi" w:eastAsiaTheme="minorEastAsia" w:hAnsiTheme="minorHAnsi"/>
          <w:b w:val="0"/>
          <w:noProof/>
          <w:sz w:val="22"/>
          <w:lang w:eastAsia="en-AU"/>
        </w:rPr>
      </w:pPr>
      <w:hyperlink w:anchor="_Toc81567669" w:history="1">
        <w:r w:rsidR="00C51C8E" w:rsidRPr="00543365">
          <w:rPr>
            <w:rStyle w:val="Hyperlink"/>
            <w:noProof/>
          </w:rPr>
          <w:t>6</w:t>
        </w:r>
        <w:r w:rsidR="00C51C8E">
          <w:rPr>
            <w:rFonts w:asciiTheme="minorHAnsi" w:eastAsiaTheme="minorEastAsia" w:hAnsiTheme="minorHAnsi"/>
            <w:b w:val="0"/>
            <w:noProof/>
            <w:sz w:val="22"/>
            <w:lang w:eastAsia="en-AU"/>
          </w:rPr>
          <w:tab/>
        </w:r>
        <w:r w:rsidR="00C51C8E" w:rsidRPr="00543365">
          <w:rPr>
            <w:rStyle w:val="Hyperlink"/>
            <w:noProof/>
          </w:rPr>
          <w:t>Confirmation of Minutes</w:t>
        </w:r>
        <w:r w:rsidR="00C51C8E">
          <w:rPr>
            <w:noProof/>
            <w:webHidden/>
          </w:rPr>
          <w:tab/>
        </w:r>
        <w:r w:rsidR="00C51C8E">
          <w:rPr>
            <w:noProof/>
            <w:webHidden/>
          </w:rPr>
          <w:fldChar w:fldCharType="begin"/>
        </w:r>
        <w:r w:rsidR="00C51C8E">
          <w:rPr>
            <w:noProof/>
            <w:webHidden/>
          </w:rPr>
          <w:instrText xml:space="preserve"> PAGEREF _Toc81567669 \h </w:instrText>
        </w:r>
        <w:r w:rsidR="00C51C8E">
          <w:rPr>
            <w:noProof/>
            <w:webHidden/>
          </w:rPr>
        </w:r>
        <w:r w:rsidR="00C51C8E">
          <w:rPr>
            <w:noProof/>
            <w:webHidden/>
          </w:rPr>
          <w:fldChar w:fldCharType="separate"/>
        </w:r>
        <w:r w:rsidR="00C51C8E">
          <w:rPr>
            <w:noProof/>
            <w:webHidden/>
          </w:rPr>
          <w:t>5</w:t>
        </w:r>
        <w:r w:rsidR="00C51C8E">
          <w:rPr>
            <w:noProof/>
            <w:webHidden/>
          </w:rPr>
          <w:fldChar w:fldCharType="end"/>
        </w:r>
      </w:hyperlink>
    </w:p>
    <w:p w14:paraId="79A70446" w14:textId="15709BE5" w:rsidR="00C51C8E" w:rsidRDefault="009B0BB7">
      <w:pPr>
        <w:pStyle w:val="TOC1"/>
        <w:rPr>
          <w:rFonts w:asciiTheme="minorHAnsi" w:eastAsiaTheme="minorEastAsia" w:hAnsiTheme="minorHAnsi"/>
          <w:b w:val="0"/>
          <w:noProof/>
          <w:sz w:val="22"/>
          <w:lang w:eastAsia="en-AU"/>
        </w:rPr>
      </w:pPr>
      <w:hyperlink w:anchor="_Toc81567670" w:history="1">
        <w:r w:rsidR="00C51C8E" w:rsidRPr="00543365">
          <w:rPr>
            <w:rStyle w:val="Hyperlink"/>
            <w:noProof/>
          </w:rPr>
          <w:t>7</w:t>
        </w:r>
        <w:r w:rsidR="00C51C8E">
          <w:rPr>
            <w:rFonts w:asciiTheme="minorHAnsi" w:eastAsiaTheme="minorEastAsia" w:hAnsiTheme="minorHAnsi"/>
            <w:b w:val="0"/>
            <w:noProof/>
            <w:sz w:val="22"/>
            <w:lang w:eastAsia="en-AU"/>
          </w:rPr>
          <w:tab/>
        </w:r>
        <w:r w:rsidR="00C51C8E" w:rsidRPr="00543365">
          <w:rPr>
            <w:rStyle w:val="Hyperlink"/>
            <w:noProof/>
          </w:rPr>
          <w:t>Disclosure of Conflicts of Interest</w:t>
        </w:r>
        <w:r w:rsidR="00C51C8E">
          <w:rPr>
            <w:noProof/>
            <w:webHidden/>
          </w:rPr>
          <w:tab/>
        </w:r>
        <w:r w:rsidR="00C51C8E">
          <w:rPr>
            <w:noProof/>
            <w:webHidden/>
          </w:rPr>
          <w:fldChar w:fldCharType="begin"/>
        </w:r>
        <w:r w:rsidR="00C51C8E">
          <w:rPr>
            <w:noProof/>
            <w:webHidden/>
          </w:rPr>
          <w:instrText xml:space="preserve"> PAGEREF _Toc81567670 \h </w:instrText>
        </w:r>
        <w:r w:rsidR="00C51C8E">
          <w:rPr>
            <w:noProof/>
            <w:webHidden/>
          </w:rPr>
        </w:r>
        <w:r w:rsidR="00C51C8E">
          <w:rPr>
            <w:noProof/>
            <w:webHidden/>
          </w:rPr>
          <w:fldChar w:fldCharType="separate"/>
        </w:r>
        <w:r w:rsidR="00C51C8E">
          <w:rPr>
            <w:noProof/>
            <w:webHidden/>
          </w:rPr>
          <w:t>5</w:t>
        </w:r>
        <w:r w:rsidR="00C51C8E">
          <w:rPr>
            <w:noProof/>
            <w:webHidden/>
          </w:rPr>
          <w:fldChar w:fldCharType="end"/>
        </w:r>
      </w:hyperlink>
    </w:p>
    <w:p w14:paraId="175BE559" w14:textId="0C4B5A5A" w:rsidR="00C51C8E" w:rsidRDefault="009B0BB7">
      <w:pPr>
        <w:pStyle w:val="TOC1"/>
        <w:rPr>
          <w:rFonts w:asciiTheme="minorHAnsi" w:eastAsiaTheme="minorEastAsia" w:hAnsiTheme="minorHAnsi"/>
          <w:b w:val="0"/>
          <w:noProof/>
          <w:sz w:val="22"/>
          <w:lang w:eastAsia="en-AU"/>
        </w:rPr>
      </w:pPr>
      <w:hyperlink w:anchor="_Toc81567671" w:history="1">
        <w:r w:rsidR="00C51C8E" w:rsidRPr="00543365">
          <w:rPr>
            <w:rStyle w:val="Hyperlink"/>
            <w:noProof/>
          </w:rPr>
          <w:t>8</w:t>
        </w:r>
        <w:r w:rsidR="00C51C8E">
          <w:rPr>
            <w:rFonts w:asciiTheme="minorHAnsi" w:eastAsiaTheme="minorEastAsia" w:hAnsiTheme="minorHAnsi"/>
            <w:b w:val="0"/>
            <w:noProof/>
            <w:sz w:val="22"/>
            <w:lang w:eastAsia="en-AU"/>
          </w:rPr>
          <w:tab/>
        </w:r>
        <w:r w:rsidR="00C51C8E" w:rsidRPr="00543365">
          <w:rPr>
            <w:rStyle w:val="Hyperlink"/>
            <w:noProof/>
          </w:rPr>
          <w:t>Public Question Time</w:t>
        </w:r>
        <w:r w:rsidR="00C51C8E">
          <w:rPr>
            <w:noProof/>
            <w:webHidden/>
          </w:rPr>
          <w:tab/>
        </w:r>
        <w:r w:rsidR="00C51C8E">
          <w:rPr>
            <w:noProof/>
            <w:webHidden/>
          </w:rPr>
          <w:fldChar w:fldCharType="begin"/>
        </w:r>
        <w:r w:rsidR="00C51C8E">
          <w:rPr>
            <w:noProof/>
            <w:webHidden/>
          </w:rPr>
          <w:instrText xml:space="preserve"> PAGEREF _Toc81567671 \h </w:instrText>
        </w:r>
        <w:r w:rsidR="00C51C8E">
          <w:rPr>
            <w:noProof/>
            <w:webHidden/>
          </w:rPr>
        </w:r>
        <w:r w:rsidR="00C51C8E">
          <w:rPr>
            <w:noProof/>
            <w:webHidden/>
          </w:rPr>
          <w:fldChar w:fldCharType="separate"/>
        </w:r>
        <w:r w:rsidR="00C51C8E">
          <w:rPr>
            <w:noProof/>
            <w:webHidden/>
          </w:rPr>
          <w:t>5</w:t>
        </w:r>
        <w:r w:rsidR="00C51C8E">
          <w:rPr>
            <w:noProof/>
            <w:webHidden/>
          </w:rPr>
          <w:fldChar w:fldCharType="end"/>
        </w:r>
      </w:hyperlink>
    </w:p>
    <w:p w14:paraId="3B7A3ACF" w14:textId="01036B62" w:rsidR="00C51C8E" w:rsidRDefault="009B0BB7">
      <w:pPr>
        <w:pStyle w:val="TOC1"/>
        <w:rPr>
          <w:rFonts w:asciiTheme="minorHAnsi" w:eastAsiaTheme="minorEastAsia" w:hAnsiTheme="minorHAnsi"/>
          <w:b w:val="0"/>
          <w:noProof/>
          <w:sz w:val="22"/>
          <w:lang w:eastAsia="en-AU"/>
        </w:rPr>
      </w:pPr>
      <w:hyperlink w:anchor="_Toc81567672" w:history="1">
        <w:r w:rsidR="00C51C8E" w:rsidRPr="00543365">
          <w:rPr>
            <w:rStyle w:val="Hyperlink"/>
            <w:noProof/>
          </w:rPr>
          <w:t>9</w:t>
        </w:r>
        <w:r w:rsidR="00C51C8E">
          <w:rPr>
            <w:rFonts w:asciiTheme="minorHAnsi" w:eastAsiaTheme="minorEastAsia" w:hAnsiTheme="minorHAnsi"/>
            <w:b w:val="0"/>
            <w:noProof/>
            <w:sz w:val="22"/>
            <w:lang w:eastAsia="en-AU"/>
          </w:rPr>
          <w:tab/>
        </w:r>
        <w:r w:rsidR="00C51C8E" w:rsidRPr="00543365">
          <w:rPr>
            <w:rStyle w:val="Hyperlink"/>
            <w:noProof/>
          </w:rPr>
          <w:t>Petitions</w:t>
        </w:r>
        <w:r w:rsidR="00C51C8E">
          <w:rPr>
            <w:noProof/>
            <w:webHidden/>
          </w:rPr>
          <w:tab/>
        </w:r>
        <w:r w:rsidR="00C51C8E">
          <w:rPr>
            <w:noProof/>
            <w:webHidden/>
          </w:rPr>
          <w:fldChar w:fldCharType="begin"/>
        </w:r>
        <w:r w:rsidR="00C51C8E">
          <w:rPr>
            <w:noProof/>
            <w:webHidden/>
          </w:rPr>
          <w:instrText xml:space="preserve"> PAGEREF _Toc81567672 \h </w:instrText>
        </w:r>
        <w:r w:rsidR="00C51C8E">
          <w:rPr>
            <w:noProof/>
            <w:webHidden/>
          </w:rPr>
        </w:r>
        <w:r w:rsidR="00C51C8E">
          <w:rPr>
            <w:noProof/>
            <w:webHidden/>
          </w:rPr>
          <w:fldChar w:fldCharType="separate"/>
        </w:r>
        <w:r w:rsidR="00C51C8E">
          <w:rPr>
            <w:noProof/>
            <w:webHidden/>
          </w:rPr>
          <w:t>8</w:t>
        </w:r>
        <w:r w:rsidR="00C51C8E">
          <w:rPr>
            <w:noProof/>
            <w:webHidden/>
          </w:rPr>
          <w:fldChar w:fldCharType="end"/>
        </w:r>
      </w:hyperlink>
    </w:p>
    <w:p w14:paraId="5B2EE8DF" w14:textId="2A1559F1" w:rsidR="00C51C8E" w:rsidRDefault="009B0BB7">
      <w:pPr>
        <w:pStyle w:val="TOC3"/>
        <w:rPr>
          <w:rFonts w:asciiTheme="minorHAnsi" w:eastAsiaTheme="minorEastAsia" w:hAnsiTheme="minorHAnsi"/>
          <w:noProof/>
          <w:sz w:val="22"/>
          <w:lang w:eastAsia="en-AU"/>
        </w:rPr>
      </w:pPr>
      <w:hyperlink w:anchor="_Toc81567673" w:history="1">
        <w:r w:rsidR="00C51C8E" w:rsidRPr="00543365">
          <w:rPr>
            <w:rStyle w:val="Hyperlink"/>
            <w:rFonts w:cs="Calibri"/>
            <w:noProof/>
          </w:rPr>
          <w:t>Nil</w:t>
        </w:r>
      </w:hyperlink>
    </w:p>
    <w:p w14:paraId="31A88C67" w14:textId="560E18FA" w:rsidR="00C51C8E" w:rsidRDefault="009B0BB7">
      <w:pPr>
        <w:pStyle w:val="TOC1"/>
        <w:rPr>
          <w:rFonts w:asciiTheme="minorHAnsi" w:eastAsiaTheme="minorEastAsia" w:hAnsiTheme="minorHAnsi"/>
          <w:b w:val="0"/>
          <w:noProof/>
          <w:sz w:val="22"/>
          <w:lang w:eastAsia="en-AU"/>
        </w:rPr>
      </w:pPr>
      <w:hyperlink w:anchor="_Toc81567674" w:history="1">
        <w:r w:rsidR="00C51C8E" w:rsidRPr="00543365">
          <w:rPr>
            <w:rStyle w:val="Hyperlink"/>
            <w:noProof/>
          </w:rPr>
          <w:t>10</w:t>
        </w:r>
        <w:r w:rsidR="00C51C8E">
          <w:rPr>
            <w:rFonts w:asciiTheme="minorHAnsi" w:eastAsiaTheme="minorEastAsia" w:hAnsiTheme="minorHAnsi"/>
            <w:b w:val="0"/>
            <w:noProof/>
            <w:sz w:val="22"/>
            <w:lang w:eastAsia="en-AU"/>
          </w:rPr>
          <w:tab/>
        </w:r>
        <w:r w:rsidR="00C51C8E" w:rsidRPr="00543365">
          <w:rPr>
            <w:rStyle w:val="Hyperlink"/>
            <w:noProof/>
          </w:rPr>
          <w:t>Presentations/Deputations</w:t>
        </w:r>
        <w:r w:rsidR="00C51C8E">
          <w:rPr>
            <w:noProof/>
            <w:webHidden/>
          </w:rPr>
          <w:tab/>
        </w:r>
        <w:r w:rsidR="00C51C8E">
          <w:rPr>
            <w:noProof/>
            <w:webHidden/>
          </w:rPr>
          <w:fldChar w:fldCharType="begin"/>
        </w:r>
        <w:r w:rsidR="00C51C8E">
          <w:rPr>
            <w:noProof/>
            <w:webHidden/>
          </w:rPr>
          <w:instrText xml:space="preserve"> PAGEREF _Toc81567674 \h </w:instrText>
        </w:r>
        <w:r w:rsidR="00C51C8E">
          <w:rPr>
            <w:noProof/>
            <w:webHidden/>
          </w:rPr>
        </w:r>
        <w:r w:rsidR="00C51C8E">
          <w:rPr>
            <w:noProof/>
            <w:webHidden/>
          </w:rPr>
          <w:fldChar w:fldCharType="separate"/>
        </w:r>
        <w:r w:rsidR="00C51C8E">
          <w:rPr>
            <w:noProof/>
            <w:webHidden/>
          </w:rPr>
          <w:t>8</w:t>
        </w:r>
        <w:r w:rsidR="00C51C8E">
          <w:rPr>
            <w:noProof/>
            <w:webHidden/>
          </w:rPr>
          <w:fldChar w:fldCharType="end"/>
        </w:r>
      </w:hyperlink>
    </w:p>
    <w:p w14:paraId="2A1F19A5" w14:textId="56B3FA71" w:rsidR="00C51C8E" w:rsidRDefault="009B0BB7">
      <w:pPr>
        <w:pStyle w:val="TOC3"/>
        <w:rPr>
          <w:rFonts w:asciiTheme="minorHAnsi" w:eastAsiaTheme="minorEastAsia" w:hAnsiTheme="minorHAnsi"/>
          <w:noProof/>
          <w:sz w:val="22"/>
          <w:lang w:eastAsia="en-AU"/>
        </w:rPr>
      </w:pPr>
      <w:hyperlink w:anchor="_Toc81567675" w:history="1">
        <w:r w:rsidR="00C51C8E" w:rsidRPr="00543365">
          <w:rPr>
            <w:rStyle w:val="Hyperlink"/>
            <w:noProof/>
          </w:rPr>
          <w:t>Nil</w:t>
        </w:r>
      </w:hyperlink>
    </w:p>
    <w:p w14:paraId="06279AB3" w14:textId="7A90F5BA" w:rsidR="00C51C8E" w:rsidRDefault="009B0BB7">
      <w:pPr>
        <w:pStyle w:val="TOC1"/>
        <w:rPr>
          <w:rFonts w:asciiTheme="minorHAnsi" w:eastAsiaTheme="minorEastAsia" w:hAnsiTheme="minorHAnsi"/>
          <w:b w:val="0"/>
          <w:noProof/>
          <w:sz w:val="22"/>
          <w:lang w:eastAsia="en-AU"/>
        </w:rPr>
      </w:pPr>
      <w:hyperlink w:anchor="_Toc81567676" w:history="1">
        <w:r w:rsidR="00C51C8E" w:rsidRPr="00543365">
          <w:rPr>
            <w:rStyle w:val="Hyperlink"/>
            <w:noProof/>
          </w:rPr>
          <w:t>11</w:t>
        </w:r>
        <w:r w:rsidR="00C51C8E">
          <w:rPr>
            <w:rFonts w:asciiTheme="minorHAnsi" w:eastAsiaTheme="minorEastAsia" w:hAnsiTheme="minorHAnsi"/>
            <w:b w:val="0"/>
            <w:noProof/>
            <w:sz w:val="22"/>
            <w:lang w:eastAsia="en-AU"/>
          </w:rPr>
          <w:tab/>
        </w:r>
        <w:r w:rsidR="00C51C8E" w:rsidRPr="00543365">
          <w:rPr>
            <w:rStyle w:val="Hyperlink"/>
            <w:noProof/>
          </w:rPr>
          <w:t>Chief Executive Officer Reports</w:t>
        </w:r>
        <w:r w:rsidR="00C51C8E">
          <w:rPr>
            <w:noProof/>
            <w:webHidden/>
          </w:rPr>
          <w:tab/>
        </w:r>
        <w:r w:rsidR="00C51C8E">
          <w:rPr>
            <w:noProof/>
            <w:webHidden/>
          </w:rPr>
          <w:fldChar w:fldCharType="begin"/>
        </w:r>
        <w:r w:rsidR="00C51C8E">
          <w:rPr>
            <w:noProof/>
            <w:webHidden/>
          </w:rPr>
          <w:instrText xml:space="preserve"> PAGEREF _Toc81567676 \h </w:instrText>
        </w:r>
        <w:r w:rsidR="00C51C8E">
          <w:rPr>
            <w:noProof/>
            <w:webHidden/>
          </w:rPr>
        </w:r>
        <w:r w:rsidR="00C51C8E">
          <w:rPr>
            <w:noProof/>
            <w:webHidden/>
          </w:rPr>
          <w:fldChar w:fldCharType="separate"/>
        </w:r>
        <w:r w:rsidR="00C51C8E">
          <w:rPr>
            <w:noProof/>
            <w:webHidden/>
          </w:rPr>
          <w:t>9</w:t>
        </w:r>
        <w:r w:rsidR="00C51C8E">
          <w:rPr>
            <w:noProof/>
            <w:webHidden/>
          </w:rPr>
          <w:fldChar w:fldCharType="end"/>
        </w:r>
      </w:hyperlink>
    </w:p>
    <w:p w14:paraId="38666AA4" w14:textId="128F05D3" w:rsidR="00C51C8E" w:rsidRDefault="009B0BB7">
      <w:pPr>
        <w:pStyle w:val="TOC2"/>
        <w:rPr>
          <w:rFonts w:asciiTheme="minorHAnsi" w:eastAsiaTheme="minorEastAsia" w:hAnsiTheme="minorHAnsi"/>
          <w:noProof/>
          <w:sz w:val="22"/>
          <w:lang w:eastAsia="en-AU"/>
        </w:rPr>
      </w:pPr>
      <w:hyperlink w:anchor="_Toc81567677" w:history="1">
        <w:r w:rsidR="00C51C8E" w:rsidRPr="00543365">
          <w:rPr>
            <w:rStyle w:val="Hyperlink"/>
            <w:noProof/>
          </w:rPr>
          <w:t>11.1</w:t>
        </w:r>
        <w:r w:rsidR="00C51C8E">
          <w:rPr>
            <w:rFonts w:asciiTheme="minorHAnsi" w:eastAsiaTheme="minorEastAsia" w:hAnsiTheme="minorHAnsi"/>
            <w:noProof/>
            <w:sz w:val="22"/>
            <w:lang w:eastAsia="en-AU"/>
          </w:rPr>
          <w:tab/>
        </w:r>
        <w:r w:rsidR="00C51C8E" w:rsidRPr="00543365">
          <w:rPr>
            <w:rStyle w:val="Hyperlink"/>
            <w:noProof/>
          </w:rPr>
          <w:t>2017-2021 Moorabool Shire Council Plan - Year 4 Final Report</w:t>
        </w:r>
        <w:r w:rsidR="00C51C8E">
          <w:rPr>
            <w:noProof/>
            <w:webHidden/>
          </w:rPr>
          <w:tab/>
        </w:r>
        <w:r w:rsidR="00C51C8E">
          <w:rPr>
            <w:noProof/>
            <w:webHidden/>
          </w:rPr>
          <w:fldChar w:fldCharType="begin"/>
        </w:r>
        <w:r w:rsidR="00C51C8E">
          <w:rPr>
            <w:noProof/>
            <w:webHidden/>
          </w:rPr>
          <w:instrText xml:space="preserve"> PAGEREF _Toc81567677 \h </w:instrText>
        </w:r>
        <w:r w:rsidR="00C51C8E">
          <w:rPr>
            <w:noProof/>
            <w:webHidden/>
          </w:rPr>
        </w:r>
        <w:r w:rsidR="00C51C8E">
          <w:rPr>
            <w:noProof/>
            <w:webHidden/>
          </w:rPr>
          <w:fldChar w:fldCharType="separate"/>
        </w:r>
        <w:r w:rsidR="00C51C8E">
          <w:rPr>
            <w:noProof/>
            <w:webHidden/>
          </w:rPr>
          <w:t>9</w:t>
        </w:r>
        <w:r w:rsidR="00C51C8E">
          <w:rPr>
            <w:noProof/>
            <w:webHidden/>
          </w:rPr>
          <w:fldChar w:fldCharType="end"/>
        </w:r>
      </w:hyperlink>
    </w:p>
    <w:p w14:paraId="4C15F676" w14:textId="46E6EA2F" w:rsidR="00C51C8E" w:rsidRDefault="009B0BB7">
      <w:pPr>
        <w:pStyle w:val="TOC2"/>
        <w:rPr>
          <w:rFonts w:asciiTheme="minorHAnsi" w:eastAsiaTheme="minorEastAsia" w:hAnsiTheme="minorHAnsi"/>
          <w:noProof/>
          <w:sz w:val="22"/>
          <w:lang w:eastAsia="en-AU"/>
        </w:rPr>
      </w:pPr>
      <w:hyperlink w:anchor="_Toc81567678" w:history="1">
        <w:r w:rsidR="00C51C8E" w:rsidRPr="00543365">
          <w:rPr>
            <w:rStyle w:val="Hyperlink"/>
            <w:noProof/>
          </w:rPr>
          <w:t>11.2</w:t>
        </w:r>
        <w:r w:rsidR="00C51C8E">
          <w:rPr>
            <w:rFonts w:asciiTheme="minorHAnsi" w:eastAsiaTheme="minorEastAsia" w:hAnsiTheme="minorHAnsi"/>
            <w:noProof/>
            <w:sz w:val="22"/>
            <w:lang w:eastAsia="en-AU"/>
          </w:rPr>
          <w:tab/>
        </w:r>
        <w:r w:rsidR="00C51C8E" w:rsidRPr="00543365">
          <w:rPr>
            <w:rStyle w:val="Hyperlink"/>
            <w:noProof/>
          </w:rPr>
          <w:t>Instrument of Delegation from Council to the Chief Executive Officer</w:t>
        </w:r>
        <w:r w:rsidR="00C51C8E">
          <w:rPr>
            <w:noProof/>
            <w:webHidden/>
          </w:rPr>
          <w:tab/>
        </w:r>
        <w:r w:rsidR="00C51C8E">
          <w:rPr>
            <w:noProof/>
            <w:webHidden/>
          </w:rPr>
          <w:fldChar w:fldCharType="begin"/>
        </w:r>
        <w:r w:rsidR="00C51C8E">
          <w:rPr>
            <w:noProof/>
            <w:webHidden/>
          </w:rPr>
          <w:instrText xml:space="preserve"> PAGEREF _Toc81567678 \h </w:instrText>
        </w:r>
        <w:r w:rsidR="00C51C8E">
          <w:rPr>
            <w:noProof/>
            <w:webHidden/>
          </w:rPr>
        </w:r>
        <w:r w:rsidR="00C51C8E">
          <w:rPr>
            <w:noProof/>
            <w:webHidden/>
          </w:rPr>
          <w:fldChar w:fldCharType="separate"/>
        </w:r>
        <w:r w:rsidR="00C51C8E">
          <w:rPr>
            <w:noProof/>
            <w:webHidden/>
          </w:rPr>
          <w:t>12</w:t>
        </w:r>
        <w:r w:rsidR="00C51C8E">
          <w:rPr>
            <w:noProof/>
            <w:webHidden/>
          </w:rPr>
          <w:fldChar w:fldCharType="end"/>
        </w:r>
      </w:hyperlink>
    </w:p>
    <w:p w14:paraId="019CE164" w14:textId="5E045EB2" w:rsidR="00C51C8E" w:rsidRDefault="009B0BB7">
      <w:pPr>
        <w:pStyle w:val="TOC2"/>
        <w:rPr>
          <w:rFonts w:asciiTheme="minorHAnsi" w:eastAsiaTheme="minorEastAsia" w:hAnsiTheme="minorHAnsi"/>
          <w:noProof/>
          <w:sz w:val="22"/>
          <w:lang w:eastAsia="en-AU"/>
        </w:rPr>
      </w:pPr>
      <w:hyperlink w:anchor="_Toc81567679" w:history="1">
        <w:r w:rsidR="00C51C8E" w:rsidRPr="00543365">
          <w:rPr>
            <w:rStyle w:val="Hyperlink"/>
            <w:noProof/>
          </w:rPr>
          <w:t>11.3</w:t>
        </w:r>
        <w:r w:rsidR="00C51C8E">
          <w:rPr>
            <w:rFonts w:asciiTheme="minorHAnsi" w:eastAsiaTheme="minorEastAsia" w:hAnsiTheme="minorHAnsi"/>
            <w:noProof/>
            <w:sz w:val="22"/>
            <w:lang w:eastAsia="en-AU"/>
          </w:rPr>
          <w:tab/>
        </w:r>
        <w:r w:rsidR="00C51C8E" w:rsidRPr="00543365">
          <w:rPr>
            <w:rStyle w:val="Hyperlink"/>
            <w:noProof/>
          </w:rPr>
          <w:t>Instrument of Appointment and Authorisation and Sub-Delegation from Council to Staff under the Environment Protection Act 2017</w:t>
        </w:r>
        <w:r w:rsidR="00C51C8E">
          <w:rPr>
            <w:noProof/>
            <w:webHidden/>
          </w:rPr>
          <w:tab/>
        </w:r>
        <w:r w:rsidR="00C51C8E">
          <w:rPr>
            <w:noProof/>
            <w:webHidden/>
          </w:rPr>
          <w:fldChar w:fldCharType="begin"/>
        </w:r>
        <w:r w:rsidR="00C51C8E">
          <w:rPr>
            <w:noProof/>
            <w:webHidden/>
          </w:rPr>
          <w:instrText xml:space="preserve"> PAGEREF _Toc81567679 \h </w:instrText>
        </w:r>
        <w:r w:rsidR="00C51C8E">
          <w:rPr>
            <w:noProof/>
            <w:webHidden/>
          </w:rPr>
        </w:r>
        <w:r w:rsidR="00C51C8E">
          <w:rPr>
            <w:noProof/>
            <w:webHidden/>
          </w:rPr>
          <w:fldChar w:fldCharType="separate"/>
        </w:r>
        <w:r w:rsidR="00C51C8E">
          <w:rPr>
            <w:noProof/>
            <w:webHidden/>
          </w:rPr>
          <w:t>15</w:t>
        </w:r>
        <w:r w:rsidR="00C51C8E">
          <w:rPr>
            <w:noProof/>
            <w:webHidden/>
          </w:rPr>
          <w:fldChar w:fldCharType="end"/>
        </w:r>
      </w:hyperlink>
    </w:p>
    <w:p w14:paraId="7A7F689B" w14:textId="21C238DF" w:rsidR="00C51C8E" w:rsidRDefault="009B0BB7">
      <w:pPr>
        <w:pStyle w:val="TOC2"/>
        <w:rPr>
          <w:rFonts w:asciiTheme="minorHAnsi" w:eastAsiaTheme="minorEastAsia" w:hAnsiTheme="minorHAnsi"/>
          <w:noProof/>
          <w:sz w:val="22"/>
          <w:lang w:eastAsia="en-AU"/>
        </w:rPr>
      </w:pPr>
      <w:hyperlink w:anchor="_Toc81567680" w:history="1">
        <w:r w:rsidR="00C51C8E" w:rsidRPr="00543365">
          <w:rPr>
            <w:rStyle w:val="Hyperlink"/>
            <w:noProof/>
          </w:rPr>
          <w:t>11.4</w:t>
        </w:r>
        <w:r w:rsidR="00C51C8E">
          <w:rPr>
            <w:rFonts w:asciiTheme="minorHAnsi" w:eastAsiaTheme="minorEastAsia" w:hAnsiTheme="minorHAnsi"/>
            <w:noProof/>
            <w:sz w:val="22"/>
            <w:lang w:eastAsia="en-AU"/>
          </w:rPr>
          <w:tab/>
        </w:r>
        <w:r w:rsidR="00C51C8E" w:rsidRPr="00543365">
          <w:rPr>
            <w:rStyle w:val="Hyperlink"/>
            <w:noProof/>
          </w:rPr>
          <w:t>Adoption "In principle" of the 2020/21 Performance Statement for Submission to the Victorian Auditor-General for Certification</w:t>
        </w:r>
        <w:r w:rsidR="00C51C8E">
          <w:rPr>
            <w:noProof/>
            <w:webHidden/>
          </w:rPr>
          <w:tab/>
        </w:r>
        <w:r w:rsidR="00C51C8E">
          <w:rPr>
            <w:noProof/>
            <w:webHidden/>
          </w:rPr>
          <w:fldChar w:fldCharType="begin"/>
        </w:r>
        <w:r w:rsidR="00C51C8E">
          <w:rPr>
            <w:noProof/>
            <w:webHidden/>
          </w:rPr>
          <w:instrText xml:space="preserve"> PAGEREF _Toc81567680 \h </w:instrText>
        </w:r>
        <w:r w:rsidR="00C51C8E">
          <w:rPr>
            <w:noProof/>
            <w:webHidden/>
          </w:rPr>
        </w:r>
        <w:r w:rsidR="00C51C8E">
          <w:rPr>
            <w:noProof/>
            <w:webHidden/>
          </w:rPr>
          <w:fldChar w:fldCharType="separate"/>
        </w:r>
        <w:r w:rsidR="00C51C8E">
          <w:rPr>
            <w:noProof/>
            <w:webHidden/>
          </w:rPr>
          <w:t>18</w:t>
        </w:r>
        <w:r w:rsidR="00C51C8E">
          <w:rPr>
            <w:noProof/>
            <w:webHidden/>
          </w:rPr>
          <w:fldChar w:fldCharType="end"/>
        </w:r>
      </w:hyperlink>
    </w:p>
    <w:p w14:paraId="04DCF3C1" w14:textId="13C20E45" w:rsidR="00C51C8E" w:rsidRDefault="009B0BB7">
      <w:pPr>
        <w:pStyle w:val="TOC2"/>
        <w:rPr>
          <w:rFonts w:asciiTheme="minorHAnsi" w:eastAsiaTheme="minorEastAsia" w:hAnsiTheme="minorHAnsi"/>
          <w:noProof/>
          <w:sz w:val="22"/>
          <w:lang w:eastAsia="en-AU"/>
        </w:rPr>
      </w:pPr>
      <w:hyperlink w:anchor="_Toc81567681" w:history="1">
        <w:r w:rsidR="00C51C8E" w:rsidRPr="00543365">
          <w:rPr>
            <w:rStyle w:val="Hyperlink"/>
            <w:noProof/>
          </w:rPr>
          <w:t>11.5</w:t>
        </w:r>
        <w:r w:rsidR="00C51C8E">
          <w:rPr>
            <w:rFonts w:asciiTheme="minorHAnsi" w:eastAsiaTheme="minorEastAsia" w:hAnsiTheme="minorHAnsi"/>
            <w:noProof/>
            <w:sz w:val="22"/>
            <w:lang w:eastAsia="en-AU"/>
          </w:rPr>
          <w:tab/>
        </w:r>
        <w:r w:rsidR="00C51C8E" w:rsidRPr="00543365">
          <w:rPr>
            <w:rStyle w:val="Hyperlink"/>
            <w:noProof/>
          </w:rPr>
          <w:t>2020/21 Governance &amp; Management Checklist</w:t>
        </w:r>
        <w:r w:rsidR="00C51C8E">
          <w:rPr>
            <w:noProof/>
            <w:webHidden/>
          </w:rPr>
          <w:tab/>
        </w:r>
        <w:r w:rsidR="00C51C8E">
          <w:rPr>
            <w:noProof/>
            <w:webHidden/>
          </w:rPr>
          <w:fldChar w:fldCharType="begin"/>
        </w:r>
        <w:r w:rsidR="00C51C8E">
          <w:rPr>
            <w:noProof/>
            <w:webHidden/>
          </w:rPr>
          <w:instrText xml:space="preserve"> PAGEREF _Toc81567681 \h </w:instrText>
        </w:r>
        <w:r w:rsidR="00C51C8E">
          <w:rPr>
            <w:noProof/>
            <w:webHidden/>
          </w:rPr>
        </w:r>
        <w:r w:rsidR="00C51C8E">
          <w:rPr>
            <w:noProof/>
            <w:webHidden/>
          </w:rPr>
          <w:fldChar w:fldCharType="separate"/>
        </w:r>
        <w:r w:rsidR="00C51C8E">
          <w:rPr>
            <w:noProof/>
            <w:webHidden/>
          </w:rPr>
          <w:t>21</w:t>
        </w:r>
        <w:r w:rsidR="00C51C8E">
          <w:rPr>
            <w:noProof/>
            <w:webHidden/>
          </w:rPr>
          <w:fldChar w:fldCharType="end"/>
        </w:r>
      </w:hyperlink>
    </w:p>
    <w:p w14:paraId="2B7FF248" w14:textId="4ECE2728" w:rsidR="00C51C8E" w:rsidRDefault="009B0BB7">
      <w:pPr>
        <w:pStyle w:val="TOC2"/>
        <w:rPr>
          <w:rFonts w:asciiTheme="minorHAnsi" w:eastAsiaTheme="minorEastAsia" w:hAnsiTheme="minorHAnsi"/>
          <w:noProof/>
          <w:sz w:val="22"/>
          <w:lang w:eastAsia="en-AU"/>
        </w:rPr>
      </w:pPr>
      <w:hyperlink w:anchor="_Toc81567682" w:history="1">
        <w:r w:rsidR="00C51C8E" w:rsidRPr="00543365">
          <w:rPr>
            <w:rStyle w:val="Hyperlink"/>
            <w:noProof/>
          </w:rPr>
          <w:t>11.6</w:t>
        </w:r>
        <w:r w:rsidR="00C51C8E">
          <w:rPr>
            <w:rFonts w:asciiTheme="minorHAnsi" w:eastAsiaTheme="minorEastAsia" w:hAnsiTheme="minorHAnsi"/>
            <w:noProof/>
            <w:sz w:val="22"/>
            <w:lang w:eastAsia="en-AU"/>
          </w:rPr>
          <w:tab/>
        </w:r>
        <w:r w:rsidR="00C51C8E" w:rsidRPr="00543365">
          <w:rPr>
            <w:rStyle w:val="Hyperlink"/>
            <w:noProof/>
          </w:rPr>
          <w:t>Advisory Committees of Council - Reports</w:t>
        </w:r>
        <w:r w:rsidR="00C51C8E">
          <w:rPr>
            <w:noProof/>
            <w:webHidden/>
          </w:rPr>
          <w:tab/>
        </w:r>
        <w:r w:rsidR="00C51C8E">
          <w:rPr>
            <w:noProof/>
            <w:webHidden/>
          </w:rPr>
          <w:fldChar w:fldCharType="begin"/>
        </w:r>
        <w:r w:rsidR="00C51C8E">
          <w:rPr>
            <w:noProof/>
            <w:webHidden/>
          </w:rPr>
          <w:instrText xml:space="preserve"> PAGEREF _Toc81567682 \h </w:instrText>
        </w:r>
        <w:r w:rsidR="00C51C8E">
          <w:rPr>
            <w:noProof/>
            <w:webHidden/>
          </w:rPr>
        </w:r>
        <w:r w:rsidR="00C51C8E">
          <w:rPr>
            <w:noProof/>
            <w:webHidden/>
          </w:rPr>
          <w:fldChar w:fldCharType="separate"/>
        </w:r>
        <w:r w:rsidR="00C51C8E">
          <w:rPr>
            <w:noProof/>
            <w:webHidden/>
          </w:rPr>
          <w:t>23</w:t>
        </w:r>
        <w:r w:rsidR="00C51C8E">
          <w:rPr>
            <w:noProof/>
            <w:webHidden/>
          </w:rPr>
          <w:fldChar w:fldCharType="end"/>
        </w:r>
      </w:hyperlink>
    </w:p>
    <w:p w14:paraId="667E6C5A" w14:textId="62ACA354" w:rsidR="00C51C8E" w:rsidRDefault="009B0BB7">
      <w:pPr>
        <w:pStyle w:val="TOC1"/>
        <w:rPr>
          <w:rFonts w:asciiTheme="minorHAnsi" w:eastAsiaTheme="minorEastAsia" w:hAnsiTheme="minorHAnsi"/>
          <w:b w:val="0"/>
          <w:noProof/>
          <w:sz w:val="22"/>
          <w:lang w:eastAsia="en-AU"/>
        </w:rPr>
      </w:pPr>
      <w:hyperlink w:anchor="_Toc81567683" w:history="1">
        <w:r w:rsidR="00C51C8E" w:rsidRPr="00543365">
          <w:rPr>
            <w:rStyle w:val="Hyperlink"/>
            <w:noProof/>
          </w:rPr>
          <w:t>12</w:t>
        </w:r>
        <w:r w:rsidR="00C51C8E">
          <w:rPr>
            <w:rFonts w:asciiTheme="minorHAnsi" w:eastAsiaTheme="minorEastAsia" w:hAnsiTheme="minorHAnsi"/>
            <w:b w:val="0"/>
            <w:noProof/>
            <w:sz w:val="22"/>
            <w:lang w:eastAsia="en-AU"/>
          </w:rPr>
          <w:tab/>
        </w:r>
        <w:r w:rsidR="00C51C8E" w:rsidRPr="00543365">
          <w:rPr>
            <w:rStyle w:val="Hyperlink"/>
            <w:noProof/>
          </w:rPr>
          <w:t>Community Planning and Economic Development Reports</w:t>
        </w:r>
        <w:r w:rsidR="00C51C8E">
          <w:rPr>
            <w:noProof/>
            <w:webHidden/>
          </w:rPr>
          <w:tab/>
        </w:r>
        <w:r w:rsidR="00C51C8E">
          <w:rPr>
            <w:noProof/>
            <w:webHidden/>
          </w:rPr>
          <w:fldChar w:fldCharType="begin"/>
        </w:r>
        <w:r w:rsidR="00C51C8E">
          <w:rPr>
            <w:noProof/>
            <w:webHidden/>
          </w:rPr>
          <w:instrText xml:space="preserve"> PAGEREF _Toc81567683 \h </w:instrText>
        </w:r>
        <w:r w:rsidR="00C51C8E">
          <w:rPr>
            <w:noProof/>
            <w:webHidden/>
          </w:rPr>
        </w:r>
        <w:r w:rsidR="00C51C8E">
          <w:rPr>
            <w:noProof/>
            <w:webHidden/>
          </w:rPr>
          <w:fldChar w:fldCharType="separate"/>
        </w:r>
        <w:r w:rsidR="00C51C8E">
          <w:rPr>
            <w:noProof/>
            <w:webHidden/>
          </w:rPr>
          <w:t>24</w:t>
        </w:r>
        <w:r w:rsidR="00C51C8E">
          <w:rPr>
            <w:noProof/>
            <w:webHidden/>
          </w:rPr>
          <w:fldChar w:fldCharType="end"/>
        </w:r>
      </w:hyperlink>
    </w:p>
    <w:p w14:paraId="1B0F9B61" w14:textId="45A176CF" w:rsidR="00C51C8E" w:rsidRDefault="009B0BB7">
      <w:pPr>
        <w:pStyle w:val="TOC3"/>
        <w:rPr>
          <w:rFonts w:asciiTheme="minorHAnsi" w:eastAsiaTheme="minorEastAsia" w:hAnsiTheme="minorHAnsi"/>
          <w:noProof/>
          <w:sz w:val="22"/>
          <w:lang w:eastAsia="en-AU"/>
        </w:rPr>
      </w:pPr>
      <w:hyperlink w:anchor="_Toc81567684" w:history="1">
        <w:r w:rsidR="00C51C8E" w:rsidRPr="00543365">
          <w:rPr>
            <w:rStyle w:val="Hyperlink"/>
            <w:noProof/>
          </w:rPr>
          <w:t>Nil</w:t>
        </w:r>
      </w:hyperlink>
    </w:p>
    <w:p w14:paraId="40C8942E" w14:textId="6AEE1ADD" w:rsidR="00C51C8E" w:rsidRDefault="009B0BB7">
      <w:pPr>
        <w:pStyle w:val="TOC1"/>
        <w:rPr>
          <w:rFonts w:asciiTheme="minorHAnsi" w:eastAsiaTheme="minorEastAsia" w:hAnsiTheme="minorHAnsi"/>
          <w:b w:val="0"/>
          <w:noProof/>
          <w:sz w:val="22"/>
          <w:lang w:eastAsia="en-AU"/>
        </w:rPr>
      </w:pPr>
      <w:hyperlink w:anchor="_Toc81567685" w:history="1">
        <w:r w:rsidR="00C51C8E" w:rsidRPr="00543365">
          <w:rPr>
            <w:rStyle w:val="Hyperlink"/>
            <w:noProof/>
          </w:rPr>
          <w:t>13</w:t>
        </w:r>
        <w:r w:rsidR="00C51C8E">
          <w:rPr>
            <w:rFonts w:asciiTheme="minorHAnsi" w:eastAsiaTheme="minorEastAsia" w:hAnsiTheme="minorHAnsi"/>
            <w:b w:val="0"/>
            <w:noProof/>
            <w:sz w:val="22"/>
            <w:lang w:eastAsia="en-AU"/>
          </w:rPr>
          <w:tab/>
        </w:r>
        <w:r w:rsidR="00C51C8E" w:rsidRPr="00543365">
          <w:rPr>
            <w:rStyle w:val="Hyperlink"/>
            <w:noProof/>
          </w:rPr>
          <w:t>Community Strengthening Reports</w:t>
        </w:r>
        <w:r w:rsidR="00C51C8E">
          <w:rPr>
            <w:noProof/>
            <w:webHidden/>
          </w:rPr>
          <w:tab/>
        </w:r>
        <w:r w:rsidR="00C51C8E">
          <w:rPr>
            <w:noProof/>
            <w:webHidden/>
          </w:rPr>
          <w:fldChar w:fldCharType="begin"/>
        </w:r>
        <w:r w:rsidR="00C51C8E">
          <w:rPr>
            <w:noProof/>
            <w:webHidden/>
          </w:rPr>
          <w:instrText xml:space="preserve"> PAGEREF _Toc81567685 \h </w:instrText>
        </w:r>
        <w:r w:rsidR="00C51C8E">
          <w:rPr>
            <w:noProof/>
            <w:webHidden/>
          </w:rPr>
        </w:r>
        <w:r w:rsidR="00C51C8E">
          <w:rPr>
            <w:noProof/>
            <w:webHidden/>
          </w:rPr>
          <w:fldChar w:fldCharType="separate"/>
        </w:r>
        <w:r w:rsidR="00C51C8E">
          <w:rPr>
            <w:noProof/>
            <w:webHidden/>
          </w:rPr>
          <w:t>25</w:t>
        </w:r>
        <w:r w:rsidR="00C51C8E">
          <w:rPr>
            <w:noProof/>
            <w:webHidden/>
          </w:rPr>
          <w:fldChar w:fldCharType="end"/>
        </w:r>
      </w:hyperlink>
    </w:p>
    <w:p w14:paraId="69E98E89" w14:textId="61D5E272" w:rsidR="00C51C8E" w:rsidRDefault="009B0BB7">
      <w:pPr>
        <w:pStyle w:val="TOC2"/>
        <w:rPr>
          <w:rFonts w:asciiTheme="minorHAnsi" w:eastAsiaTheme="minorEastAsia" w:hAnsiTheme="minorHAnsi"/>
          <w:noProof/>
          <w:sz w:val="22"/>
          <w:lang w:eastAsia="en-AU"/>
        </w:rPr>
      </w:pPr>
      <w:hyperlink w:anchor="_Toc81567686" w:history="1">
        <w:r w:rsidR="00C51C8E" w:rsidRPr="00543365">
          <w:rPr>
            <w:rStyle w:val="Hyperlink"/>
            <w:noProof/>
          </w:rPr>
          <w:t>13.1</w:t>
        </w:r>
        <w:r w:rsidR="00C51C8E">
          <w:rPr>
            <w:rFonts w:asciiTheme="minorHAnsi" w:eastAsiaTheme="minorEastAsia" w:hAnsiTheme="minorHAnsi"/>
            <w:noProof/>
            <w:sz w:val="22"/>
            <w:lang w:eastAsia="en-AU"/>
          </w:rPr>
          <w:tab/>
        </w:r>
        <w:r w:rsidR="00C51C8E" w:rsidRPr="00543365">
          <w:rPr>
            <w:rStyle w:val="Hyperlink"/>
            <w:noProof/>
          </w:rPr>
          <w:t>Draft Health and Wellbeing Plan 2021-2025</w:t>
        </w:r>
        <w:r w:rsidR="00C51C8E">
          <w:rPr>
            <w:noProof/>
            <w:webHidden/>
          </w:rPr>
          <w:tab/>
        </w:r>
        <w:r w:rsidR="00C51C8E">
          <w:rPr>
            <w:noProof/>
            <w:webHidden/>
          </w:rPr>
          <w:fldChar w:fldCharType="begin"/>
        </w:r>
        <w:r w:rsidR="00C51C8E">
          <w:rPr>
            <w:noProof/>
            <w:webHidden/>
          </w:rPr>
          <w:instrText xml:space="preserve"> PAGEREF _Toc81567686 \h </w:instrText>
        </w:r>
        <w:r w:rsidR="00C51C8E">
          <w:rPr>
            <w:noProof/>
            <w:webHidden/>
          </w:rPr>
        </w:r>
        <w:r w:rsidR="00C51C8E">
          <w:rPr>
            <w:noProof/>
            <w:webHidden/>
          </w:rPr>
          <w:fldChar w:fldCharType="separate"/>
        </w:r>
        <w:r w:rsidR="00C51C8E">
          <w:rPr>
            <w:noProof/>
            <w:webHidden/>
          </w:rPr>
          <w:t>25</w:t>
        </w:r>
        <w:r w:rsidR="00C51C8E">
          <w:rPr>
            <w:noProof/>
            <w:webHidden/>
          </w:rPr>
          <w:fldChar w:fldCharType="end"/>
        </w:r>
      </w:hyperlink>
    </w:p>
    <w:p w14:paraId="400E1834" w14:textId="63BCAFBF" w:rsidR="00C51C8E" w:rsidRDefault="009B0BB7">
      <w:pPr>
        <w:pStyle w:val="TOC2"/>
        <w:rPr>
          <w:rFonts w:asciiTheme="minorHAnsi" w:eastAsiaTheme="minorEastAsia" w:hAnsiTheme="minorHAnsi"/>
          <w:noProof/>
          <w:sz w:val="22"/>
          <w:lang w:eastAsia="en-AU"/>
        </w:rPr>
      </w:pPr>
      <w:hyperlink w:anchor="_Toc81567687" w:history="1">
        <w:r w:rsidR="00C51C8E" w:rsidRPr="00543365">
          <w:rPr>
            <w:rStyle w:val="Hyperlink"/>
            <w:noProof/>
          </w:rPr>
          <w:t>13.2</w:t>
        </w:r>
        <w:r w:rsidR="00C51C8E">
          <w:rPr>
            <w:rFonts w:asciiTheme="minorHAnsi" w:eastAsiaTheme="minorEastAsia" w:hAnsiTheme="minorHAnsi"/>
            <w:noProof/>
            <w:sz w:val="22"/>
            <w:lang w:eastAsia="en-AU"/>
          </w:rPr>
          <w:tab/>
        </w:r>
        <w:r w:rsidR="00C51C8E" w:rsidRPr="00543365">
          <w:rPr>
            <w:rStyle w:val="Hyperlink"/>
            <w:noProof/>
          </w:rPr>
          <w:t>Bacchus Marsh Racecourse Recreation Reserve Stages 2 and 3 Master Plan</w:t>
        </w:r>
        <w:r w:rsidR="00C51C8E">
          <w:rPr>
            <w:noProof/>
            <w:webHidden/>
          </w:rPr>
          <w:tab/>
        </w:r>
        <w:r w:rsidR="00C51C8E">
          <w:rPr>
            <w:noProof/>
            <w:webHidden/>
          </w:rPr>
          <w:fldChar w:fldCharType="begin"/>
        </w:r>
        <w:r w:rsidR="00C51C8E">
          <w:rPr>
            <w:noProof/>
            <w:webHidden/>
          </w:rPr>
          <w:instrText xml:space="preserve"> PAGEREF _Toc81567687 \h </w:instrText>
        </w:r>
        <w:r w:rsidR="00C51C8E">
          <w:rPr>
            <w:noProof/>
            <w:webHidden/>
          </w:rPr>
        </w:r>
        <w:r w:rsidR="00C51C8E">
          <w:rPr>
            <w:noProof/>
            <w:webHidden/>
          </w:rPr>
          <w:fldChar w:fldCharType="separate"/>
        </w:r>
        <w:r w:rsidR="00C51C8E">
          <w:rPr>
            <w:noProof/>
            <w:webHidden/>
          </w:rPr>
          <w:t>32</w:t>
        </w:r>
        <w:r w:rsidR="00C51C8E">
          <w:rPr>
            <w:noProof/>
            <w:webHidden/>
          </w:rPr>
          <w:fldChar w:fldCharType="end"/>
        </w:r>
      </w:hyperlink>
    </w:p>
    <w:p w14:paraId="77C35515" w14:textId="42ADC02D" w:rsidR="00C51C8E" w:rsidRDefault="009B0BB7">
      <w:pPr>
        <w:pStyle w:val="TOC2"/>
        <w:rPr>
          <w:rFonts w:asciiTheme="minorHAnsi" w:eastAsiaTheme="minorEastAsia" w:hAnsiTheme="minorHAnsi"/>
          <w:noProof/>
          <w:sz w:val="22"/>
          <w:lang w:eastAsia="en-AU"/>
        </w:rPr>
      </w:pPr>
      <w:hyperlink w:anchor="_Toc81567688" w:history="1">
        <w:r w:rsidR="00C51C8E" w:rsidRPr="00543365">
          <w:rPr>
            <w:rStyle w:val="Hyperlink"/>
            <w:noProof/>
          </w:rPr>
          <w:t>13.3</w:t>
        </w:r>
        <w:r w:rsidR="00C51C8E">
          <w:rPr>
            <w:rFonts w:asciiTheme="minorHAnsi" w:eastAsiaTheme="minorEastAsia" w:hAnsiTheme="minorHAnsi"/>
            <w:noProof/>
            <w:sz w:val="22"/>
            <w:lang w:eastAsia="en-AU"/>
          </w:rPr>
          <w:tab/>
        </w:r>
        <w:r w:rsidR="00C51C8E" w:rsidRPr="00543365">
          <w:rPr>
            <w:rStyle w:val="Hyperlink"/>
            <w:noProof/>
          </w:rPr>
          <w:t>Darley Park Master Plan</w:t>
        </w:r>
        <w:r w:rsidR="00C51C8E">
          <w:rPr>
            <w:noProof/>
            <w:webHidden/>
          </w:rPr>
          <w:tab/>
        </w:r>
        <w:r w:rsidR="00C51C8E">
          <w:rPr>
            <w:noProof/>
            <w:webHidden/>
          </w:rPr>
          <w:fldChar w:fldCharType="begin"/>
        </w:r>
        <w:r w:rsidR="00C51C8E">
          <w:rPr>
            <w:noProof/>
            <w:webHidden/>
          </w:rPr>
          <w:instrText xml:space="preserve"> PAGEREF _Toc81567688 \h </w:instrText>
        </w:r>
        <w:r w:rsidR="00C51C8E">
          <w:rPr>
            <w:noProof/>
            <w:webHidden/>
          </w:rPr>
        </w:r>
        <w:r w:rsidR="00C51C8E">
          <w:rPr>
            <w:noProof/>
            <w:webHidden/>
          </w:rPr>
          <w:fldChar w:fldCharType="separate"/>
        </w:r>
        <w:r w:rsidR="00C51C8E">
          <w:rPr>
            <w:noProof/>
            <w:webHidden/>
          </w:rPr>
          <w:t>36</w:t>
        </w:r>
        <w:r w:rsidR="00C51C8E">
          <w:rPr>
            <w:noProof/>
            <w:webHidden/>
          </w:rPr>
          <w:fldChar w:fldCharType="end"/>
        </w:r>
      </w:hyperlink>
    </w:p>
    <w:p w14:paraId="1BA410CD" w14:textId="460F916D" w:rsidR="00C51C8E" w:rsidRDefault="009B0BB7">
      <w:pPr>
        <w:pStyle w:val="TOC1"/>
        <w:rPr>
          <w:rFonts w:asciiTheme="minorHAnsi" w:eastAsiaTheme="minorEastAsia" w:hAnsiTheme="minorHAnsi"/>
          <w:b w:val="0"/>
          <w:noProof/>
          <w:sz w:val="22"/>
          <w:lang w:eastAsia="en-AU"/>
        </w:rPr>
      </w:pPr>
      <w:hyperlink w:anchor="_Toc81567689" w:history="1">
        <w:r w:rsidR="00C51C8E" w:rsidRPr="00543365">
          <w:rPr>
            <w:rStyle w:val="Hyperlink"/>
            <w:noProof/>
          </w:rPr>
          <w:t>14</w:t>
        </w:r>
        <w:r w:rsidR="00C51C8E">
          <w:rPr>
            <w:rFonts w:asciiTheme="minorHAnsi" w:eastAsiaTheme="minorEastAsia" w:hAnsiTheme="minorHAnsi"/>
            <w:b w:val="0"/>
            <w:noProof/>
            <w:sz w:val="22"/>
            <w:lang w:eastAsia="en-AU"/>
          </w:rPr>
          <w:tab/>
        </w:r>
        <w:r w:rsidR="00C51C8E" w:rsidRPr="00543365">
          <w:rPr>
            <w:rStyle w:val="Hyperlink"/>
            <w:noProof/>
          </w:rPr>
          <w:t>Customer Care and Advocacy Reports</w:t>
        </w:r>
        <w:r w:rsidR="00C51C8E">
          <w:rPr>
            <w:noProof/>
            <w:webHidden/>
          </w:rPr>
          <w:tab/>
        </w:r>
        <w:r w:rsidR="00C51C8E">
          <w:rPr>
            <w:noProof/>
            <w:webHidden/>
          </w:rPr>
          <w:fldChar w:fldCharType="begin"/>
        </w:r>
        <w:r w:rsidR="00C51C8E">
          <w:rPr>
            <w:noProof/>
            <w:webHidden/>
          </w:rPr>
          <w:instrText xml:space="preserve"> PAGEREF _Toc81567689 \h </w:instrText>
        </w:r>
        <w:r w:rsidR="00C51C8E">
          <w:rPr>
            <w:noProof/>
            <w:webHidden/>
          </w:rPr>
        </w:r>
        <w:r w:rsidR="00C51C8E">
          <w:rPr>
            <w:noProof/>
            <w:webHidden/>
          </w:rPr>
          <w:fldChar w:fldCharType="separate"/>
        </w:r>
        <w:r w:rsidR="00C51C8E">
          <w:rPr>
            <w:noProof/>
            <w:webHidden/>
          </w:rPr>
          <w:t>41</w:t>
        </w:r>
        <w:r w:rsidR="00C51C8E">
          <w:rPr>
            <w:noProof/>
            <w:webHidden/>
          </w:rPr>
          <w:fldChar w:fldCharType="end"/>
        </w:r>
      </w:hyperlink>
    </w:p>
    <w:p w14:paraId="002539DB" w14:textId="0364A742" w:rsidR="00C51C8E" w:rsidRDefault="009B0BB7">
      <w:pPr>
        <w:pStyle w:val="TOC2"/>
        <w:rPr>
          <w:rFonts w:asciiTheme="minorHAnsi" w:eastAsiaTheme="minorEastAsia" w:hAnsiTheme="minorHAnsi"/>
          <w:noProof/>
          <w:sz w:val="22"/>
          <w:lang w:eastAsia="en-AU"/>
        </w:rPr>
      </w:pPr>
      <w:hyperlink w:anchor="_Toc81567690" w:history="1">
        <w:r w:rsidR="00C51C8E" w:rsidRPr="00543365">
          <w:rPr>
            <w:rStyle w:val="Hyperlink"/>
            <w:noProof/>
          </w:rPr>
          <w:t>14.1</w:t>
        </w:r>
        <w:r w:rsidR="00C51C8E">
          <w:rPr>
            <w:rFonts w:asciiTheme="minorHAnsi" w:eastAsiaTheme="minorEastAsia" w:hAnsiTheme="minorHAnsi"/>
            <w:noProof/>
            <w:sz w:val="22"/>
            <w:lang w:eastAsia="en-AU"/>
          </w:rPr>
          <w:tab/>
        </w:r>
        <w:r w:rsidR="00C51C8E" w:rsidRPr="00543365">
          <w:rPr>
            <w:rStyle w:val="Hyperlink"/>
            <w:noProof/>
          </w:rPr>
          <w:t>Proposed road renaming - Section of Duncan Street, Ballan off Simpson Street</w:t>
        </w:r>
        <w:r w:rsidR="00C51C8E">
          <w:rPr>
            <w:noProof/>
            <w:webHidden/>
          </w:rPr>
          <w:tab/>
        </w:r>
        <w:r w:rsidR="00C51C8E">
          <w:rPr>
            <w:noProof/>
            <w:webHidden/>
          </w:rPr>
          <w:fldChar w:fldCharType="begin"/>
        </w:r>
        <w:r w:rsidR="00C51C8E">
          <w:rPr>
            <w:noProof/>
            <w:webHidden/>
          </w:rPr>
          <w:instrText xml:space="preserve"> PAGEREF _Toc81567690 \h </w:instrText>
        </w:r>
        <w:r w:rsidR="00C51C8E">
          <w:rPr>
            <w:noProof/>
            <w:webHidden/>
          </w:rPr>
        </w:r>
        <w:r w:rsidR="00C51C8E">
          <w:rPr>
            <w:noProof/>
            <w:webHidden/>
          </w:rPr>
          <w:fldChar w:fldCharType="separate"/>
        </w:r>
        <w:r w:rsidR="00C51C8E">
          <w:rPr>
            <w:noProof/>
            <w:webHidden/>
          </w:rPr>
          <w:t>41</w:t>
        </w:r>
        <w:r w:rsidR="00C51C8E">
          <w:rPr>
            <w:noProof/>
            <w:webHidden/>
          </w:rPr>
          <w:fldChar w:fldCharType="end"/>
        </w:r>
      </w:hyperlink>
    </w:p>
    <w:p w14:paraId="2F292E92" w14:textId="19A07937" w:rsidR="00C51C8E" w:rsidRDefault="009B0BB7">
      <w:pPr>
        <w:pStyle w:val="TOC2"/>
        <w:rPr>
          <w:rFonts w:asciiTheme="minorHAnsi" w:eastAsiaTheme="minorEastAsia" w:hAnsiTheme="minorHAnsi"/>
          <w:noProof/>
          <w:sz w:val="22"/>
          <w:lang w:eastAsia="en-AU"/>
        </w:rPr>
      </w:pPr>
      <w:hyperlink w:anchor="_Toc81567691" w:history="1">
        <w:r w:rsidR="00C51C8E" w:rsidRPr="00543365">
          <w:rPr>
            <w:rStyle w:val="Hyperlink"/>
            <w:noProof/>
          </w:rPr>
          <w:t>14.2</w:t>
        </w:r>
        <w:r w:rsidR="00C51C8E">
          <w:rPr>
            <w:rFonts w:asciiTheme="minorHAnsi" w:eastAsiaTheme="minorEastAsia" w:hAnsiTheme="minorHAnsi"/>
            <w:noProof/>
            <w:sz w:val="22"/>
            <w:lang w:eastAsia="en-AU"/>
          </w:rPr>
          <w:tab/>
        </w:r>
        <w:r w:rsidR="00C51C8E" w:rsidRPr="00543365">
          <w:rPr>
            <w:rStyle w:val="Hyperlink"/>
            <w:noProof/>
          </w:rPr>
          <w:t>10-Year Financial Plan 2021-2031</w:t>
        </w:r>
        <w:r w:rsidR="00C51C8E">
          <w:rPr>
            <w:noProof/>
            <w:webHidden/>
          </w:rPr>
          <w:tab/>
        </w:r>
        <w:r w:rsidR="00C51C8E">
          <w:rPr>
            <w:noProof/>
            <w:webHidden/>
          </w:rPr>
          <w:fldChar w:fldCharType="begin"/>
        </w:r>
        <w:r w:rsidR="00C51C8E">
          <w:rPr>
            <w:noProof/>
            <w:webHidden/>
          </w:rPr>
          <w:instrText xml:space="preserve"> PAGEREF _Toc81567691 \h </w:instrText>
        </w:r>
        <w:r w:rsidR="00C51C8E">
          <w:rPr>
            <w:noProof/>
            <w:webHidden/>
          </w:rPr>
        </w:r>
        <w:r w:rsidR="00C51C8E">
          <w:rPr>
            <w:noProof/>
            <w:webHidden/>
          </w:rPr>
          <w:fldChar w:fldCharType="separate"/>
        </w:r>
        <w:r w:rsidR="00C51C8E">
          <w:rPr>
            <w:noProof/>
            <w:webHidden/>
          </w:rPr>
          <w:t>44</w:t>
        </w:r>
        <w:r w:rsidR="00C51C8E">
          <w:rPr>
            <w:noProof/>
            <w:webHidden/>
          </w:rPr>
          <w:fldChar w:fldCharType="end"/>
        </w:r>
      </w:hyperlink>
    </w:p>
    <w:p w14:paraId="59EC70BA" w14:textId="02E7734E" w:rsidR="00C51C8E" w:rsidRDefault="009B0BB7">
      <w:pPr>
        <w:pStyle w:val="TOC2"/>
        <w:rPr>
          <w:rFonts w:asciiTheme="minorHAnsi" w:eastAsiaTheme="minorEastAsia" w:hAnsiTheme="minorHAnsi"/>
          <w:noProof/>
          <w:sz w:val="22"/>
          <w:lang w:eastAsia="en-AU"/>
        </w:rPr>
      </w:pPr>
      <w:hyperlink w:anchor="_Toc81567692" w:history="1">
        <w:r w:rsidR="00C51C8E" w:rsidRPr="00543365">
          <w:rPr>
            <w:rStyle w:val="Hyperlink"/>
            <w:noProof/>
          </w:rPr>
          <w:t>14.3</w:t>
        </w:r>
        <w:r w:rsidR="00C51C8E">
          <w:rPr>
            <w:rFonts w:asciiTheme="minorHAnsi" w:eastAsiaTheme="minorEastAsia" w:hAnsiTheme="minorHAnsi"/>
            <w:noProof/>
            <w:sz w:val="22"/>
            <w:lang w:eastAsia="en-AU"/>
          </w:rPr>
          <w:tab/>
        </w:r>
        <w:r w:rsidR="00C51C8E" w:rsidRPr="00543365">
          <w:rPr>
            <w:rStyle w:val="Hyperlink"/>
            <w:noProof/>
          </w:rPr>
          <w:t>Adoption "in principle" of the 2020/21 Financial Statements for Submission to the Victorian Auditor-General for Certification</w:t>
        </w:r>
        <w:r w:rsidR="00C51C8E">
          <w:rPr>
            <w:noProof/>
            <w:webHidden/>
          </w:rPr>
          <w:tab/>
        </w:r>
        <w:r w:rsidR="00C51C8E">
          <w:rPr>
            <w:noProof/>
            <w:webHidden/>
          </w:rPr>
          <w:fldChar w:fldCharType="begin"/>
        </w:r>
        <w:r w:rsidR="00C51C8E">
          <w:rPr>
            <w:noProof/>
            <w:webHidden/>
          </w:rPr>
          <w:instrText xml:space="preserve"> PAGEREF _Toc81567692 \h </w:instrText>
        </w:r>
        <w:r w:rsidR="00C51C8E">
          <w:rPr>
            <w:noProof/>
            <w:webHidden/>
          </w:rPr>
        </w:r>
        <w:r w:rsidR="00C51C8E">
          <w:rPr>
            <w:noProof/>
            <w:webHidden/>
          </w:rPr>
          <w:fldChar w:fldCharType="separate"/>
        </w:r>
        <w:r w:rsidR="00C51C8E">
          <w:rPr>
            <w:noProof/>
            <w:webHidden/>
          </w:rPr>
          <w:t>47</w:t>
        </w:r>
        <w:r w:rsidR="00C51C8E">
          <w:rPr>
            <w:noProof/>
            <w:webHidden/>
          </w:rPr>
          <w:fldChar w:fldCharType="end"/>
        </w:r>
      </w:hyperlink>
    </w:p>
    <w:p w14:paraId="5EAD880E" w14:textId="0C0D0E06" w:rsidR="00C51C8E" w:rsidRDefault="009B0BB7">
      <w:pPr>
        <w:pStyle w:val="TOC1"/>
        <w:rPr>
          <w:rFonts w:asciiTheme="minorHAnsi" w:eastAsiaTheme="minorEastAsia" w:hAnsiTheme="minorHAnsi"/>
          <w:b w:val="0"/>
          <w:noProof/>
          <w:sz w:val="22"/>
          <w:lang w:eastAsia="en-AU"/>
        </w:rPr>
      </w:pPr>
      <w:hyperlink w:anchor="_Toc81567693" w:history="1">
        <w:r w:rsidR="00C51C8E" w:rsidRPr="00543365">
          <w:rPr>
            <w:rStyle w:val="Hyperlink"/>
            <w:noProof/>
          </w:rPr>
          <w:t>15</w:t>
        </w:r>
        <w:r w:rsidR="00C51C8E">
          <w:rPr>
            <w:rFonts w:asciiTheme="minorHAnsi" w:eastAsiaTheme="minorEastAsia" w:hAnsiTheme="minorHAnsi"/>
            <w:b w:val="0"/>
            <w:noProof/>
            <w:sz w:val="22"/>
            <w:lang w:eastAsia="en-AU"/>
          </w:rPr>
          <w:tab/>
        </w:r>
        <w:r w:rsidR="00C51C8E" w:rsidRPr="00543365">
          <w:rPr>
            <w:rStyle w:val="Hyperlink"/>
            <w:noProof/>
          </w:rPr>
          <w:t>Community assets &amp; infrastructure reports</w:t>
        </w:r>
        <w:r w:rsidR="00C51C8E">
          <w:rPr>
            <w:noProof/>
            <w:webHidden/>
          </w:rPr>
          <w:tab/>
        </w:r>
        <w:r w:rsidR="00C51C8E">
          <w:rPr>
            <w:noProof/>
            <w:webHidden/>
          </w:rPr>
          <w:fldChar w:fldCharType="begin"/>
        </w:r>
        <w:r w:rsidR="00C51C8E">
          <w:rPr>
            <w:noProof/>
            <w:webHidden/>
          </w:rPr>
          <w:instrText xml:space="preserve"> PAGEREF _Toc81567693 \h </w:instrText>
        </w:r>
        <w:r w:rsidR="00C51C8E">
          <w:rPr>
            <w:noProof/>
            <w:webHidden/>
          </w:rPr>
        </w:r>
        <w:r w:rsidR="00C51C8E">
          <w:rPr>
            <w:noProof/>
            <w:webHidden/>
          </w:rPr>
          <w:fldChar w:fldCharType="separate"/>
        </w:r>
        <w:r w:rsidR="00C51C8E">
          <w:rPr>
            <w:noProof/>
            <w:webHidden/>
          </w:rPr>
          <w:t>51</w:t>
        </w:r>
        <w:r w:rsidR="00C51C8E">
          <w:rPr>
            <w:noProof/>
            <w:webHidden/>
          </w:rPr>
          <w:fldChar w:fldCharType="end"/>
        </w:r>
      </w:hyperlink>
    </w:p>
    <w:p w14:paraId="42495DEC" w14:textId="7D7CC78E" w:rsidR="00C51C8E" w:rsidRDefault="009B0BB7">
      <w:pPr>
        <w:pStyle w:val="TOC3"/>
        <w:rPr>
          <w:rFonts w:asciiTheme="minorHAnsi" w:eastAsiaTheme="minorEastAsia" w:hAnsiTheme="minorHAnsi"/>
          <w:noProof/>
          <w:sz w:val="22"/>
          <w:lang w:eastAsia="en-AU"/>
        </w:rPr>
      </w:pPr>
      <w:hyperlink w:anchor="_Toc81567694" w:history="1">
        <w:r w:rsidR="00C51C8E" w:rsidRPr="00543365">
          <w:rPr>
            <w:rStyle w:val="Hyperlink"/>
            <w:rFonts w:cs="Calibri"/>
            <w:noProof/>
          </w:rPr>
          <w:t>Nil</w:t>
        </w:r>
      </w:hyperlink>
    </w:p>
    <w:p w14:paraId="13A50299" w14:textId="5EE5FD1E" w:rsidR="00C51C8E" w:rsidRDefault="009B0BB7">
      <w:pPr>
        <w:pStyle w:val="TOC1"/>
        <w:rPr>
          <w:rFonts w:asciiTheme="minorHAnsi" w:eastAsiaTheme="minorEastAsia" w:hAnsiTheme="minorHAnsi"/>
          <w:b w:val="0"/>
          <w:noProof/>
          <w:sz w:val="22"/>
          <w:lang w:eastAsia="en-AU"/>
        </w:rPr>
      </w:pPr>
      <w:hyperlink w:anchor="_Toc81567695" w:history="1">
        <w:r w:rsidR="00C51C8E" w:rsidRPr="00543365">
          <w:rPr>
            <w:rStyle w:val="Hyperlink"/>
            <w:noProof/>
          </w:rPr>
          <w:t>16</w:t>
        </w:r>
        <w:r w:rsidR="00C51C8E">
          <w:rPr>
            <w:rFonts w:asciiTheme="minorHAnsi" w:eastAsiaTheme="minorEastAsia" w:hAnsiTheme="minorHAnsi"/>
            <w:b w:val="0"/>
            <w:noProof/>
            <w:sz w:val="22"/>
            <w:lang w:eastAsia="en-AU"/>
          </w:rPr>
          <w:tab/>
        </w:r>
        <w:r w:rsidR="00C51C8E" w:rsidRPr="00543365">
          <w:rPr>
            <w:rStyle w:val="Hyperlink"/>
            <w:noProof/>
          </w:rPr>
          <w:t>Other Reports</w:t>
        </w:r>
        <w:r w:rsidR="00C51C8E">
          <w:rPr>
            <w:noProof/>
            <w:webHidden/>
          </w:rPr>
          <w:tab/>
        </w:r>
        <w:r w:rsidR="00C51C8E">
          <w:rPr>
            <w:noProof/>
            <w:webHidden/>
          </w:rPr>
          <w:fldChar w:fldCharType="begin"/>
        </w:r>
        <w:r w:rsidR="00C51C8E">
          <w:rPr>
            <w:noProof/>
            <w:webHidden/>
          </w:rPr>
          <w:instrText xml:space="preserve"> PAGEREF _Toc81567695 \h </w:instrText>
        </w:r>
        <w:r w:rsidR="00C51C8E">
          <w:rPr>
            <w:noProof/>
            <w:webHidden/>
          </w:rPr>
        </w:r>
        <w:r w:rsidR="00C51C8E">
          <w:rPr>
            <w:noProof/>
            <w:webHidden/>
          </w:rPr>
          <w:fldChar w:fldCharType="separate"/>
        </w:r>
        <w:r w:rsidR="00C51C8E">
          <w:rPr>
            <w:noProof/>
            <w:webHidden/>
          </w:rPr>
          <w:t>51</w:t>
        </w:r>
        <w:r w:rsidR="00C51C8E">
          <w:rPr>
            <w:noProof/>
            <w:webHidden/>
          </w:rPr>
          <w:fldChar w:fldCharType="end"/>
        </w:r>
      </w:hyperlink>
    </w:p>
    <w:p w14:paraId="3C617595" w14:textId="197D4C50" w:rsidR="00C51C8E" w:rsidRDefault="009B0BB7">
      <w:pPr>
        <w:pStyle w:val="TOC3"/>
        <w:rPr>
          <w:rFonts w:asciiTheme="minorHAnsi" w:eastAsiaTheme="minorEastAsia" w:hAnsiTheme="minorHAnsi"/>
          <w:noProof/>
          <w:sz w:val="22"/>
          <w:lang w:eastAsia="en-AU"/>
        </w:rPr>
      </w:pPr>
      <w:hyperlink w:anchor="_Toc81567696" w:history="1">
        <w:r w:rsidR="00C51C8E" w:rsidRPr="00543365">
          <w:rPr>
            <w:rStyle w:val="Hyperlink"/>
            <w:rFonts w:cs="Calibri"/>
            <w:noProof/>
          </w:rPr>
          <w:t>Nil</w:t>
        </w:r>
      </w:hyperlink>
    </w:p>
    <w:p w14:paraId="01E8B258" w14:textId="5C8896CF" w:rsidR="00C51C8E" w:rsidRDefault="009B0BB7">
      <w:pPr>
        <w:pStyle w:val="TOC1"/>
        <w:rPr>
          <w:rFonts w:asciiTheme="minorHAnsi" w:eastAsiaTheme="minorEastAsia" w:hAnsiTheme="minorHAnsi"/>
          <w:b w:val="0"/>
          <w:noProof/>
          <w:sz w:val="22"/>
          <w:lang w:eastAsia="en-AU"/>
        </w:rPr>
      </w:pPr>
      <w:hyperlink w:anchor="_Toc81567697" w:history="1">
        <w:r w:rsidR="00C51C8E" w:rsidRPr="00543365">
          <w:rPr>
            <w:rStyle w:val="Hyperlink"/>
            <w:noProof/>
          </w:rPr>
          <w:t>17</w:t>
        </w:r>
        <w:r w:rsidR="00C51C8E">
          <w:rPr>
            <w:rFonts w:asciiTheme="minorHAnsi" w:eastAsiaTheme="minorEastAsia" w:hAnsiTheme="minorHAnsi"/>
            <w:b w:val="0"/>
            <w:noProof/>
            <w:sz w:val="22"/>
            <w:lang w:eastAsia="en-AU"/>
          </w:rPr>
          <w:tab/>
        </w:r>
        <w:r w:rsidR="00C51C8E" w:rsidRPr="00543365">
          <w:rPr>
            <w:rStyle w:val="Hyperlink"/>
            <w:noProof/>
          </w:rPr>
          <w:t>Notices of Motion</w:t>
        </w:r>
        <w:r w:rsidR="00C51C8E">
          <w:rPr>
            <w:noProof/>
            <w:webHidden/>
          </w:rPr>
          <w:tab/>
        </w:r>
        <w:r w:rsidR="00C51C8E">
          <w:rPr>
            <w:noProof/>
            <w:webHidden/>
          </w:rPr>
          <w:fldChar w:fldCharType="begin"/>
        </w:r>
        <w:r w:rsidR="00C51C8E">
          <w:rPr>
            <w:noProof/>
            <w:webHidden/>
          </w:rPr>
          <w:instrText xml:space="preserve"> PAGEREF _Toc81567697 \h </w:instrText>
        </w:r>
        <w:r w:rsidR="00C51C8E">
          <w:rPr>
            <w:noProof/>
            <w:webHidden/>
          </w:rPr>
        </w:r>
        <w:r w:rsidR="00C51C8E">
          <w:rPr>
            <w:noProof/>
            <w:webHidden/>
          </w:rPr>
          <w:fldChar w:fldCharType="separate"/>
        </w:r>
        <w:r w:rsidR="00C51C8E">
          <w:rPr>
            <w:noProof/>
            <w:webHidden/>
          </w:rPr>
          <w:t>51</w:t>
        </w:r>
        <w:r w:rsidR="00C51C8E">
          <w:rPr>
            <w:noProof/>
            <w:webHidden/>
          </w:rPr>
          <w:fldChar w:fldCharType="end"/>
        </w:r>
      </w:hyperlink>
    </w:p>
    <w:p w14:paraId="570E8BF2" w14:textId="69192C01" w:rsidR="00C51C8E" w:rsidRDefault="009B0BB7">
      <w:pPr>
        <w:pStyle w:val="TOC3"/>
        <w:rPr>
          <w:rFonts w:asciiTheme="minorHAnsi" w:eastAsiaTheme="minorEastAsia" w:hAnsiTheme="minorHAnsi"/>
          <w:noProof/>
          <w:sz w:val="22"/>
          <w:lang w:eastAsia="en-AU"/>
        </w:rPr>
      </w:pPr>
      <w:hyperlink w:anchor="_Toc81567698" w:history="1">
        <w:r w:rsidR="00C51C8E" w:rsidRPr="00543365">
          <w:rPr>
            <w:rStyle w:val="Hyperlink"/>
            <w:rFonts w:cs="Calibri"/>
            <w:noProof/>
          </w:rPr>
          <w:t>Nil</w:t>
        </w:r>
      </w:hyperlink>
    </w:p>
    <w:p w14:paraId="641BA2AC" w14:textId="2D08F585" w:rsidR="00C51C8E" w:rsidRDefault="009B0BB7">
      <w:pPr>
        <w:pStyle w:val="TOC1"/>
        <w:rPr>
          <w:rFonts w:asciiTheme="minorHAnsi" w:eastAsiaTheme="minorEastAsia" w:hAnsiTheme="minorHAnsi"/>
          <w:b w:val="0"/>
          <w:noProof/>
          <w:sz w:val="22"/>
          <w:lang w:eastAsia="en-AU"/>
        </w:rPr>
      </w:pPr>
      <w:hyperlink w:anchor="_Toc81567699" w:history="1">
        <w:r w:rsidR="00C51C8E" w:rsidRPr="00543365">
          <w:rPr>
            <w:rStyle w:val="Hyperlink"/>
            <w:noProof/>
          </w:rPr>
          <w:t>18</w:t>
        </w:r>
        <w:r w:rsidR="00C51C8E">
          <w:rPr>
            <w:rFonts w:asciiTheme="minorHAnsi" w:eastAsiaTheme="minorEastAsia" w:hAnsiTheme="minorHAnsi"/>
            <w:b w:val="0"/>
            <w:noProof/>
            <w:sz w:val="22"/>
            <w:lang w:eastAsia="en-AU"/>
          </w:rPr>
          <w:tab/>
        </w:r>
        <w:r w:rsidR="00C51C8E" w:rsidRPr="00543365">
          <w:rPr>
            <w:rStyle w:val="Hyperlink"/>
            <w:noProof/>
          </w:rPr>
          <w:t>Notices of Rescission</w:t>
        </w:r>
        <w:r w:rsidR="00C51C8E">
          <w:rPr>
            <w:noProof/>
            <w:webHidden/>
          </w:rPr>
          <w:tab/>
        </w:r>
        <w:r w:rsidR="00C51C8E">
          <w:rPr>
            <w:noProof/>
            <w:webHidden/>
          </w:rPr>
          <w:fldChar w:fldCharType="begin"/>
        </w:r>
        <w:r w:rsidR="00C51C8E">
          <w:rPr>
            <w:noProof/>
            <w:webHidden/>
          </w:rPr>
          <w:instrText xml:space="preserve"> PAGEREF _Toc81567699 \h </w:instrText>
        </w:r>
        <w:r w:rsidR="00C51C8E">
          <w:rPr>
            <w:noProof/>
            <w:webHidden/>
          </w:rPr>
        </w:r>
        <w:r w:rsidR="00C51C8E">
          <w:rPr>
            <w:noProof/>
            <w:webHidden/>
          </w:rPr>
          <w:fldChar w:fldCharType="separate"/>
        </w:r>
        <w:r w:rsidR="00C51C8E">
          <w:rPr>
            <w:noProof/>
            <w:webHidden/>
          </w:rPr>
          <w:t>51</w:t>
        </w:r>
        <w:r w:rsidR="00C51C8E">
          <w:rPr>
            <w:noProof/>
            <w:webHidden/>
          </w:rPr>
          <w:fldChar w:fldCharType="end"/>
        </w:r>
      </w:hyperlink>
    </w:p>
    <w:p w14:paraId="133C9693" w14:textId="14F71357" w:rsidR="00C51C8E" w:rsidRDefault="009B0BB7">
      <w:pPr>
        <w:pStyle w:val="TOC3"/>
        <w:rPr>
          <w:rFonts w:asciiTheme="minorHAnsi" w:eastAsiaTheme="minorEastAsia" w:hAnsiTheme="minorHAnsi"/>
          <w:noProof/>
          <w:sz w:val="22"/>
          <w:lang w:eastAsia="en-AU"/>
        </w:rPr>
      </w:pPr>
      <w:hyperlink w:anchor="_Toc81567700" w:history="1">
        <w:r w:rsidR="00C51C8E" w:rsidRPr="00543365">
          <w:rPr>
            <w:rStyle w:val="Hyperlink"/>
            <w:rFonts w:cs="Calibri"/>
            <w:noProof/>
          </w:rPr>
          <w:t>Nil</w:t>
        </w:r>
      </w:hyperlink>
    </w:p>
    <w:p w14:paraId="16694312" w14:textId="40E3492A" w:rsidR="00C51C8E" w:rsidRDefault="009B0BB7">
      <w:pPr>
        <w:pStyle w:val="TOC1"/>
        <w:rPr>
          <w:rFonts w:asciiTheme="minorHAnsi" w:eastAsiaTheme="minorEastAsia" w:hAnsiTheme="minorHAnsi"/>
          <w:b w:val="0"/>
          <w:noProof/>
          <w:sz w:val="22"/>
          <w:lang w:eastAsia="en-AU"/>
        </w:rPr>
      </w:pPr>
      <w:hyperlink w:anchor="_Toc81567701" w:history="1">
        <w:r w:rsidR="00C51C8E" w:rsidRPr="00543365">
          <w:rPr>
            <w:rStyle w:val="Hyperlink"/>
            <w:noProof/>
          </w:rPr>
          <w:t>19</w:t>
        </w:r>
        <w:r w:rsidR="00C51C8E">
          <w:rPr>
            <w:rFonts w:asciiTheme="minorHAnsi" w:eastAsiaTheme="minorEastAsia" w:hAnsiTheme="minorHAnsi"/>
            <w:b w:val="0"/>
            <w:noProof/>
            <w:sz w:val="22"/>
            <w:lang w:eastAsia="en-AU"/>
          </w:rPr>
          <w:tab/>
        </w:r>
        <w:r w:rsidR="00C51C8E" w:rsidRPr="00543365">
          <w:rPr>
            <w:rStyle w:val="Hyperlink"/>
            <w:noProof/>
          </w:rPr>
          <w:t>Mayor’s Report</w:t>
        </w:r>
        <w:r w:rsidR="00C51C8E">
          <w:rPr>
            <w:noProof/>
            <w:webHidden/>
          </w:rPr>
          <w:tab/>
        </w:r>
        <w:r w:rsidR="00C51C8E">
          <w:rPr>
            <w:noProof/>
            <w:webHidden/>
          </w:rPr>
          <w:fldChar w:fldCharType="begin"/>
        </w:r>
        <w:r w:rsidR="00C51C8E">
          <w:rPr>
            <w:noProof/>
            <w:webHidden/>
          </w:rPr>
          <w:instrText xml:space="preserve"> PAGEREF _Toc81567701 \h </w:instrText>
        </w:r>
        <w:r w:rsidR="00C51C8E">
          <w:rPr>
            <w:noProof/>
            <w:webHidden/>
          </w:rPr>
        </w:r>
        <w:r w:rsidR="00C51C8E">
          <w:rPr>
            <w:noProof/>
            <w:webHidden/>
          </w:rPr>
          <w:fldChar w:fldCharType="separate"/>
        </w:r>
        <w:r w:rsidR="00C51C8E">
          <w:rPr>
            <w:noProof/>
            <w:webHidden/>
          </w:rPr>
          <w:t>52</w:t>
        </w:r>
        <w:r w:rsidR="00C51C8E">
          <w:rPr>
            <w:noProof/>
            <w:webHidden/>
          </w:rPr>
          <w:fldChar w:fldCharType="end"/>
        </w:r>
      </w:hyperlink>
    </w:p>
    <w:p w14:paraId="5F3ECFD2" w14:textId="79B7FB13" w:rsidR="00C51C8E" w:rsidRDefault="009B0BB7">
      <w:pPr>
        <w:pStyle w:val="TOC2"/>
        <w:rPr>
          <w:rFonts w:asciiTheme="minorHAnsi" w:eastAsiaTheme="minorEastAsia" w:hAnsiTheme="minorHAnsi"/>
          <w:noProof/>
          <w:sz w:val="22"/>
          <w:lang w:eastAsia="en-AU"/>
        </w:rPr>
      </w:pPr>
      <w:hyperlink w:anchor="_Toc81567702" w:history="1">
        <w:r w:rsidR="00C51C8E" w:rsidRPr="00543365">
          <w:rPr>
            <w:rStyle w:val="Hyperlink"/>
            <w:noProof/>
          </w:rPr>
          <w:t>19.1</w:t>
        </w:r>
        <w:r w:rsidR="00C51C8E">
          <w:rPr>
            <w:rFonts w:asciiTheme="minorHAnsi" w:eastAsiaTheme="minorEastAsia" w:hAnsiTheme="minorHAnsi"/>
            <w:noProof/>
            <w:sz w:val="22"/>
            <w:lang w:eastAsia="en-AU"/>
          </w:rPr>
          <w:tab/>
        </w:r>
        <w:r w:rsidR="00C51C8E" w:rsidRPr="00543365">
          <w:rPr>
            <w:rStyle w:val="Hyperlink"/>
            <w:noProof/>
          </w:rPr>
          <w:t>Mayor's Report</w:t>
        </w:r>
        <w:r w:rsidR="00C51C8E">
          <w:rPr>
            <w:noProof/>
            <w:webHidden/>
          </w:rPr>
          <w:tab/>
        </w:r>
        <w:r w:rsidR="00C51C8E">
          <w:rPr>
            <w:noProof/>
            <w:webHidden/>
          </w:rPr>
          <w:fldChar w:fldCharType="begin"/>
        </w:r>
        <w:r w:rsidR="00C51C8E">
          <w:rPr>
            <w:noProof/>
            <w:webHidden/>
          </w:rPr>
          <w:instrText xml:space="preserve"> PAGEREF _Toc81567702 \h </w:instrText>
        </w:r>
        <w:r w:rsidR="00C51C8E">
          <w:rPr>
            <w:noProof/>
            <w:webHidden/>
          </w:rPr>
        </w:r>
        <w:r w:rsidR="00C51C8E">
          <w:rPr>
            <w:noProof/>
            <w:webHidden/>
          </w:rPr>
          <w:fldChar w:fldCharType="separate"/>
        </w:r>
        <w:r w:rsidR="00C51C8E">
          <w:rPr>
            <w:noProof/>
            <w:webHidden/>
          </w:rPr>
          <w:t>52</w:t>
        </w:r>
        <w:r w:rsidR="00C51C8E">
          <w:rPr>
            <w:noProof/>
            <w:webHidden/>
          </w:rPr>
          <w:fldChar w:fldCharType="end"/>
        </w:r>
      </w:hyperlink>
    </w:p>
    <w:p w14:paraId="07B793AB" w14:textId="70602B70" w:rsidR="00C51C8E" w:rsidRDefault="009B0BB7">
      <w:pPr>
        <w:pStyle w:val="TOC1"/>
        <w:rPr>
          <w:rFonts w:asciiTheme="minorHAnsi" w:eastAsiaTheme="minorEastAsia" w:hAnsiTheme="minorHAnsi"/>
          <w:b w:val="0"/>
          <w:noProof/>
          <w:sz w:val="22"/>
          <w:lang w:eastAsia="en-AU"/>
        </w:rPr>
      </w:pPr>
      <w:hyperlink w:anchor="_Toc81567703" w:history="1">
        <w:r w:rsidR="00C51C8E" w:rsidRPr="00543365">
          <w:rPr>
            <w:rStyle w:val="Hyperlink"/>
            <w:noProof/>
          </w:rPr>
          <w:t>20</w:t>
        </w:r>
        <w:r w:rsidR="00C51C8E">
          <w:rPr>
            <w:rFonts w:asciiTheme="minorHAnsi" w:eastAsiaTheme="minorEastAsia" w:hAnsiTheme="minorHAnsi"/>
            <w:b w:val="0"/>
            <w:noProof/>
            <w:sz w:val="22"/>
            <w:lang w:eastAsia="en-AU"/>
          </w:rPr>
          <w:tab/>
        </w:r>
        <w:r w:rsidR="00C51C8E" w:rsidRPr="00543365">
          <w:rPr>
            <w:rStyle w:val="Hyperlink"/>
            <w:noProof/>
          </w:rPr>
          <w:t>Councillors’ Reports</w:t>
        </w:r>
        <w:r w:rsidR="00C51C8E">
          <w:rPr>
            <w:noProof/>
            <w:webHidden/>
          </w:rPr>
          <w:tab/>
        </w:r>
        <w:r w:rsidR="00C51C8E">
          <w:rPr>
            <w:noProof/>
            <w:webHidden/>
          </w:rPr>
          <w:fldChar w:fldCharType="begin"/>
        </w:r>
        <w:r w:rsidR="00C51C8E">
          <w:rPr>
            <w:noProof/>
            <w:webHidden/>
          </w:rPr>
          <w:instrText xml:space="preserve"> PAGEREF _Toc81567703 \h </w:instrText>
        </w:r>
        <w:r w:rsidR="00C51C8E">
          <w:rPr>
            <w:noProof/>
            <w:webHidden/>
          </w:rPr>
        </w:r>
        <w:r w:rsidR="00C51C8E">
          <w:rPr>
            <w:noProof/>
            <w:webHidden/>
          </w:rPr>
          <w:fldChar w:fldCharType="separate"/>
        </w:r>
        <w:r w:rsidR="00C51C8E">
          <w:rPr>
            <w:noProof/>
            <w:webHidden/>
          </w:rPr>
          <w:t>53</w:t>
        </w:r>
        <w:r w:rsidR="00C51C8E">
          <w:rPr>
            <w:noProof/>
            <w:webHidden/>
          </w:rPr>
          <w:fldChar w:fldCharType="end"/>
        </w:r>
      </w:hyperlink>
    </w:p>
    <w:p w14:paraId="28A8BB93" w14:textId="012D1320" w:rsidR="00C51C8E" w:rsidRDefault="009B0BB7">
      <w:pPr>
        <w:pStyle w:val="TOC1"/>
        <w:rPr>
          <w:rFonts w:asciiTheme="minorHAnsi" w:eastAsiaTheme="minorEastAsia" w:hAnsiTheme="minorHAnsi"/>
          <w:b w:val="0"/>
          <w:noProof/>
          <w:sz w:val="22"/>
          <w:lang w:eastAsia="en-AU"/>
        </w:rPr>
      </w:pPr>
      <w:hyperlink w:anchor="_Toc81567704" w:history="1">
        <w:r w:rsidR="00C51C8E" w:rsidRPr="00543365">
          <w:rPr>
            <w:rStyle w:val="Hyperlink"/>
            <w:noProof/>
          </w:rPr>
          <w:t>21</w:t>
        </w:r>
        <w:r w:rsidR="00C51C8E">
          <w:rPr>
            <w:rFonts w:asciiTheme="minorHAnsi" w:eastAsiaTheme="minorEastAsia" w:hAnsiTheme="minorHAnsi"/>
            <w:b w:val="0"/>
            <w:noProof/>
            <w:sz w:val="22"/>
            <w:lang w:eastAsia="en-AU"/>
          </w:rPr>
          <w:tab/>
        </w:r>
        <w:r w:rsidR="00C51C8E" w:rsidRPr="00543365">
          <w:rPr>
            <w:rStyle w:val="Hyperlink"/>
            <w:noProof/>
          </w:rPr>
          <w:t>Urgent Business</w:t>
        </w:r>
        <w:r w:rsidR="00C51C8E">
          <w:rPr>
            <w:noProof/>
            <w:webHidden/>
          </w:rPr>
          <w:tab/>
        </w:r>
        <w:r w:rsidR="00C51C8E">
          <w:rPr>
            <w:noProof/>
            <w:webHidden/>
          </w:rPr>
          <w:fldChar w:fldCharType="begin"/>
        </w:r>
        <w:r w:rsidR="00C51C8E">
          <w:rPr>
            <w:noProof/>
            <w:webHidden/>
          </w:rPr>
          <w:instrText xml:space="preserve"> PAGEREF _Toc81567704 \h </w:instrText>
        </w:r>
        <w:r w:rsidR="00C51C8E">
          <w:rPr>
            <w:noProof/>
            <w:webHidden/>
          </w:rPr>
        </w:r>
        <w:r w:rsidR="00C51C8E">
          <w:rPr>
            <w:noProof/>
            <w:webHidden/>
          </w:rPr>
          <w:fldChar w:fldCharType="separate"/>
        </w:r>
        <w:r w:rsidR="00C51C8E">
          <w:rPr>
            <w:noProof/>
            <w:webHidden/>
          </w:rPr>
          <w:t>54</w:t>
        </w:r>
        <w:r w:rsidR="00C51C8E">
          <w:rPr>
            <w:noProof/>
            <w:webHidden/>
          </w:rPr>
          <w:fldChar w:fldCharType="end"/>
        </w:r>
      </w:hyperlink>
    </w:p>
    <w:p w14:paraId="6C30AF92" w14:textId="3FF56478" w:rsidR="00C51C8E" w:rsidRDefault="009B0BB7">
      <w:pPr>
        <w:pStyle w:val="TOC2"/>
        <w:rPr>
          <w:rFonts w:asciiTheme="minorHAnsi" w:eastAsiaTheme="minorEastAsia" w:hAnsiTheme="minorHAnsi"/>
          <w:noProof/>
          <w:sz w:val="22"/>
          <w:lang w:eastAsia="en-AU"/>
        </w:rPr>
      </w:pPr>
      <w:hyperlink w:anchor="_Toc81567705" w:history="1">
        <w:r w:rsidR="00C51C8E" w:rsidRPr="00543365">
          <w:rPr>
            <w:rStyle w:val="Hyperlink"/>
            <w:rFonts w:cs="Calibri"/>
            <w:noProof/>
          </w:rPr>
          <w:t>21.1</w:t>
        </w:r>
        <w:r w:rsidR="00C51C8E">
          <w:rPr>
            <w:rFonts w:asciiTheme="minorHAnsi" w:eastAsiaTheme="minorEastAsia" w:hAnsiTheme="minorHAnsi"/>
            <w:noProof/>
            <w:sz w:val="22"/>
            <w:lang w:eastAsia="en-AU"/>
          </w:rPr>
          <w:tab/>
        </w:r>
        <w:r w:rsidR="00C51C8E" w:rsidRPr="00543365">
          <w:rPr>
            <w:rStyle w:val="Hyperlink"/>
            <w:rFonts w:cs="Calibri"/>
            <w:noProof/>
          </w:rPr>
          <w:t>Admission of Urgent Business</w:t>
        </w:r>
        <w:r w:rsidR="00C51C8E">
          <w:rPr>
            <w:noProof/>
            <w:webHidden/>
          </w:rPr>
          <w:tab/>
        </w:r>
        <w:r w:rsidR="00C51C8E">
          <w:rPr>
            <w:noProof/>
            <w:webHidden/>
          </w:rPr>
          <w:fldChar w:fldCharType="begin"/>
        </w:r>
        <w:r w:rsidR="00C51C8E">
          <w:rPr>
            <w:noProof/>
            <w:webHidden/>
          </w:rPr>
          <w:instrText xml:space="preserve"> PAGEREF _Toc81567705 \h </w:instrText>
        </w:r>
        <w:r w:rsidR="00C51C8E">
          <w:rPr>
            <w:noProof/>
            <w:webHidden/>
          </w:rPr>
        </w:r>
        <w:r w:rsidR="00C51C8E">
          <w:rPr>
            <w:noProof/>
            <w:webHidden/>
          </w:rPr>
          <w:fldChar w:fldCharType="separate"/>
        </w:r>
        <w:r w:rsidR="00C51C8E">
          <w:rPr>
            <w:noProof/>
            <w:webHidden/>
          </w:rPr>
          <w:t>54</w:t>
        </w:r>
        <w:r w:rsidR="00C51C8E">
          <w:rPr>
            <w:noProof/>
            <w:webHidden/>
          </w:rPr>
          <w:fldChar w:fldCharType="end"/>
        </w:r>
      </w:hyperlink>
    </w:p>
    <w:p w14:paraId="22CC6495" w14:textId="688F7611" w:rsidR="00C51C8E" w:rsidRDefault="009B0BB7">
      <w:pPr>
        <w:pStyle w:val="TOC2"/>
        <w:rPr>
          <w:rFonts w:asciiTheme="minorHAnsi" w:eastAsiaTheme="minorEastAsia" w:hAnsiTheme="minorHAnsi"/>
          <w:noProof/>
          <w:sz w:val="22"/>
          <w:lang w:eastAsia="en-AU"/>
        </w:rPr>
      </w:pPr>
      <w:hyperlink w:anchor="_Toc81567706" w:history="1">
        <w:r w:rsidR="00C51C8E" w:rsidRPr="00543365">
          <w:rPr>
            <w:rStyle w:val="Hyperlink"/>
            <w:rFonts w:cs="Calibri"/>
            <w:noProof/>
          </w:rPr>
          <w:t>21.2</w:t>
        </w:r>
        <w:r w:rsidR="00C51C8E">
          <w:rPr>
            <w:rFonts w:asciiTheme="minorHAnsi" w:eastAsiaTheme="minorEastAsia" w:hAnsiTheme="minorHAnsi"/>
            <w:noProof/>
            <w:sz w:val="22"/>
            <w:lang w:eastAsia="en-AU"/>
          </w:rPr>
          <w:tab/>
        </w:r>
        <w:r w:rsidR="00C51C8E" w:rsidRPr="00543365">
          <w:rPr>
            <w:rStyle w:val="Hyperlink"/>
            <w:rFonts w:cs="Calibri"/>
            <w:noProof/>
          </w:rPr>
          <w:t>Urgent Business - Retirement of Mr Mike Said</w:t>
        </w:r>
        <w:r w:rsidR="00C51C8E">
          <w:rPr>
            <w:noProof/>
            <w:webHidden/>
          </w:rPr>
          <w:tab/>
        </w:r>
        <w:r w:rsidR="00C51C8E">
          <w:rPr>
            <w:noProof/>
            <w:webHidden/>
          </w:rPr>
          <w:fldChar w:fldCharType="begin"/>
        </w:r>
        <w:r w:rsidR="00C51C8E">
          <w:rPr>
            <w:noProof/>
            <w:webHidden/>
          </w:rPr>
          <w:instrText xml:space="preserve"> PAGEREF _Toc81567706 \h </w:instrText>
        </w:r>
        <w:r w:rsidR="00C51C8E">
          <w:rPr>
            <w:noProof/>
            <w:webHidden/>
          </w:rPr>
        </w:r>
        <w:r w:rsidR="00C51C8E">
          <w:rPr>
            <w:noProof/>
            <w:webHidden/>
          </w:rPr>
          <w:fldChar w:fldCharType="separate"/>
        </w:r>
        <w:r w:rsidR="00C51C8E">
          <w:rPr>
            <w:noProof/>
            <w:webHidden/>
          </w:rPr>
          <w:t>54</w:t>
        </w:r>
        <w:r w:rsidR="00C51C8E">
          <w:rPr>
            <w:noProof/>
            <w:webHidden/>
          </w:rPr>
          <w:fldChar w:fldCharType="end"/>
        </w:r>
      </w:hyperlink>
    </w:p>
    <w:p w14:paraId="163B7B61" w14:textId="2B853DDC" w:rsidR="00C51C8E" w:rsidRDefault="009B0BB7">
      <w:pPr>
        <w:pStyle w:val="TOC1"/>
        <w:rPr>
          <w:rFonts w:asciiTheme="minorHAnsi" w:eastAsiaTheme="minorEastAsia" w:hAnsiTheme="minorHAnsi"/>
          <w:b w:val="0"/>
          <w:noProof/>
          <w:sz w:val="22"/>
          <w:lang w:eastAsia="en-AU"/>
        </w:rPr>
      </w:pPr>
      <w:hyperlink w:anchor="_Toc81567707" w:history="1">
        <w:r w:rsidR="00C51C8E" w:rsidRPr="00543365">
          <w:rPr>
            <w:rStyle w:val="Hyperlink"/>
            <w:noProof/>
          </w:rPr>
          <w:t>22</w:t>
        </w:r>
        <w:r w:rsidR="00C51C8E">
          <w:rPr>
            <w:rFonts w:asciiTheme="minorHAnsi" w:eastAsiaTheme="minorEastAsia" w:hAnsiTheme="minorHAnsi"/>
            <w:b w:val="0"/>
            <w:noProof/>
            <w:sz w:val="22"/>
            <w:lang w:eastAsia="en-AU"/>
          </w:rPr>
          <w:tab/>
        </w:r>
        <w:r w:rsidR="00C51C8E" w:rsidRPr="00543365">
          <w:rPr>
            <w:rStyle w:val="Hyperlink"/>
            <w:noProof/>
          </w:rPr>
          <w:t>Closed Session of the Meeting to the Public</w:t>
        </w:r>
        <w:r w:rsidR="00C51C8E">
          <w:rPr>
            <w:noProof/>
            <w:webHidden/>
          </w:rPr>
          <w:tab/>
        </w:r>
        <w:r w:rsidR="00C51C8E">
          <w:rPr>
            <w:noProof/>
            <w:webHidden/>
          </w:rPr>
          <w:fldChar w:fldCharType="begin"/>
        </w:r>
        <w:r w:rsidR="00C51C8E">
          <w:rPr>
            <w:noProof/>
            <w:webHidden/>
          </w:rPr>
          <w:instrText xml:space="preserve"> PAGEREF _Toc81567707 \h </w:instrText>
        </w:r>
        <w:r w:rsidR="00C51C8E">
          <w:rPr>
            <w:noProof/>
            <w:webHidden/>
          </w:rPr>
        </w:r>
        <w:r w:rsidR="00C51C8E">
          <w:rPr>
            <w:noProof/>
            <w:webHidden/>
          </w:rPr>
          <w:fldChar w:fldCharType="separate"/>
        </w:r>
        <w:r w:rsidR="00C51C8E">
          <w:rPr>
            <w:noProof/>
            <w:webHidden/>
          </w:rPr>
          <w:t>55</w:t>
        </w:r>
        <w:r w:rsidR="00C51C8E">
          <w:rPr>
            <w:noProof/>
            <w:webHidden/>
          </w:rPr>
          <w:fldChar w:fldCharType="end"/>
        </w:r>
      </w:hyperlink>
    </w:p>
    <w:p w14:paraId="02F8E426" w14:textId="3835E21B" w:rsidR="00C51C8E" w:rsidRDefault="009B0BB7">
      <w:pPr>
        <w:pStyle w:val="TOC1"/>
        <w:rPr>
          <w:rFonts w:asciiTheme="minorHAnsi" w:eastAsiaTheme="minorEastAsia" w:hAnsiTheme="minorHAnsi"/>
          <w:b w:val="0"/>
          <w:noProof/>
          <w:sz w:val="22"/>
          <w:lang w:eastAsia="en-AU"/>
        </w:rPr>
      </w:pPr>
      <w:hyperlink w:anchor="_Toc81567708" w:history="1">
        <w:r w:rsidR="00C51C8E" w:rsidRPr="00543365">
          <w:rPr>
            <w:rStyle w:val="Hyperlink"/>
            <w:noProof/>
          </w:rPr>
          <w:t>23</w:t>
        </w:r>
        <w:r w:rsidR="00C51C8E">
          <w:rPr>
            <w:rFonts w:asciiTheme="minorHAnsi" w:eastAsiaTheme="minorEastAsia" w:hAnsiTheme="minorHAnsi"/>
            <w:b w:val="0"/>
            <w:noProof/>
            <w:sz w:val="22"/>
            <w:lang w:eastAsia="en-AU"/>
          </w:rPr>
          <w:tab/>
        </w:r>
        <w:r w:rsidR="00C51C8E" w:rsidRPr="00543365">
          <w:rPr>
            <w:rStyle w:val="Hyperlink"/>
            <w:noProof/>
          </w:rPr>
          <w:t>Meeting Closure</w:t>
        </w:r>
        <w:r w:rsidR="00C51C8E">
          <w:rPr>
            <w:noProof/>
            <w:webHidden/>
          </w:rPr>
          <w:tab/>
        </w:r>
        <w:r w:rsidR="00C51C8E">
          <w:rPr>
            <w:noProof/>
            <w:webHidden/>
          </w:rPr>
          <w:fldChar w:fldCharType="begin"/>
        </w:r>
        <w:r w:rsidR="00C51C8E">
          <w:rPr>
            <w:noProof/>
            <w:webHidden/>
          </w:rPr>
          <w:instrText xml:space="preserve"> PAGEREF _Toc81567708 \h </w:instrText>
        </w:r>
        <w:r w:rsidR="00C51C8E">
          <w:rPr>
            <w:noProof/>
            <w:webHidden/>
          </w:rPr>
        </w:r>
        <w:r w:rsidR="00C51C8E">
          <w:rPr>
            <w:noProof/>
            <w:webHidden/>
          </w:rPr>
          <w:fldChar w:fldCharType="separate"/>
        </w:r>
        <w:r w:rsidR="00C51C8E">
          <w:rPr>
            <w:noProof/>
            <w:webHidden/>
          </w:rPr>
          <w:t>55</w:t>
        </w:r>
        <w:r w:rsidR="00C51C8E">
          <w:rPr>
            <w:noProof/>
            <w:webHidden/>
          </w:rPr>
          <w:fldChar w:fldCharType="end"/>
        </w:r>
      </w:hyperlink>
    </w:p>
    <w:p w14:paraId="28DAB42F" w14:textId="21554A37" w:rsidR="00AC2416" w:rsidRDefault="00AC2416" w:rsidP="00AC2416">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693F27A5" w14:textId="77777777" w:rsidR="00AC2416" w:rsidRDefault="00C626BB" w:rsidP="00C626BB">
      <w:pPr>
        <w:sectPr w:rsidR="00AC2416" w:rsidSect="00AC2416">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1" w:name="PDF1_OpeningOfMeeting"/>
    <w:p w14:paraId="36E0C41A" w14:textId="77777777" w:rsidR="00AC2416" w:rsidRPr="004C23C6" w:rsidRDefault="00AC2416" w:rsidP="00AC2416">
      <w:pPr>
        <w:pStyle w:val="ICTOC1MINS"/>
        <w:tabs>
          <w:tab w:val="clear" w:pos="851"/>
          <w:tab w:val="left" w:pos="567"/>
        </w:tabs>
        <w:spacing w:after="120"/>
      </w:pPr>
      <w:r w:rsidRPr="004C23C6">
        <w:lastRenderedPageBreak/>
        <w:fldChar w:fldCharType="begin"/>
      </w:r>
      <w:r w:rsidRPr="004C23C6">
        <w:instrText xml:space="preserve"> SEQ SeqList \* CHARFORMAT </w:instrText>
      </w:r>
      <w:r w:rsidRPr="004C23C6">
        <w:fldChar w:fldCharType="separate"/>
      </w:r>
      <w:bookmarkStart w:id="2" w:name="_Toc81567664"/>
      <w:r>
        <w:rPr>
          <w:noProof/>
        </w:rPr>
        <w:t>1</w:t>
      </w:r>
      <w:r w:rsidRPr="004C23C6">
        <w:fldChar w:fldCharType="end"/>
      </w:r>
      <w:r w:rsidRPr="004C23C6">
        <w:tab/>
      </w:r>
      <w:r>
        <w:t>Opening of Meeting and Prayer</w:t>
      </w:r>
      <w:bookmarkEnd w:id="1"/>
      <w:bookmarkEnd w:id="2"/>
    </w:p>
    <w:p w14:paraId="67CFE725" w14:textId="58D1B2B9" w:rsidR="00AC2416" w:rsidRDefault="00AC2416" w:rsidP="00314E86">
      <w:r>
        <w:t xml:space="preserve">The Mayor opened the meeting with the Council Prayer at </w:t>
      </w:r>
      <w:r w:rsidRPr="00AC2416">
        <w:t>6.00pm</w:t>
      </w:r>
    </w:p>
    <w:bookmarkStart w:id="3" w:name="PDF1_Acknowledgement"/>
    <w:p w14:paraId="2DE35E25" w14:textId="77777777" w:rsidR="00AC2416" w:rsidRDefault="00AC2416" w:rsidP="00AC2416">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4" w:name="_Toc81567665"/>
      <w:r>
        <w:rPr>
          <w:noProof/>
        </w:rPr>
        <w:t>2</w:t>
      </w:r>
      <w:r>
        <w:rPr>
          <w:noProof/>
        </w:rPr>
        <w:fldChar w:fldCharType="end"/>
      </w:r>
      <w:r w:rsidRPr="0056606E">
        <w:rPr>
          <w:noProof/>
        </w:rPr>
        <w:tab/>
      </w:r>
      <w:r>
        <w:rPr>
          <w:noProof/>
        </w:rPr>
        <w:t>Acknowledgement of Country</w:t>
      </w:r>
      <w:bookmarkEnd w:id="3"/>
      <w:bookmarkEnd w:id="4"/>
    </w:p>
    <w:p w14:paraId="069F73E8" w14:textId="77777777" w:rsidR="00AC2416" w:rsidRDefault="00AC2416" w:rsidP="00314E86">
      <w:r>
        <w:t>I acknowledge the Traditional Owners of the land on which we are meeting. I pay my respects to their Elders, past and present, and the Aboriginal Elders of other communities who may be here today.</w:t>
      </w:r>
    </w:p>
    <w:bookmarkStart w:id="5" w:name="PDF1_RecordingOfMeeting"/>
    <w:p w14:paraId="2E2E432E" w14:textId="77777777" w:rsidR="00AC2416" w:rsidRDefault="00AC2416" w:rsidP="00AC2416">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6" w:name="_Toc81567666"/>
      <w:r>
        <w:rPr>
          <w:noProof/>
        </w:rPr>
        <w:t>3</w:t>
      </w:r>
      <w:r>
        <w:rPr>
          <w:noProof/>
        </w:rPr>
        <w:fldChar w:fldCharType="end"/>
      </w:r>
      <w:r w:rsidRPr="0056606E">
        <w:rPr>
          <w:noProof/>
        </w:rPr>
        <w:tab/>
      </w:r>
      <w:r>
        <w:rPr>
          <w:noProof/>
        </w:rPr>
        <w:t>Recording of Meeting</w:t>
      </w:r>
      <w:bookmarkEnd w:id="5"/>
      <w:bookmarkEnd w:id="6"/>
    </w:p>
    <w:p w14:paraId="3FD40285" w14:textId="77777777" w:rsidR="00AC2416" w:rsidRDefault="00AC2416" w:rsidP="00314E86">
      <w:pPr>
        <w:rPr>
          <w:noProof/>
        </w:rPr>
      </w:pPr>
      <w:r>
        <w:t xml:space="preserve">In accordance with Moorabool Shire Council’s Governance Rules, the meeting is livestreamed. </w:t>
      </w:r>
    </w:p>
    <w:bookmarkStart w:id="7" w:name="PDF1_Present"/>
    <w:p w14:paraId="437174BE" w14:textId="77777777" w:rsidR="00AC2416" w:rsidRDefault="00AC2416" w:rsidP="00AC2416">
      <w:pPr>
        <w:pStyle w:val="ICTOC1MINS"/>
        <w:tabs>
          <w:tab w:val="clear" w:pos="851"/>
          <w:tab w:val="left" w:pos="567"/>
        </w:tabs>
        <w:spacing w:after="120"/>
        <w:rPr>
          <w:rFonts w:cs="Calibri"/>
          <w:b w:val="0"/>
          <w:caps w:val="0"/>
          <w:noProof/>
        </w:rPr>
      </w:pPr>
      <w:r>
        <w:rPr>
          <w:noProof/>
        </w:rPr>
        <w:fldChar w:fldCharType="begin"/>
      </w:r>
      <w:r>
        <w:rPr>
          <w:noProof/>
        </w:rPr>
        <w:instrText xml:space="preserve"> SEQ SeqList \* CHARFORMAT </w:instrText>
      </w:r>
      <w:r>
        <w:rPr>
          <w:noProof/>
        </w:rPr>
        <w:fldChar w:fldCharType="separate"/>
      </w:r>
      <w:bookmarkStart w:id="8" w:name="_Toc81567667"/>
      <w:r>
        <w:rPr>
          <w:noProof/>
        </w:rPr>
        <w:t>4</w:t>
      </w:r>
      <w:r>
        <w:rPr>
          <w:noProof/>
        </w:rPr>
        <w:fldChar w:fldCharType="end"/>
      </w:r>
      <w:r w:rsidRPr="0056606E">
        <w:rPr>
          <w:noProof/>
        </w:rPr>
        <w:tab/>
      </w:r>
      <w:r>
        <w:rPr>
          <w:noProof/>
        </w:rPr>
        <w:t>Present</w:t>
      </w:r>
      <w:bookmarkEnd w:id="7"/>
      <w:bookmarkEnd w:id="8"/>
    </w:p>
    <w:p w14:paraId="7298815A" w14:textId="77777777" w:rsidR="00AC2416" w:rsidRDefault="00AC2416" w:rsidP="00314E86">
      <w:pPr>
        <w:tabs>
          <w:tab w:val="left" w:pos="3969"/>
        </w:tabs>
      </w:pPr>
      <w:r>
        <w:t xml:space="preserve">Cr Tom Sullivan, Mayor </w:t>
      </w:r>
      <w:r>
        <w:tab/>
        <w:t>West Moorabool Ward</w:t>
      </w:r>
    </w:p>
    <w:p w14:paraId="5FA73BDA" w14:textId="77777777" w:rsidR="00AC2416" w:rsidRDefault="00AC2416" w:rsidP="00314E86">
      <w:pPr>
        <w:tabs>
          <w:tab w:val="left" w:pos="3969"/>
        </w:tabs>
      </w:pPr>
      <w:r>
        <w:t>Cr Rod Ward, Deputy Mayor</w:t>
      </w:r>
      <w:r>
        <w:tab/>
        <w:t>East Moorabool Ward</w:t>
      </w:r>
    </w:p>
    <w:p w14:paraId="2DAFF23D" w14:textId="77777777" w:rsidR="00AC2416" w:rsidRDefault="00AC2416" w:rsidP="00314E86">
      <w:pPr>
        <w:tabs>
          <w:tab w:val="left" w:pos="3969"/>
        </w:tabs>
      </w:pPr>
      <w:r>
        <w:t>Cr Moira Berry</w:t>
      </w:r>
      <w:r>
        <w:tab/>
        <w:t>East Moorabool Ward</w:t>
      </w:r>
    </w:p>
    <w:p w14:paraId="51ECD20B" w14:textId="77777777" w:rsidR="00AC2416" w:rsidRDefault="00AC2416" w:rsidP="00314E86">
      <w:pPr>
        <w:tabs>
          <w:tab w:val="left" w:pos="3969"/>
        </w:tabs>
      </w:pPr>
      <w:r>
        <w:t xml:space="preserve">Cr Tonia Dudzik </w:t>
      </w:r>
      <w:r>
        <w:tab/>
        <w:t>East Moorabool Ward</w:t>
      </w:r>
    </w:p>
    <w:p w14:paraId="0542DF91" w14:textId="77777777" w:rsidR="00AC2416" w:rsidRDefault="00AC2416" w:rsidP="00314E86">
      <w:pPr>
        <w:tabs>
          <w:tab w:val="left" w:pos="3969"/>
        </w:tabs>
      </w:pPr>
      <w:r>
        <w:t>Cr David Edwards</w:t>
      </w:r>
      <w:r>
        <w:tab/>
        <w:t>East Moorabool Ward</w:t>
      </w:r>
    </w:p>
    <w:p w14:paraId="718782E8" w14:textId="77777777" w:rsidR="00AC2416" w:rsidRDefault="00AC2416" w:rsidP="00314E86">
      <w:pPr>
        <w:tabs>
          <w:tab w:val="left" w:pos="3969"/>
        </w:tabs>
      </w:pPr>
      <w:r>
        <w:t>Cr Ally Munari</w:t>
      </w:r>
      <w:r>
        <w:tab/>
        <w:t>Woodlands Ward</w:t>
      </w:r>
    </w:p>
    <w:p w14:paraId="76B5F830" w14:textId="77777777" w:rsidR="00AC2416" w:rsidRDefault="00AC2416" w:rsidP="00314E86">
      <w:pPr>
        <w:tabs>
          <w:tab w:val="left" w:pos="3969"/>
        </w:tabs>
      </w:pPr>
      <w:r>
        <w:t>Cr Paul Tatchell</w:t>
      </w:r>
      <w:r>
        <w:tab/>
        <w:t>Central Moorabool Ward</w:t>
      </w:r>
    </w:p>
    <w:p w14:paraId="3DFF37A8" w14:textId="77777777" w:rsidR="00AC2416" w:rsidRDefault="00AC2416" w:rsidP="00314E86">
      <w:pPr>
        <w:tabs>
          <w:tab w:val="left" w:pos="3402"/>
        </w:tabs>
        <w:spacing w:before="360"/>
        <w:rPr>
          <w:b/>
          <w:bCs/>
        </w:rPr>
      </w:pPr>
      <w:r>
        <w:rPr>
          <w:b/>
          <w:bCs/>
        </w:rPr>
        <w:t>Officers:</w:t>
      </w:r>
    </w:p>
    <w:p w14:paraId="0307095E" w14:textId="77777777" w:rsidR="00AC2416" w:rsidRDefault="00AC2416" w:rsidP="00314E86">
      <w:pPr>
        <w:ind w:left="3969" w:hanging="3969"/>
        <w:rPr>
          <w:rFonts w:cs="Calibri"/>
        </w:rPr>
      </w:pPr>
      <w:r>
        <w:rPr>
          <w:rFonts w:cs="Calibri"/>
        </w:rPr>
        <w:t xml:space="preserve">Mr Derek Madden </w:t>
      </w:r>
      <w:r>
        <w:rPr>
          <w:rFonts w:cs="Calibri"/>
        </w:rPr>
        <w:tab/>
        <w:t>Chief Executive Officer</w:t>
      </w:r>
    </w:p>
    <w:p w14:paraId="3FFF0CC0" w14:textId="77777777" w:rsidR="00AC2416" w:rsidRDefault="00AC2416" w:rsidP="00314E86">
      <w:pPr>
        <w:ind w:left="3969" w:hanging="3969"/>
        <w:rPr>
          <w:rFonts w:cs="Calibri"/>
        </w:rPr>
      </w:pPr>
      <w:r>
        <w:rPr>
          <w:rFonts w:cs="Calibri"/>
        </w:rPr>
        <w:t>Ms Caroline Buisson</w:t>
      </w:r>
      <w:r>
        <w:rPr>
          <w:rFonts w:cs="Calibri"/>
        </w:rPr>
        <w:tab/>
        <w:t>General Manager Customer Care &amp; Advocacy</w:t>
      </w:r>
    </w:p>
    <w:p w14:paraId="36990509" w14:textId="77777777" w:rsidR="00AC2416" w:rsidRDefault="00AC2416" w:rsidP="00314E86">
      <w:pPr>
        <w:ind w:left="3969" w:hanging="3969"/>
        <w:rPr>
          <w:rFonts w:cs="Calibri"/>
        </w:rPr>
      </w:pPr>
      <w:r>
        <w:rPr>
          <w:rFonts w:cs="Calibri"/>
        </w:rPr>
        <w:t>Mr Phil Jeffrey</w:t>
      </w:r>
      <w:r>
        <w:rPr>
          <w:rFonts w:cs="Calibri"/>
        </w:rPr>
        <w:tab/>
        <w:t>General Manager Community Assets &amp; Infrastructure</w:t>
      </w:r>
    </w:p>
    <w:p w14:paraId="2762E83D" w14:textId="77777777" w:rsidR="00AC2416" w:rsidRDefault="00AC2416" w:rsidP="00314E86">
      <w:pPr>
        <w:ind w:left="3969" w:hanging="3969"/>
        <w:rPr>
          <w:rFonts w:cs="Calibri"/>
        </w:rPr>
      </w:pPr>
      <w:r>
        <w:rPr>
          <w:rFonts w:cs="Calibri"/>
        </w:rPr>
        <w:t>Ms Sally Jones</w:t>
      </w:r>
      <w:r>
        <w:rPr>
          <w:rFonts w:cs="Calibri"/>
        </w:rPr>
        <w:tab/>
        <w:t>General Manager Community Strengthening</w:t>
      </w:r>
    </w:p>
    <w:p w14:paraId="187427F5" w14:textId="1AEF9CA1" w:rsidR="00AC2416" w:rsidRDefault="00AC2416" w:rsidP="00314E86">
      <w:pPr>
        <w:ind w:left="3969" w:hanging="3969"/>
      </w:pPr>
      <w:r>
        <w:rPr>
          <w:rFonts w:cs="Calibri"/>
        </w:rPr>
        <w:t>Mr Henry Bezuidenhout</w:t>
      </w:r>
      <w:r>
        <w:rPr>
          <w:rFonts w:cs="Calibri"/>
        </w:rPr>
        <w:tab/>
      </w:r>
      <w:r>
        <w:t>Executive Manager Community Planning &amp; Economic Development</w:t>
      </w:r>
    </w:p>
    <w:p w14:paraId="1B57510D" w14:textId="1965B3DD" w:rsidR="00200340" w:rsidRDefault="00200340" w:rsidP="00314E86">
      <w:pPr>
        <w:ind w:left="3969" w:hanging="3969"/>
      </w:pPr>
      <w:r>
        <w:t>Mr Peter Smith</w:t>
      </w:r>
      <w:r>
        <w:tab/>
        <w:t>Chief Financial Officer</w:t>
      </w:r>
    </w:p>
    <w:p w14:paraId="61A03EF4" w14:textId="77777777" w:rsidR="00200340" w:rsidRDefault="00200340" w:rsidP="00314E86">
      <w:pPr>
        <w:ind w:left="3969" w:hanging="3969"/>
      </w:pPr>
      <w:r>
        <w:t>Mr Anthony Smith</w:t>
      </w:r>
      <w:r>
        <w:tab/>
        <w:t>Manager Governance Risk &amp; Corporate Planning</w:t>
      </w:r>
    </w:p>
    <w:p w14:paraId="75589730" w14:textId="0DE9EE8E" w:rsidR="00200340" w:rsidRDefault="00200340" w:rsidP="00314E86">
      <w:pPr>
        <w:ind w:left="3969" w:hanging="3969"/>
      </w:pPr>
      <w:r>
        <w:t>Mr Chris Gardner</w:t>
      </w:r>
      <w:r>
        <w:tab/>
        <w:t>Manager Connected Communities</w:t>
      </w:r>
    </w:p>
    <w:p w14:paraId="7ACA63DC" w14:textId="64CB1364" w:rsidR="00200340" w:rsidRDefault="00200340" w:rsidP="00314E86">
      <w:pPr>
        <w:ind w:left="3969" w:hanging="3969"/>
      </w:pPr>
      <w:r>
        <w:t>Ms Belinda Stewart</w:t>
      </w:r>
      <w:r>
        <w:tab/>
        <w:t>Manager Active Ageing &amp; Diversity</w:t>
      </w:r>
    </w:p>
    <w:p w14:paraId="5B017940" w14:textId="2903F617" w:rsidR="00200340" w:rsidRDefault="00200340" w:rsidP="00314E86">
      <w:pPr>
        <w:ind w:left="3969" w:hanging="3969"/>
      </w:pPr>
      <w:r>
        <w:t xml:space="preserve">Ms </w:t>
      </w:r>
      <w:proofErr w:type="spellStart"/>
      <w:r>
        <w:t>Chhavi</w:t>
      </w:r>
      <w:proofErr w:type="spellEnd"/>
      <w:r>
        <w:t xml:space="preserve"> Walia</w:t>
      </w:r>
      <w:r>
        <w:tab/>
        <w:t>Coordinator Financial Services</w:t>
      </w:r>
    </w:p>
    <w:p w14:paraId="17DD0D39" w14:textId="43255356" w:rsidR="00200340" w:rsidRDefault="00200340" w:rsidP="00314E86">
      <w:pPr>
        <w:ind w:left="3969" w:hanging="3969"/>
      </w:pPr>
      <w:r>
        <w:t>Ms Jacinta Erdody</w:t>
      </w:r>
      <w:r>
        <w:tab/>
        <w:t>Coordinator Revenue &amp; Procurement</w:t>
      </w:r>
    </w:p>
    <w:p w14:paraId="5E81A4B7" w14:textId="77777777" w:rsidR="00AC2416" w:rsidRDefault="00AC2416" w:rsidP="00314E86">
      <w:pPr>
        <w:tabs>
          <w:tab w:val="left" w:pos="1985"/>
        </w:tabs>
        <w:ind w:left="3969" w:hanging="3969"/>
      </w:pPr>
      <w:r>
        <w:t>Mr Troy Delia</w:t>
      </w:r>
      <w:r>
        <w:tab/>
      </w:r>
      <w:r>
        <w:tab/>
        <w:t>Coordinator Governance &amp; Risk</w:t>
      </w:r>
    </w:p>
    <w:bookmarkStart w:id="9" w:name="PDF1_Apologies"/>
    <w:p w14:paraId="2E98F84B" w14:textId="77777777" w:rsidR="00AC2416" w:rsidRDefault="00AC2416" w:rsidP="00C51C8E">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10" w:name="_Toc81567668"/>
      <w:r>
        <w:rPr>
          <w:noProof/>
        </w:rPr>
        <w:t>5</w:t>
      </w:r>
      <w:r>
        <w:rPr>
          <w:noProof/>
        </w:rPr>
        <w:fldChar w:fldCharType="end"/>
      </w:r>
      <w:r w:rsidRPr="0056606E">
        <w:rPr>
          <w:noProof/>
        </w:rPr>
        <w:tab/>
      </w:r>
      <w:r>
        <w:rPr>
          <w:noProof/>
        </w:rPr>
        <w:t>Apologies</w:t>
      </w:r>
      <w:bookmarkEnd w:id="9"/>
      <w:bookmarkEnd w:id="10"/>
      <w:r>
        <w:rPr>
          <w:noProof/>
        </w:rPr>
        <w:t xml:space="preserve"> </w:t>
      </w:r>
    </w:p>
    <w:p w14:paraId="3D7A19BB" w14:textId="77777777" w:rsidR="00AC2416" w:rsidRPr="00AC2416" w:rsidRDefault="00AC2416" w:rsidP="00314E86">
      <w:pPr>
        <w:rPr>
          <w:noProof/>
        </w:rPr>
      </w:pPr>
      <w:r w:rsidRPr="00AC2416">
        <w:rPr>
          <w:rFonts w:cs="Calibri"/>
          <w:noProof/>
        </w:rPr>
        <w:t>Nil</w:t>
      </w:r>
    </w:p>
    <w:bookmarkStart w:id="11" w:name="PDF1_ConfMins"/>
    <w:p w14:paraId="1039F586" w14:textId="77777777" w:rsidR="00AC2416" w:rsidRDefault="00AC2416" w:rsidP="00C51C8E">
      <w:pPr>
        <w:pStyle w:val="ICTOC1MINS"/>
        <w:tabs>
          <w:tab w:val="clear" w:pos="851"/>
          <w:tab w:val="left" w:pos="567"/>
        </w:tabs>
        <w:spacing w:after="120"/>
        <w:rPr>
          <w:noProof/>
        </w:rPr>
      </w:pPr>
      <w:r>
        <w:rPr>
          <w:noProof/>
        </w:rPr>
        <w:lastRenderedPageBreak/>
        <w:fldChar w:fldCharType="begin"/>
      </w:r>
      <w:r>
        <w:rPr>
          <w:noProof/>
        </w:rPr>
        <w:instrText xml:space="preserve"> SEQ SeqList \* CHARFORMAT </w:instrText>
      </w:r>
      <w:r>
        <w:rPr>
          <w:noProof/>
        </w:rPr>
        <w:fldChar w:fldCharType="separate"/>
      </w:r>
      <w:bookmarkStart w:id="12" w:name="_Toc81567669"/>
      <w:r>
        <w:rPr>
          <w:noProof/>
        </w:rPr>
        <w:t>6</w:t>
      </w:r>
      <w:r>
        <w:rPr>
          <w:noProof/>
        </w:rPr>
        <w:fldChar w:fldCharType="end"/>
      </w:r>
      <w:r w:rsidRPr="0056606E">
        <w:rPr>
          <w:noProof/>
        </w:rPr>
        <w:tab/>
        <w:t>Confirmation of Minutes</w:t>
      </w:r>
      <w:bookmarkEnd w:id="11"/>
      <w:bookmarkEnd w:id="12"/>
    </w:p>
    <w:tbl>
      <w:tblPr>
        <w:tblW w:w="5000" w:type="pct"/>
        <w:tblBorders>
          <w:bottom w:val="single" w:sz="6" w:space="0" w:color="auto"/>
        </w:tblBorders>
        <w:tblLayout w:type="fixed"/>
        <w:tblLook w:val="0000" w:firstRow="0" w:lastRow="0" w:firstColumn="0" w:lastColumn="0" w:noHBand="0" w:noVBand="0"/>
      </w:tblPr>
      <w:tblGrid>
        <w:gridCol w:w="9855"/>
      </w:tblGrid>
      <w:tr w:rsidR="00AC2416" w14:paraId="7F293808" w14:textId="77777777" w:rsidTr="00AC2416">
        <w:tc>
          <w:tcPr>
            <w:tcW w:w="5000" w:type="pct"/>
            <w:shd w:val="clear" w:color="auto" w:fill="auto"/>
          </w:tcPr>
          <w:p w14:paraId="1A8CE050" w14:textId="42F30C4C" w:rsidR="00AC2416" w:rsidRDefault="00200340" w:rsidP="00200340">
            <w:pPr>
              <w:spacing w:before="240"/>
              <w:jc w:val="left"/>
              <w:rPr>
                <w:rFonts w:cs="Calibri"/>
                <w:b/>
                <w:caps/>
                <w:noProof/>
              </w:rPr>
            </w:pPr>
            <w:bookmarkStart w:id="13" w:name="PDF2_ReportName_N_1"/>
            <w:bookmarkStart w:id="14" w:name="PDF2_Recommendations_N_1"/>
            <w:bookmarkStart w:id="15" w:name="MoverSeconder_N_1"/>
            <w:bookmarkEnd w:id="13"/>
            <w:bookmarkEnd w:id="14"/>
            <w:r w:rsidRPr="00200340">
              <w:rPr>
                <w:rFonts w:cs="Calibri"/>
                <w:b/>
                <w:caps/>
                <w:noProof/>
              </w:rPr>
              <w:t xml:space="preserve">Resolution  </w:t>
            </w:r>
          </w:p>
          <w:p w14:paraId="012BA631" w14:textId="7A5F60D0" w:rsidR="00200340" w:rsidRDefault="00200340" w:rsidP="00200340">
            <w:pPr>
              <w:tabs>
                <w:tab w:val="left" w:pos="1134"/>
              </w:tabs>
              <w:spacing w:after="0"/>
              <w:jc w:val="left"/>
              <w:rPr>
                <w:rFonts w:cs="Calibri"/>
                <w:noProof/>
              </w:rPr>
            </w:pPr>
            <w:r w:rsidRPr="00200340">
              <w:rPr>
                <w:rFonts w:cs="Calibri"/>
                <w:b/>
                <w:bCs/>
                <w:noProof/>
              </w:rPr>
              <w:t>Moved:</w:t>
            </w:r>
            <w:r w:rsidRPr="00200340">
              <w:rPr>
                <w:rFonts w:cs="Calibri"/>
                <w:noProof/>
              </w:rPr>
              <w:tab/>
              <w:t>Cr David Edwards</w:t>
            </w:r>
          </w:p>
          <w:p w14:paraId="3812047F" w14:textId="26435C92" w:rsidR="00200340" w:rsidRPr="00200340" w:rsidRDefault="00200340" w:rsidP="00200340">
            <w:pPr>
              <w:tabs>
                <w:tab w:val="left" w:pos="1134"/>
              </w:tabs>
              <w:jc w:val="left"/>
              <w:rPr>
                <w:noProof/>
              </w:rPr>
            </w:pPr>
            <w:r w:rsidRPr="00200340">
              <w:rPr>
                <w:rFonts w:cs="Calibri"/>
                <w:b/>
                <w:bCs/>
                <w:noProof/>
              </w:rPr>
              <w:t>Seconded:</w:t>
            </w:r>
            <w:r w:rsidRPr="00200340">
              <w:rPr>
                <w:rFonts w:cs="Calibri"/>
                <w:noProof/>
              </w:rPr>
              <w:tab/>
              <w:t>Cr Moira Berry</w:t>
            </w:r>
            <w:bookmarkEnd w:id="15"/>
          </w:p>
          <w:p w14:paraId="29860D3E" w14:textId="77777777" w:rsidR="00AC2416" w:rsidRPr="00200340" w:rsidRDefault="00AC2416" w:rsidP="00AC2416">
            <w:pPr>
              <w:rPr>
                <w:rFonts w:cs="Calibri"/>
                <w:b/>
                <w:bCs/>
                <w:noProof/>
              </w:rPr>
            </w:pPr>
            <w:r w:rsidRPr="00200340">
              <w:rPr>
                <w:rFonts w:cs="Calibri"/>
                <w:b/>
                <w:bCs/>
                <w:noProof/>
              </w:rPr>
              <w:t>That the minutes of the Ordinary Council Meeting held on Wednesday 4 August 2021 be confirmed.</w:t>
            </w:r>
          </w:p>
          <w:p w14:paraId="16B6D57F" w14:textId="06E7068C" w:rsidR="00AC2416" w:rsidRPr="00AC2416" w:rsidRDefault="00200340" w:rsidP="00200340">
            <w:pPr>
              <w:spacing w:after="0"/>
              <w:jc w:val="right"/>
              <w:rPr>
                <w:noProof/>
              </w:rPr>
            </w:pPr>
            <w:bookmarkStart w:id="16" w:name="Carried_N_1"/>
            <w:r w:rsidRPr="00200340">
              <w:rPr>
                <w:rFonts w:cs="Calibri"/>
                <w:b/>
                <w:caps/>
                <w:noProof/>
              </w:rPr>
              <w:t>Carried</w:t>
            </w:r>
            <w:bookmarkEnd w:id="16"/>
          </w:p>
        </w:tc>
      </w:tr>
    </w:tbl>
    <w:p w14:paraId="6B57955F" w14:textId="77777777" w:rsidR="00AC2416" w:rsidRPr="0056606E" w:rsidRDefault="00AC2416" w:rsidP="00AC2416">
      <w:pPr>
        <w:spacing w:after="0"/>
        <w:rPr>
          <w:noProof/>
        </w:rPr>
      </w:pPr>
      <w:r w:rsidRPr="00AC2416">
        <w:rPr>
          <w:noProof/>
        </w:rPr>
        <w:t xml:space="preserve"> </w:t>
      </w:r>
    </w:p>
    <w:bookmarkStart w:id="17" w:name="PDF1_DisclosureOfConflicts"/>
    <w:p w14:paraId="1A0A5121" w14:textId="77777777" w:rsidR="00AC2416" w:rsidRDefault="00AC2416" w:rsidP="00AC2416">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18" w:name="_Toc81567670"/>
      <w:r>
        <w:rPr>
          <w:noProof/>
        </w:rPr>
        <w:t>7</w:t>
      </w:r>
      <w:r>
        <w:rPr>
          <w:noProof/>
        </w:rPr>
        <w:fldChar w:fldCharType="end"/>
      </w:r>
      <w:r w:rsidRPr="0056606E">
        <w:rPr>
          <w:noProof/>
        </w:rPr>
        <w:tab/>
      </w:r>
      <w:r>
        <w:rPr>
          <w:noProof/>
        </w:rPr>
        <w:t>Disclosure of Conflicts of Interest</w:t>
      </w:r>
      <w:bookmarkEnd w:id="17"/>
      <w:bookmarkEnd w:id="18"/>
    </w:p>
    <w:p w14:paraId="29D60827" w14:textId="40CBAAF7" w:rsidR="00AC2416" w:rsidRDefault="00200340" w:rsidP="00314E86">
      <w:r>
        <w:t>Nil</w:t>
      </w:r>
    </w:p>
    <w:bookmarkStart w:id="19" w:name="PDF1_PublicQuestionTime"/>
    <w:p w14:paraId="13037B5D" w14:textId="53056AA0" w:rsidR="00AC2416" w:rsidRDefault="00AC2416" w:rsidP="00AC2416">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20" w:name="_Toc81567671"/>
      <w:r>
        <w:rPr>
          <w:noProof/>
        </w:rPr>
        <w:t>8</w:t>
      </w:r>
      <w:r>
        <w:rPr>
          <w:noProof/>
        </w:rPr>
        <w:fldChar w:fldCharType="end"/>
      </w:r>
      <w:r w:rsidRPr="0056606E">
        <w:rPr>
          <w:noProof/>
        </w:rPr>
        <w:tab/>
      </w:r>
      <w:r>
        <w:rPr>
          <w:noProof/>
        </w:rPr>
        <w:t>Public Question Time</w:t>
      </w:r>
      <w:bookmarkEnd w:id="19"/>
      <w:bookmarkEnd w:id="20"/>
    </w:p>
    <w:p w14:paraId="6D9FA4A8" w14:textId="0E6E15A1" w:rsidR="001912AA" w:rsidRDefault="001912AA" w:rsidP="001912AA">
      <w:r>
        <w:t>6.03pm Cr Rod Ward left the meeting during Public Question Time.</w:t>
      </w:r>
    </w:p>
    <w:p w14:paraId="207CA211" w14:textId="2133668B" w:rsidR="001912AA" w:rsidRDefault="001912AA" w:rsidP="001912AA">
      <w:r>
        <w:t>6.10pm Cr Rod Ward returned to the meeting during Public Question Time.</w:t>
      </w:r>
    </w:p>
    <w:tbl>
      <w:tblPr>
        <w:tblStyle w:val="TableGrid"/>
        <w:tblW w:w="10031" w:type="dxa"/>
        <w:tblLook w:val="04A0" w:firstRow="1" w:lastRow="0" w:firstColumn="1" w:lastColumn="0" w:noHBand="0" w:noVBand="1"/>
      </w:tblPr>
      <w:tblGrid>
        <w:gridCol w:w="1531"/>
        <w:gridCol w:w="4986"/>
        <w:gridCol w:w="1481"/>
        <w:gridCol w:w="1041"/>
        <w:gridCol w:w="992"/>
      </w:tblGrid>
      <w:tr w:rsidR="00A74FDB" w:rsidRPr="00EF474E" w14:paraId="37CADB2D" w14:textId="77777777" w:rsidTr="001912AA">
        <w:trPr>
          <w:trHeight w:val="1248"/>
          <w:tblHeader/>
        </w:trPr>
        <w:tc>
          <w:tcPr>
            <w:tcW w:w="1531" w:type="dxa"/>
            <w:tcBorders>
              <w:bottom w:val="single" w:sz="4" w:space="0" w:color="auto"/>
            </w:tcBorders>
          </w:tcPr>
          <w:p w14:paraId="1A07BBBF" w14:textId="77777777" w:rsidR="00A74FDB" w:rsidRPr="00EF474E" w:rsidRDefault="00A74FDB" w:rsidP="00A74FDB">
            <w:pPr>
              <w:rPr>
                <w:rFonts w:asciiTheme="minorHAnsi" w:hAnsiTheme="minorHAnsi" w:cs="Arial"/>
                <w:b/>
                <w:sz w:val="22"/>
              </w:rPr>
            </w:pPr>
            <w:bookmarkStart w:id="21" w:name="PDF1_Petitions"/>
            <w:r w:rsidRPr="00EF474E">
              <w:rPr>
                <w:rFonts w:asciiTheme="minorHAnsi" w:hAnsiTheme="minorHAnsi" w:cs="Arial"/>
                <w:b/>
                <w:sz w:val="22"/>
              </w:rPr>
              <w:t>Name</w:t>
            </w:r>
          </w:p>
        </w:tc>
        <w:tc>
          <w:tcPr>
            <w:tcW w:w="4986" w:type="dxa"/>
            <w:tcBorders>
              <w:bottom w:val="single" w:sz="4" w:space="0" w:color="auto"/>
            </w:tcBorders>
          </w:tcPr>
          <w:p w14:paraId="35BA484F" w14:textId="77777777" w:rsidR="00A74FDB" w:rsidRPr="00EF474E" w:rsidRDefault="00A74FDB" w:rsidP="00A74FDB">
            <w:pPr>
              <w:rPr>
                <w:rFonts w:asciiTheme="minorHAnsi" w:hAnsiTheme="minorHAnsi" w:cs="Arial"/>
                <w:b/>
                <w:sz w:val="22"/>
              </w:rPr>
            </w:pPr>
            <w:r w:rsidRPr="00EF474E">
              <w:rPr>
                <w:rFonts w:asciiTheme="minorHAnsi" w:hAnsiTheme="minorHAnsi" w:cs="Arial"/>
                <w:b/>
                <w:sz w:val="22"/>
              </w:rPr>
              <w:t>Question/Response</w:t>
            </w:r>
          </w:p>
          <w:p w14:paraId="4674C1D6" w14:textId="77777777" w:rsidR="00A74FDB" w:rsidRPr="00EF474E" w:rsidRDefault="00A74FDB" w:rsidP="00A74FDB">
            <w:pPr>
              <w:rPr>
                <w:rFonts w:asciiTheme="minorHAnsi" w:hAnsiTheme="minorHAnsi" w:cs="Arial"/>
                <w:b/>
                <w:sz w:val="22"/>
              </w:rPr>
            </w:pPr>
          </w:p>
        </w:tc>
        <w:tc>
          <w:tcPr>
            <w:tcW w:w="1481" w:type="dxa"/>
            <w:tcBorders>
              <w:bottom w:val="single" w:sz="4" w:space="0" w:color="auto"/>
            </w:tcBorders>
          </w:tcPr>
          <w:p w14:paraId="083CFEFE" w14:textId="77777777" w:rsidR="00A74FDB" w:rsidRPr="00EF474E" w:rsidRDefault="00A74FDB" w:rsidP="00A74FDB">
            <w:pPr>
              <w:jc w:val="center"/>
              <w:rPr>
                <w:rFonts w:asciiTheme="minorHAnsi" w:hAnsiTheme="minorHAnsi" w:cs="Arial"/>
                <w:b/>
                <w:sz w:val="22"/>
              </w:rPr>
            </w:pPr>
            <w:r w:rsidRPr="00EF474E">
              <w:rPr>
                <w:rFonts w:asciiTheme="minorHAnsi" w:hAnsiTheme="minorHAnsi" w:cs="Arial"/>
                <w:b/>
                <w:sz w:val="22"/>
              </w:rPr>
              <w:t>CEO/GM</w:t>
            </w:r>
            <w:r>
              <w:rPr>
                <w:rFonts w:asciiTheme="minorHAnsi" w:hAnsiTheme="minorHAnsi" w:cs="Arial"/>
                <w:b/>
                <w:sz w:val="22"/>
              </w:rPr>
              <w:t>/EM</w:t>
            </w:r>
          </w:p>
        </w:tc>
        <w:tc>
          <w:tcPr>
            <w:tcW w:w="1041" w:type="dxa"/>
            <w:tcBorders>
              <w:bottom w:val="single" w:sz="4" w:space="0" w:color="auto"/>
            </w:tcBorders>
          </w:tcPr>
          <w:p w14:paraId="270F1E5B" w14:textId="77777777" w:rsidR="00A74FDB" w:rsidRPr="00EF474E" w:rsidRDefault="00A74FDB" w:rsidP="00A74FDB">
            <w:pPr>
              <w:jc w:val="center"/>
              <w:rPr>
                <w:rFonts w:asciiTheme="minorHAnsi" w:hAnsiTheme="minorHAnsi" w:cs="Arial"/>
                <w:b/>
                <w:sz w:val="22"/>
              </w:rPr>
            </w:pPr>
            <w:r w:rsidRPr="00EF474E">
              <w:rPr>
                <w:rFonts w:asciiTheme="minorHAnsi" w:hAnsiTheme="minorHAnsi" w:cs="Arial"/>
                <w:b/>
                <w:sz w:val="22"/>
              </w:rPr>
              <w:t>Read at Meeting</w:t>
            </w:r>
          </w:p>
          <w:p w14:paraId="16B9B48F" w14:textId="58AC2A87" w:rsidR="00A74FDB" w:rsidRPr="00EF474E" w:rsidRDefault="00A74FDB" w:rsidP="001912AA">
            <w:pPr>
              <w:jc w:val="center"/>
              <w:rPr>
                <w:rFonts w:asciiTheme="minorHAnsi" w:hAnsiTheme="minorHAnsi" w:cs="Arial"/>
                <w:b/>
                <w:sz w:val="22"/>
              </w:rPr>
            </w:pPr>
            <w:r w:rsidRPr="00EF474E">
              <w:rPr>
                <w:rFonts w:asciiTheme="minorHAnsi" w:hAnsiTheme="minorHAnsi" w:cs="Arial"/>
                <w:b/>
                <w:sz w:val="22"/>
              </w:rPr>
              <w:t>(Yes/No)</w:t>
            </w:r>
          </w:p>
        </w:tc>
        <w:tc>
          <w:tcPr>
            <w:tcW w:w="992" w:type="dxa"/>
            <w:tcBorders>
              <w:bottom w:val="single" w:sz="4" w:space="0" w:color="auto"/>
            </w:tcBorders>
          </w:tcPr>
          <w:p w14:paraId="6D50941C" w14:textId="77777777" w:rsidR="00A74FDB" w:rsidRPr="00EF474E" w:rsidRDefault="00A74FDB" w:rsidP="00A74FDB">
            <w:pPr>
              <w:jc w:val="center"/>
              <w:rPr>
                <w:rFonts w:asciiTheme="minorHAnsi" w:hAnsiTheme="minorHAnsi" w:cs="Arial"/>
                <w:b/>
                <w:sz w:val="22"/>
              </w:rPr>
            </w:pPr>
            <w:r w:rsidRPr="00EF474E">
              <w:rPr>
                <w:rFonts w:asciiTheme="minorHAnsi" w:hAnsiTheme="minorHAnsi" w:cs="Arial"/>
                <w:b/>
                <w:sz w:val="22"/>
              </w:rPr>
              <w:t>Taken on Notice</w:t>
            </w:r>
          </w:p>
          <w:p w14:paraId="474EDEEC" w14:textId="77777777" w:rsidR="00A74FDB" w:rsidRPr="00EF474E" w:rsidRDefault="00A74FDB" w:rsidP="00A74FDB">
            <w:pPr>
              <w:jc w:val="center"/>
              <w:rPr>
                <w:rFonts w:asciiTheme="minorHAnsi" w:hAnsiTheme="minorHAnsi" w:cs="Arial"/>
                <w:b/>
                <w:sz w:val="22"/>
              </w:rPr>
            </w:pPr>
            <w:r w:rsidRPr="00EF474E">
              <w:rPr>
                <w:rFonts w:asciiTheme="minorHAnsi" w:hAnsiTheme="minorHAnsi" w:cs="Arial"/>
                <w:b/>
                <w:sz w:val="22"/>
              </w:rPr>
              <w:t>Yes/No</w:t>
            </w:r>
          </w:p>
        </w:tc>
      </w:tr>
      <w:tr w:rsidR="00A74FDB" w:rsidRPr="00EF474E" w14:paraId="4DE7FE65" w14:textId="77777777" w:rsidTr="00A74FDB">
        <w:tc>
          <w:tcPr>
            <w:tcW w:w="1531" w:type="dxa"/>
            <w:tcBorders>
              <w:bottom w:val="nil"/>
            </w:tcBorders>
          </w:tcPr>
          <w:p w14:paraId="7C472636" w14:textId="77777777" w:rsidR="00A74FDB" w:rsidRPr="00EF474E" w:rsidRDefault="00A74FDB" w:rsidP="00A74FDB">
            <w:pPr>
              <w:rPr>
                <w:rFonts w:asciiTheme="minorHAnsi" w:hAnsiTheme="minorHAnsi" w:cs="Arial"/>
                <w:sz w:val="22"/>
              </w:rPr>
            </w:pPr>
            <w:r>
              <w:rPr>
                <w:rFonts w:asciiTheme="minorHAnsi" w:hAnsiTheme="minorHAnsi" w:cs="Arial"/>
                <w:sz w:val="22"/>
              </w:rPr>
              <w:t xml:space="preserve">Mr John </w:t>
            </w:r>
            <w:proofErr w:type="spellStart"/>
            <w:r>
              <w:rPr>
                <w:rFonts w:asciiTheme="minorHAnsi" w:hAnsiTheme="minorHAnsi" w:cs="Arial"/>
                <w:sz w:val="22"/>
              </w:rPr>
              <w:t>Kowarksy</w:t>
            </w:r>
            <w:proofErr w:type="spellEnd"/>
          </w:p>
        </w:tc>
        <w:tc>
          <w:tcPr>
            <w:tcW w:w="4986" w:type="dxa"/>
            <w:tcBorders>
              <w:bottom w:val="nil"/>
            </w:tcBorders>
          </w:tcPr>
          <w:p w14:paraId="5091CFCA"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1</w:t>
            </w:r>
            <w:r w:rsidRPr="004A143A">
              <w:rPr>
                <w:rFonts w:asciiTheme="minorHAnsi" w:hAnsiTheme="minorHAnsi" w:cs="Arial"/>
                <w:sz w:val="22"/>
              </w:rPr>
              <w:t>:</w:t>
            </w:r>
          </w:p>
          <w:p w14:paraId="3BE14CC6" w14:textId="7C926A40" w:rsidR="00A74FDB" w:rsidRPr="00A74FDB" w:rsidRDefault="00A74FDB" w:rsidP="00A74FDB">
            <w:pPr>
              <w:rPr>
                <w:rFonts w:asciiTheme="minorHAnsi" w:hAnsiTheme="minorHAnsi" w:cstheme="minorHAnsi"/>
                <w:sz w:val="22"/>
              </w:rPr>
            </w:pPr>
            <w:r w:rsidRPr="004A143A">
              <w:rPr>
                <w:rFonts w:asciiTheme="minorHAnsi" w:hAnsiTheme="minorHAnsi" w:cstheme="minorHAnsi"/>
                <w:sz w:val="22"/>
              </w:rPr>
              <w:t>Do Council’s plans for the Ballan Library Major Priority Project include incorporating the Ballan and District Community House adjacent to or within the same premises?</w:t>
            </w:r>
          </w:p>
        </w:tc>
        <w:tc>
          <w:tcPr>
            <w:tcW w:w="1481" w:type="dxa"/>
            <w:tcBorders>
              <w:bottom w:val="nil"/>
            </w:tcBorders>
          </w:tcPr>
          <w:p w14:paraId="4D4B16FB" w14:textId="77777777" w:rsidR="00A74FDB" w:rsidRDefault="00A74FDB" w:rsidP="00A74FDB">
            <w:pPr>
              <w:jc w:val="center"/>
              <w:rPr>
                <w:rFonts w:asciiTheme="minorHAnsi" w:hAnsiTheme="minorHAnsi" w:cs="Arial"/>
                <w:sz w:val="22"/>
              </w:rPr>
            </w:pPr>
            <w:r>
              <w:rPr>
                <w:rFonts w:asciiTheme="minorHAnsi" w:hAnsiTheme="minorHAnsi" w:cs="Arial"/>
                <w:sz w:val="22"/>
              </w:rPr>
              <w:t>Sally Jones</w:t>
            </w:r>
          </w:p>
          <w:p w14:paraId="54BD66DC" w14:textId="77777777" w:rsidR="00A74FDB" w:rsidRPr="00EF474E" w:rsidRDefault="00A74FDB" w:rsidP="00A74FDB">
            <w:pPr>
              <w:jc w:val="center"/>
              <w:rPr>
                <w:rFonts w:asciiTheme="minorHAnsi" w:hAnsiTheme="minorHAnsi" w:cs="Arial"/>
                <w:sz w:val="22"/>
              </w:rPr>
            </w:pPr>
            <w:r>
              <w:rPr>
                <w:rFonts w:asciiTheme="minorHAnsi" w:hAnsiTheme="minorHAnsi" w:cs="Arial"/>
                <w:sz w:val="22"/>
              </w:rPr>
              <w:t>General Manager Community Strengthening</w:t>
            </w:r>
          </w:p>
        </w:tc>
        <w:tc>
          <w:tcPr>
            <w:tcW w:w="1041" w:type="dxa"/>
            <w:tcBorders>
              <w:bottom w:val="nil"/>
            </w:tcBorders>
          </w:tcPr>
          <w:p w14:paraId="011FF14C" w14:textId="06CF66BD" w:rsidR="00A74FDB" w:rsidRPr="00EF474E" w:rsidRDefault="00A74FDB" w:rsidP="00A74FDB">
            <w:pPr>
              <w:jc w:val="center"/>
              <w:rPr>
                <w:rFonts w:asciiTheme="minorHAnsi" w:hAnsiTheme="minorHAnsi" w:cs="Arial"/>
                <w:sz w:val="22"/>
              </w:rPr>
            </w:pPr>
            <w:r>
              <w:rPr>
                <w:rFonts w:asciiTheme="minorHAnsi" w:hAnsiTheme="minorHAnsi" w:cs="Arial"/>
                <w:sz w:val="22"/>
              </w:rPr>
              <w:t>Yes</w:t>
            </w:r>
          </w:p>
        </w:tc>
        <w:tc>
          <w:tcPr>
            <w:tcW w:w="992" w:type="dxa"/>
            <w:tcBorders>
              <w:bottom w:val="nil"/>
            </w:tcBorders>
          </w:tcPr>
          <w:p w14:paraId="4178AF40" w14:textId="77777777" w:rsidR="00A74FDB" w:rsidRPr="00EF474E" w:rsidRDefault="00A74FDB" w:rsidP="00A74FDB">
            <w:pPr>
              <w:jc w:val="center"/>
              <w:rPr>
                <w:rFonts w:asciiTheme="minorHAnsi" w:hAnsiTheme="minorHAnsi" w:cs="Arial"/>
                <w:sz w:val="22"/>
              </w:rPr>
            </w:pPr>
          </w:p>
        </w:tc>
      </w:tr>
      <w:tr w:rsidR="00A74FDB" w:rsidRPr="00EF474E" w14:paraId="06379F4F" w14:textId="77777777" w:rsidTr="0078021E">
        <w:tc>
          <w:tcPr>
            <w:tcW w:w="1531" w:type="dxa"/>
            <w:tcBorders>
              <w:top w:val="nil"/>
              <w:bottom w:val="single" w:sz="4" w:space="0" w:color="auto"/>
            </w:tcBorders>
          </w:tcPr>
          <w:p w14:paraId="58174D52" w14:textId="77777777" w:rsidR="00A74FDB" w:rsidRPr="00EF474E" w:rsidRDefault="00A74FDB" w:rsidP="00A74FDB">
            <w:pPr>
              <w:rPr>
                <w:rFonts w:asciiTheme="minorHAnsi" w:hAnsiTheme="minorHAnsi" w:cs="Arial"/>
                <w:sz w:val="22"/>
              </w:rPr>
            </w:pPr>
          </w:p>
        </w:tc>
        <w:tc>
          <w:tcPr>
            <w:tcW w:w="4986" w:type="dxa"/>
            <w:tcBorders>
              <w:top w:val="nil"/>
              <w:bottom w:val="single" w:sz="4" w:space="0" w:color="auto"/>
            </w:tcBorders>
            <w:shd w:val="clear" w:color="auto" w:fill="C6D9F1" w:themeFill="text2" w:themeFillTint="33"/>
          </w:tcPr>
          <w:p w14:paraId="10FE1A75" w14:textId="77777777" w:rsidR="00A74FDB" w:rsidRPr="00EF474E" w:rsidRDefault="00A74FDB" w:rsidP="00A74FDB">
            <w:pPr>
              <w:rPr>
                <w:rFonts w:asciiTheme="minorHAnsi" w:hAnsiTheme="minorHAnsi" w:cs="Arial"/>
                <w:b/>
                <w:sz w:val="22"/>
              </w:rPr>
            </w:pPr>
            <w:r w:rsidRPr="0F4C9555">
              <w:rPr>
                <w:rFonts w:asciiTheme="minorHAnsi" w:hAnsiTheme="minorHAnsi" w:cs="Arial"/>
                <w:b/>
                <w:bCs/>
                <w:sz w:val="22"/>
              </w:rPr>
              <w:t>Response:</w:t>
            </w:r>
          </w:p>
          <w:p w14:paraId="4BA0E574" w14:textId="70318412" w:rsidR="00A74FDB" w:rsidRPr="001912AA" w:rsidRDefault="00A74FDB" w:rsidP="00A74FDB">
            <w:pPr>
              <w:rPr>
                <w:rFonts w:asciiTheme="minorHAnsi" w:hAnsiTheme="minorHAnsi" w:cstheme="minorHAnsi"/>
                <w:sz w:val="22"/>
              </w:rPr>
            </w:pPr>
            <w:r w:rsidRPr="002C6172">
              <w:rPr>
                <w:rFonts w:asciiTheme="minorHAnsi" w:hAnsiTheme="minorHAnsi" w:cs="Arial"/>
                <w:sz w:val="22"/>
              </w:rPr>
              <w:t xml:space="preserve"> </w:t>
            </w:r>
            <w:r w:rsidRPr="002C6172">
              <w:rPr>
                <w:rFonts w:asciiTheme="minorHAnsi" w:hAnsiTheme="minorHAnsi" w:cstheme="minorHAnsi"/>
                <w:sz w:val="22"/>
              </w:rPr>
              <w:t xml:space="preserve">Council does not currently have concept plans for a library facility in Ballan.  Community engagement on this project will begin in the current financial year. </w:t>
            </w:r>
          </w:p>
        </w:tc>
        <w:tc>
          <w:tcPr>
            <w:tcW w:w="1481" w:type="dxa"/>
            <w:tcBorders>
              <w:top w:val="nil"/>
              <w:bottom w:val="single" w:sz="4" w:space="0" w:color="auto"/>
            </w:tcBorders>
          </w:tcPr>
          <w:p w14:paraId="768F7CDD" w14:textId="77777777" w:rsidR="00A74FDB" w:rsidRPr="00EF474E" w:rsidRDefault="00A74FDB" w:rsidP="00A74FDB">
            <w:pPr>
              <w:jc w:val="center"/>
              <w:rPr>
                <w:rFonts w:asciiTheme="minorHAnsi" w:hAnsiTheme="minorHAnsi" w:cs="Arial"/>
                <w:sz w:val="22"/>
              </w:rPr>
            </w:pPr>
          </w:p>
        </w:tc>
        <w:tc>
          <w:tcPr>
            <w:tcW w:w="1041" w:type="dxa"/>
            <w:tcBorders>
              <w:top w:val="nil"/>
              <w:bottom w:val="single" w:sz="4" w:space="0" w:color="auto"/>
            </w:tcBorders>
          </w:tcPr>
          <w:p w14:paraId="79B60F6F" w14:textId="77777777" w:rsidR="00A74FDB" w:rsidRPr="00EF474E" w:rsidRDefault="00A74FDB" w:rsidP="00A74FDB">
            <w:pPr>
              <w:jc w:val="center"/>
              <w:rPr>
                <w:rFonts w:asciiTheme="minorHAnsi" w:hAnsiTheme="minorHAnsi" w:cs="Arial"/>
                <w:sz w:val="22"/>
              </w:rPr>
            </w:pPr>
          </w:p>
        </w:tc>
        <w:tc>
          <w:tcPr>
            <w:tcW w:w="992" w:type="dxa"/>
            <w:tcBorders>
              <w:top w:val="nil"/>
              <w:bottom w:val="single" w:sz="4" w:space="0" w:color="auto"/>
            </w:tcBorders>
          </w:tcPr>
          <w:p w14:paraId="587B1DEB" w14:textId="77777777" w:rsidR="00A74FDB" w:rsidRPr="00EF474E" w:rsidRDefault="00A74FDB" w:rsidP="00A74FDB">
            <w:pPr>
              <w:jc w:val="center"/>
              <w:rPr>
                <w:rFonts w:asciiTheme="minorHAnsi" w:hAnsiTheme="minorHAnsi" w:cs="Arial"/>
                <w:sz w:val="22"/>
              </w:rPr>
            </w:pPr>
          </w:p>
        </w:tc>
      </w:tr>
      <w:tr w:rsidR="00A74FDB" w:rsidRPr="00EF474E" w14:paraId="058DCF62" w14:textId="77777777" w:rsidTr="0078021E">
        <w:tc>
          <w:tcPr>
            <w:tcW w:w="1531" w:type="dxa"/>
            <w:tcBorders>
              <w:top w:val="single" w:sz="4" w:space="0" w:color="auto"/>
              <w:bottom w:val="nil"/>
            </w:tcBorders>
          </w:tcPr>
          <w:p w14:paraId="1EE7527F" w14:textId="77777777" w:rsidR="00A74FDB" w:rsidRDefault="00A74FDB" w:rsidP="00A74FDB">
            <w:pPr>
              <w:rPr>
                <w:rFonts w:asciiTheme="minorHAnsi" w:hAnsiTheme="minorHAnsi" w:cs="Arial"/>
                <w:sz w:val="22"/>
              </w:rPr>
            </w:pPr>
          </w:p>
          <w:p w14:paraId="2B549FD7" w14:textId="77777777" w:rsidR="00A74FDB" w:rsidRDefault="00A74FDB" w:rsidP="00A74FDB">
            <w:pPr>
              <w:rPr>
                <w:rFonts w:asciiTheme="minorHAnsi" w:hAnsiTheme="minorHAnsi" w:cs="Arial"/>
                <w:sz w:val="22"/>
              </w:rPr>
            </w:pPr>
            <w:r>
              <w:rPr>
                <w:rFonts w:asciiTheme="minorHAnsi" w:hAnsiTheme="minorHAnsi" w:cs="Arial"/>
                <w:sz w:val="22"/>
              </w:rPr>
              <w:t>Ms Rose De la Cruz</w:t>
            </w:r>
          </w:p>
          <w:p w14:paraId="6884BC71" w14:textId="77777777" w:rsidR="00A74FDB" w:rsidRDefault="00A74FDB" w:rsidP="00A74FDB">
            <w:pPr>
              <w:rPr>
                <w:rFonts w:asciiTheme="minorHAnsi" w:hAnsiTheme="minorHAnsi" w:cs="Arial"/>
                <w:sz w:val="22"/>
              </w:rPr>
            </w:pPr>
          </w:p>
          <w:p w14:paraId="473E23E0" w14:textId="77777777" w:rsidR="00A74FDB" w:rsidRDefault="00A74FDB" w:rsidP="00A74FDB">
            <w:pPr>
              <w:rPr>
                <w:rFonts w:asciiTheme="minorHAnsi" w:hAnsiTheme="minorHAnsi" w:cs="Arial"/>
                <w:sz w:val="22"/>
              </w:rPr>
            </w:pPr>
          </w:p>
          <w:p w14:paraId="35F326A3" w14:textId="77777777" w:rsidR="00A74FDB" w:rsidRPr="00EF474E" w:rsidRDefault="00A74FDB" w:rsidP="00A74FDB">
            <w:pPr>
              <w:rPr>
                <w:rFonts w:asciiTheme="minorHAnsi" w:hAnsiTheme="minorHAnsi" w:cs="Arial"/>
                <w:sz w:val="22"/>
              </w:rPr>
            </w:pPr>
          </w:p>
        </w:tc>
        <w:tc>
          <w:tcPr>
            <w:tcW w:w="4986" w:type="dxa"/>
            <w:tcBorders>
              <w:top w:val="single" w:sz="4" w:space="0" w:color="auto"/>
              <w:bottom w:val="nil"/>
            </w:tcBorders>
            <w:shd w:val="clear" w:color="auto" w:fill="auto"/>
          </w:tcPr>
          <w:p w14:paraId="4C1E0206" w14:textId="77777777" w:rsidR="00A74FDB" w:rsidRDefault="00A74FDB" w:rsidP="00A74FDB">
            <w:pPr>
              <w:rPr>
                <w:rFonts w:asciiTheme="minorHAnsi" w:hAnsiTheme="minorHAnsi" w:cs="Arial"/>
                <w:sz w:val="22"/>
              </w:rPr>
            </w:pPr>
            <w:r w:rsidRPr="0F4C9555">
              <w:rPr>
                <w:rFonts w:asciiTheme="minorHAnsi" w:hAnsiTheme="minorHAnsi" w:cs="Arial"/>
                <w:sz w:val="22"/>
              </w:rPr>
              <w:t>Question</w:t>
            </w:r>
            <w:r>
              <w:rPr>
                <w:rFonts w:asciiTheme="minorHAnsi" w:hAnsiTheme="minorHAnsi" w:cs="Arial"/>
                <w:sz w:val="22"/>
              </w:rPr>
              <w:t xml:space="preserve"> 1</w:t>
            </w:r>
            <w:r w:rsidRPr="0F4C9555">
              <w:rPr>
                <w:rFonts w:asciiTheme="minorHAnsi" w:hAnsiTheme="minorHAnsi" w:cs="Arial"/>
                <w:sz w:val="22"/>
              </w:rPr>
              <w:t>:</w:t>
            </w:r>
          </w:p>
          <w:p w14:paraId="36406C9C" w14:textId="77777777" w:rsidR="00A74FDB" w:rsidRPr="0F4C9555" w:rsidRDefault="00A74FDB" w:rsidP="00A74FDB">
            <w:pPr>
              <w:rPr>
                <w:rFonts w:asciiTheme="minorHAnsi" w:hAnsiTheme="minorHAnsi" w:cs="Arial"/>
                <w:b/>
                <w:bCs/>
                <w:sz w:val="22"/>
              </w:rPr>
            </w:pPr>
            <w:r w:rsidRPr="004A143A">
              <w:rPr>
                <w:rFonts w:asciiTheme="minorHAnsi" w:hAnsiTheme="minorHAnsi" w:cs="Arial"/>
                <w:sz w:val="22"/>
              </w:rPr>
              <w:t>What</w:t>
            </w:r>
            <w:r>
              <w:rPr>
                <w:rFonts w:asciiTheme="minorHAnsi" w:hAnsiTheme="minorHAnsi" w:cs="Arial"/>
                <w:b/>
                <w:bCs/>
                <w:sz w:val="22"/>
              </w:rPr>
              <w:t xml:space="preserve"> </w:t>
            </w:r>
            <w:r w:rsidRPr="004A143A">
              <w:rPr>
                <w:rFonts w:asciiTheme="minorHAnsi" w:hAnsiTheme="minorHAnsi" w:cs="Arial"/>
                <w:sz w:val="22"/>
              </w:rPr>
              <w:t xml:space="preserve">is Council doing about the petition submitted (online and hard copies) with over 500 signatures protesting the removal of the Claret Ash in </w:t>
            </w:r>
            <w:proofErr w:type="spellStart"/>
            <w:r w:rsidRPr="004A143A">
              <w:rPr>
                <w:rFonts w:asciiTheme="minorHAnsi" w:hAnsiTheme="minorHAnsi" w:cs="Arial"/>
                <w:sz w:val="22"/>
              </w:rPr>
              <w:t>Fisken</w:t>
            </w:r>
            <w:proofErr w:type="spellEnd"/>
            <w:r w:rsidRPr="004A143A">
              <w:rPr>
                <w:rFonts w:asciiTheme="minorHAnsi" w:hAnsiTheme="minorHAnsi" w:cs="Arial"/>
                <w:sz w:val="22"/>
              </w:rPr>
              <w:t xml:space="preserve"> Street?</w:t>
            </w:r>
          </w:p>
        </w:tc>
        <w:tc>
          <w:tcPr>
            <w:tcW w:w="1481" w:type="dxa"/>
            <w:tcBorders>
              <w:top w:val="single" w:sz="4" w:space="0" w:color="auto"/>
              <w:bottom w:val="nil"/>
            </w:tcBorders>
          </w:tcPr>
          <w:p w14:paraId="60935AA3" w14:textId="77777777" w:rsidR="00A74FDB" w:rsidRDefault="00A74FDB" w:rsidP="00A74FDB">
            <w:pPr>
              <w:jc w:val="center"/>
              <w:rPr>
                <w:rFonts w:asciiTheme="minorHAnsi" w:hAnsiTheme="minorHAnsi" w:cs="Arial"/>
                <w:sz w:val="22"/>
              </w:rPr>
            </w:pPr>
            <w:r>
              <w:rPr>
                <w:rFonts w:asciiTheme="minorHAnsi" w:hAnsiTheme="minorHAnsi" w:cs="Arial"/>
                <w:sz w:val="22"/>
              </w:rPr>
              <w:t>Henry Bezuidenhout</w:t>
            </w:r>
          </w:p>
          <w:p w14:paraId="10090160" w14:textId="77777777" w:rsidR="00A74FDB" w:rsidRPr="00EF474E" w:rsidRDefault="00A74FDB" w:rsidP="00A74FDB">
            <w:pPr>
              <w:jc w:val="center"/>
              <w:rPr>
                <w:rFonts w:asciiTheme="minorHAnsi" w:hAnsiTheme="minorHAnsi" w:cs="Arial"/>
                <w:sz w:val="22"/>
              </w:rPr>
            </w:pPr>
            <w:r>
              <w:rPr>
                <w:rFonts w:asciiTheme="minorHAnsi" w:hAnsiTheme="minorHAnsi" w:cs="Arial"/>
                <w:sz w:val="22"/>
              </w:rPr>
              <w:t>Executive Manager Community Planning &amp; Economic Development</w:t>
            </w:r>
          </w:p>
        </w:tc>
        <w:tc>
          <w:tcPr>
            <w:tcW w:w="1041" w:type="dxa"/>
            <w:tcBorders>
              <w:top w:val="single" w:sz="4" w:space="0" w:color="auto"/>
              <w:bottom w:val="nil"/>
            </w:tcBorders>
          </w:tcPr>
          <w:p w14:paraId="44867167" w14:textId="7225DC34" w:rsidR="00A74FDB" w:rsidRPr="00EF474E" w:rsidRDefault="00A74FDB" w:rsidP="00A74FDB">
            <w:pPr>
              <w:jc w:val="center"/>
              <w:rPr>
                <w:rFonts w:asciiTheme="minorHAnsi" w:hAnsiTheme="minorHAnsi" w:cs="Arial"/>
                <w:sz w:val="22"/>
              </w:rPr>
            </w:pPr>
            <w:r>
              <w:rPr>
                <w:rFonts w:asciiTheme="minorHAnsi" w:hAnsiTheme="minorHAnsi" w:cs="Arial"/>
                <w:sz w:val="22"/>
              </w:rPr>
              <w:t>Yes</w:t>
            </w:r>
          </w:p>
        </w:tc>
        <w:tc>
          <w:tcPr>
            <w:tcW w:w="992" w:type="dxa"/>
            <w:tcBorders>
              <w:top w:val="single" w:sz="4" w:space="0" w:color="auto"/>
              <w:bottom w:val="nil"/>
            </w:tcBorders>
          </w:tcPr>
          <w:p w14:paraId="74B958BA" w14:textId="77777777" w:rsidR="00A74FDB" w:rsidRPr="00EF474E" w:rsidRDefault="00A74FDB" w:rsidP="00A74FDB">
            <w:pPr>
              <w:jc w:val="center"/>
              <w:rPr>
                <w:rFonts w:asciiTheme="minorHAnsi" w:hAnsiTheme="minorHAnsi" w:cs="Arial"/>
                <w:sz w:val="22"/>
              </w:rPr>
            </w:pPr>
          </w:p>
        </w:tc>
      </w:tr>
      <w:tr w:rsidR="00A74FDB" w:rsidRPr="00EF474E" w14:paraId="3A956B42" w14:textId="77777777" w:rsidTr="001912AA">
        <w:tc>
          <w:tcPr>
            <w:tcW w:w="1531" w:type="dxa"/>
            <w:tcBorders>
              <w:top w:val="nil"/>
              <w:bottom w:val="single" w:sz="4" w:space="0" w:color="auto"/>
            </w:tcBorders>
          </w:tcPr>
          <w:p w14:paraId="2C59A72A" w14:textId="77777777" w:rsidR="00A74FDB" w:rsidRDefault="00A74FDB" w:rsidP="00A74FDB">
            <w:pPr>
              <w:rPr>
                <w:rFonts w:asciiTheme="minorHAnsi" w:hAnsiTheme="minorHAnsi" w:cs="Arial"/>
                <w:sz w:val="22"/>
              </w:rPr>
            </w:pPr>
          </w:p>
        </w:tc>
        <w:tc>
          <w:tcPr>
            <w:tcW w:w="4986" w:type="dxa"/>
            <w:tcBorders>
              <w:top w:val="nil"/>
              <w:bottom w:val="single" w:sz="4" w:space="0" w:color="auto"/>
            </w:tcBorders>
            <w:shd w:val="clear" w:color="auto" w:fill="C6D9F1" w:themeFill="text2" w:themeFillTint="33"/>
          </w:tcPr>
          <w:p w14:paraId="066EB174" w14:textId="77777777" w:rsidR="00A74FDB" w:rsidRDefault="00A74FDB" w:rsidP="00A74FDB">
            <w:pPr>
              <w:rPr>
                <w:rFonts w:asciiTheme="minorHAnsi" w:hAnsiTheme="minorHAnsi" w:cs="Arial"/>
                <w:b/>
                <w:bCs/>
                <w:sz w:val="22"/>
              </w:rPr>
            </w:pPr>
            <w:r w:rsidRPr="0F4C9555">
              <w:rPr>
                <w:rFonts w:asciiTheme="minorHAnsi" w:hAnsiTheme="minorHAnsi" w:cs="Arial"/>
                <w:b/>
                <w:bCs/>
                <w:sz w:val="22"/>
              </w:rPr>
              <w:t>Response:</w:t>
            </w:r>
          </w:p>
          <w:p w14:paraId="43A03839" w14:textId="5FE85C80" w:rsidR="00A74FDB" w:rsidRPr="001912AA" w:rsidRDefault="00A74FDB" w:rsidP="00A74FDB">
            <w:pPr>
              <w:rPr>
                <w:rFonts w:asciiTheme="minorHAnsi" w:hAnsiTheme="minorHAnsi" w:cs="Arial"/>
                <w:b/>
                <w:sz w:val="22"/>
              </w:rPr>
            </w:pPr>
            <w:r w:rsidRPr="00DD76EA">
              <w:rPr>
                <w:rFonts w:asciiTheme="minorHAnsi" w:hAnsiTheme="minorHAnsi" w:cs="Arial"/>
                <w:sz w:val="22"/>
              </w:rPr>
              <w:t>The petition was included as part of the application assessment. However, we</w:t>
            </w:r>
            <w:r>
              <w:rPr>
                <w:rFonts w:asciiTheme="minorHAnsi" w:hAnsiTheme="minorHAnsi" w:cs="Arial"/>
                <w:sz w:val="22"/>
              </w:rPr>
              <w:t xml:space="preserve"> have</w:t>
            </w:r>
            <w:r w:rsidRPr="00DD76EA">
              <w:rPr>
                <w:rFonts w:asciiTheme="minorHAnsi" w:hAnsiTheme="minorHAnsi" w:cs="Arial"/>
                <w:sz w:val="22"/>
              </w:rPr>
              <w:t xml:space="preserve"> since been advised that Council’s Community Assets and Infrastructure is currently considering alternative design solutions which may result in withdrawal of the application.</w:t>
            </w:r>
          </w:p>
        </w:tc>
        <w:tc>
          <w:tcPr>
            <w:tcW w:w="1481" w:type="dxa"/>
            <w:tcBorders>
              <w:top w:val="nil"/>
              <w:bottom w:val="single" w:sz="4" w:space="0" w:color="auto"/>
            </w:tcBorders>
          </w:tcPr>
          <w:p w14:paraId="7499B127" w14:textId="77777777" w:rsidR="00A74FDB" w:rsidRDefault="00A74FDB" w:rsidP="00A74FDB">
            <w:pPr>
              <w:jc w:val="center"/>
              <w:rPr>
                <w:rFonts w:asciiTheme="minorHAnsi" w:hAnsiTheme="minorHAnsi" w:cs="Arial"/>
                <w:sz w:val="22"/>
              </w:rPr>
            </w:pPr>
          </w:p>
        </w:tc>
        <w:tc>
          <w:tcPr>
            <w:tcW w:w="1041" w:type="dxa"/>
            <w:tcBorders>
              <w:top w:val="nil"/>
              <w:bottom w:val="single" w:sz="4" w:space="0" w:color="auto"/>
            </w:tcBorders>
          </w:tcPr>
          <w:p w14:paraId="472E2C30" w14:textId="77777777" w:rsidR="00A74FDB" w:rsidRPr="00EF474E" w:rsidRDefault="00A74FDB" w:rsidP="00A74FDB">
            <w:pPr>
              <w:jc w:val="center"/>
              <w:rPr>
                <w:rFonts w:asciiTheme="minorHAnsi" w:hAnsiTheme="minorHAnsi" w:cs="Arial"/>
                <w:sz w:val="22"/>
              </w:rPr>
            </w:pPr>
          </w:p>
        </w:tc>
        <w:tc>
          <w:tcPr>
            <w:tcW w:w="992" w:type="dxa"/>
            <w:tcBorders>
              <w:top w:val="nil"/>
              <w:bottom w:val="single" w:sz="4" w:space="0" w:color="auto"/>
            </w:tcBorders>
          </w:tcPr>
          <w:p w14:paraId="51621390" w14:textId="77777777" w:rsidR="00A74FDB" w:rsidRPr="00EF474E" w:rsidRDefault="00A74FDB" w:rsidP="00A74FDB">
            <w:pPr>
              <w:jc w:val="center"/>
              <w:rPr>
                <w:rFonts w:asciiTheme="minorHAnsi" w:hAnsiTheme="minorHAnsi" w:cs="Arial"/>
                <w:sz w:val="22"/>
              </w:rPr>
            </w:pPr>
          </w:p>
        </w:tc>
      </w:tr>
      <w:tr w:rsidR="00A74FDB" w:rsidRPr="00EF474E" w14:paraId="0A1E7C94" w14:textId="77777777" w:rsidTr="001912AA">
        <w:tc>
          <w:tcPr>
            <w:tcW w:w="1531" w:type="dxa"/>
            <w:tcBorders>
              <w:top w:val="single" w:sz="4" w:space="0" w:color="auto"/>
              <w:bottom w:val="nil"/>
            </w:tcBorders>
          </w:tcPr>
          <w:p w14:paraId="114084B1" w14:textId="77777777" w:rsidR="00A74FDB" w:rsidRDefault="00A74FDB" w:rsidP="00A74FDB">
            <w:pPr>
              <w:rPr>
                <w:rFonts w:asciiTheme="minorHAnsi" w:hAnsiTheme="minorHAnsi" w:cs="Arial"/>
                <w:sz w:val="22"/>
              </w:rPr>
            </w:pPr>
            <w:r>
              <w:rPr>
                <w:rFonts w:asciiTheme="minorHAnsi" w:hAnsiTheme="minorHAnsi" w:cs="Arial"/>
                <w:sz w:val="22"/>
              </w:rPr>
              <w:lastRenderedPageBreak/>
              <w:t>Ms Rose De la Cruz</w:t>
            </w:r>
          </w:p>
          <w:p w14:paraId="732F393D" w14:textId="77777777" w:rsidR="00A74FDB" w:rsidRDefault="00A74FDB" w:rsidP="00A74FDB">
            <w:pPr>
              <w:rPr>
                <w:rFonts w:asciiTheme="minorHAnsi" w:hAnsiTheme="minorHAnsi" w:cs="Arial"/>
                <w:sz w:val="22"/>
              </w:rPr>
            </w:pPr>
          </w:p>
        </w:tc>
        <w:tc>
          <w:tcPr>
            <w:tcW w:w="4986" w:type="dxa"/>
            <w:tcBorders>
              <w:top w:val="single" w:sz="4" w:space="0" w:color="auto"/>
              <w:bottom w:val="nil"/>
            </w:tcBorders>
            <w:shd w:val="clear" w:color="auto" w:fill="auto"/>
          </w:tcPr>
          <w:p w14:paraId="75B3C92D"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 2:</w:t>
            </w:r>
          </w:p>
          <w:p w14:paraId="0D39B278"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Is the MSC going to establish a significant tree register to protect significant trees in future as many progressive Councils have done?</w:t>
            </w:r>
          </w:p>
          <w:p w14:paraId="79806774" w14:textId="77777777" w:rsidR="00A74FDB" w:rsidRPr="004A143A" w:rsidRDefault="00A74FDB" w:rsidP="00A74FDB">
            <w:pPr>
              <w:rPr>
                <w:rFonts w:asciiTheme="minorHAnsi" w:hAnsiTheme="minorHAnsi" w:cs="Arial"/>
                <w:sz w:val="22"/>
              </w:rPr>
            </w:pPr>
          </w:p>
        </w:tc>
        <w:tc>
          <w:tcPr>
            <w:tcW w:w="1481" w:type="dxa"/>
            <w:tcBorders>
              <w:top w:val="single" w:sz="4" w:space="0" w:color="auto"/>
              <w:bottom w:val="nil"/>
            </w:tcBorders>
          </w:tcPr>
          <w:p w14:paraId="4E0DC061" w14:textId="77777777" w:rsidR="00A74FDB" w:rsidRDefault="00A74FDB" w:rsidP="00A74FDB">
            <w:pPr>
              <w:jc w:val="center"/>
              <w:rPr>
                <w:rFonts w:asciiTheme="minorHAnsi" w:hAnsiTheme="minorHAnsi" w:cs="Arial"/>
                <w:sz w:val="22"/>
              </w:rPr>
            </w:pPr>
            <w:r>
              <w:rPr>
                <w:rFonts w:asciiTheme="minorHAnsi" w:hAnsiTheme="minorHAnsi" w:cs="Arial"/>
                <w:sz w:val="22"/>
              </w:rPr>
              <w:t>Henry Bezuidenhout</w:t>
            </w:r>
          </w:p>
          <w:p w14:paraId="009A312B" w14:textId="77777777" w:rsidR="00A74FDB" w:rsidRDefault="00A74FDB" w:rsidP="00A74FDB">
            <w:pPr>
              <w:jc w:val="center"/>
              <w:rPr>
                <w:rFonts w:asciiTheme="minorHAnsi" w:hAnsiTheme="minorHAnsi" w:cs="Arial"/>
                <w:sz w:val="22"/>
              </w:rPr>
            </w:pPr>
            <w:r>
              <w:rPr>
                <w:rFonts w:asciiTheme="minorHAnsi" w:hAnsiTheme="minorHAnsi" w:cs="Arial"/>
                <w:sz w:val="22"/>
              </w:rPr>
              <w:t xml:space="preserve">Executive Manager Community Planning &amp; Economic Development </w:t>
            </w:r>
          </w:p>
        </w:tc>
        <w:tc>
          <w:tcPr>
            <w:tcW w:w="1041" w:type="dxa"/>
            <w:tcBorders>
              <w:top w:val="single" w:sz="4" w:space="0" w:color="auto"/>
              <w:bottom w:val="nil"/>
            </w:tcBorders>
          </w:tcPr>
          <w:p w14:paraId="365CEFA0" w14:textId="38524D06" w:rsidR="00A74FDB" w:rsidRPr="00EF474E" w:rsidRDefault="00A74FDB" w:rsidP="00A74FDB">
            <w:pPr>
              <w:jc w:val="center"/>
              <w:rPr>
                <w:rFonts w:asciiTheme="minorHAnsi" w:hAnsiTheme="minorHAnsi" w:cs="Arial"/>
                <w:sz w:val="22"/>
              </w:rPr>
            </w:pPr>
            <w:r>
              <w:rPr>
                <w:rFonts w:asciiTheme="minorHAnsi" w:hAnsiTheme="minorHAnsi" w:cs="Arial"/>
                <w:sz w:val="22"/>
              </w:rPr>
              <w:t>Yes</w:t>
            </w:r>
          </w:p>
        </w:tc>
        <w:tc>
          <w:tcPr>
            <w:tcW w:w="992" w:type="dxa"/>
            <w:tcBorders>
              <w:top w:val="single" w:sz="4" w:space="0" w:color="auto"/>
              <w:bottom w:val="nil"/>
            </w:tcBorders>
          </w:tcPr>
          <w:p w14:paraId="26619F06" w14:textId="77777777" w:rsidR="00A74FDB" w:rsidRPr="00EF474E" w:rsidRDefault="00A74FDB" w:rsidP="00A74FDB">
            <w:pPr>
              <w:jc w:val="center"/>
              <w:rPr>
                <w:rFonts w:asciiTheme="minorHAnsi" w:hAnsiTheme="minorHAnsi" w:cs="Arial"/>
                <w:sz w:val="22"/>
              </w:rPr>
            </w:pPr>
          </w:p>
        </w:tc>
      </w:tr>
      <w:tr w:rsidR="00A74FDB" w:rsidRPr="00DD76EA" w14:paraId="059B802A" w14:textId="77777777" w:rsidTr="0078021E">
        <w:tc>
          <w:tcPr>
            <w:tcW w:w="1531" w:type="dxa"/>
            <w:tcBorders>
              <w:top w:val="nil"/>
              <w:bottom w:val="single" w:sz="4" w:space="0" w:color="auto"/>
            </w:tcBorders>
          </w:tcPr>
          <w:p w14:paraId="4E9DF39C" w14:textId="77777777" w:rsidR="00A74FDB" w:rsidRPr="00DD76EA" w:rsidRDefault="00A74FDB" w:rsidP="00A74FDB">
            <w:pPr>
              <w:rPr>
                <w:rFonts w:asciiTheme="minorHAnsi" w:hAnsiTheme="minorHAnsi" w:cstheme="minorHAnsi"/>
                <w:sz w:val="22"/>
              </w:rPr>
            </w:pPr>
          </w:p>
        </w:tc>
        <w:tc>
          <w:tcPr>
            <w:tcW w:w="4986" w:type="dxa"/>
            <w:tcBorders>
              <w:top w:val="nil"/>
              <w:bottom w:val="single" w:sz="4" w:space="0" w:color="auto"/>
            </w:tcBorders>
            <w:shd w:val="clear" w:color="auto" w:fill="C6D9F1" w:themeFill="text2" w:themeFillTint="33"/>
          </w:tcPr>
          <w:p w14:paraId="1C978A34" w14:textId="77777777" w:rsidR="00A74FDB" w:rsidRPr="00DD76EA"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4B0BEF0C" w14:textId="18030FCA" w:rsidR="00A74FDB" w:rsidRPr="00A74FDB" w:rsidRDefault="00A74FDB" w:rsidP="00A74FDB">
            <w:pPr>
              <w:rPr>
                <w:rFonts w:asciiTheme="minorHAnsi" w:hAnsiTheme="minorHAnsi" w:cstheme="minorHAnsi"/>
                <w:b/>
                <w:bCs/>
                <w:sz w:val="22"/>
              </w:rPr>
            </w:pPr>
            <w:r w:rsidRPr="00DD76EA">
              <w:rPr>
                <w:rFonts w:asciiTheme="minorHAnsi" w:hAnsiTheme="minorHAnsi" w:cstheme="minorHAnsi"/>
                <w:sz w:val="22"/>
              </w:rPr>
              <w:t xml:space="preserve">Council has a number of planning controls in place to protect significant trees such as Heritage Overlay, the Environmental Significant </w:t>
            </w:r>
            <w:proofErr w:type="gramStart"/>
            <w:r w:rsidRPr="00DD76EA">
              <w:rPr>
                <w:rFonts w:asciiTheme="minorHAnsi" w:hAnsiTheme="minorHAnsi" w:cstheme="minorHAnsi"/>
                <w:sz w:val="22"/>
              </w:rPr>
              <w:t>overlay</w:t>
            </w:r>
            <w:proofErr w:type="gramEnd"/>
            <w:r w:rsidRPr="00DD76EA">
              <w:rPr>
                <w:rFonts w:asciiTheme="minorHAnsi" w:hAnsiTheme="minorHAnsi" w:cstheme="minorHAnsi"/>
                <w:sz w:val="22"/>
              </w:rPr>
              <w:t xml:space="preserve"> and Significant Landscape Overlays. The proposal for a significant tree register is noted and the Executive Manager, Community Planning and Economic Development will initiate internal discussions to consider the proposal.</w:t>
            </w:r>
            <w:r w:rsidRPr="00DD76EA">
              <w:rPr>
                <w:rFonts w:asciiTheme="minorHAnsi" w:hAnsiTheme="minorHAnsi" w:cstheme="minorHAnsi"/>
                <w:b/>
                <w:bCs/>
                <w:sz w:val="22"/>
              </w:rPr>
              <w:t xml:space="preserve"> </w:t>
            </w:r>
          </w:p>
        </w:tc>
        <w:tc>
          <w:tcPr>
            <w:tcW w:w="1481" w:type="dxa"/>
            <w:tcBorders>
              <w:top w:val="nil"/>
              <w:bottom w:val="single" w:sz="4" w:space="0" w:color="auto"/>
            </w:tcBorders>
          </w:tcPr>
          <w:p w14:paraId="23DE72C2" w14:textId="77777777" w:rsidR="00A74FDB" w:rsidRPr="00DD76EA" w:rsidRDefault="00A74FDB" w:rsidP="00A74FDB">
            <w:pPr>
              <w:jc w:val="center"/>
              <w:rPr>
                <w:rFonts w:asciiTheme="minorHAnsi" w:hAnsiTheme="minorHAnsi" w:cstheme="minorHAnsi"/>
                <w:sz w:val="22"/>
              </w:rPr>
            </w:pPr>
          </w:p>
        </w:tc>
        <w:tc>
          <w:tcPr>
            <w:tcW w:w="1041" w:type="dxa"/>
            <w:tcBorders>
              <w:top w:val="nil"/>
              <w:bottom w:val="single" w:sz="4" w:space="0" w:color="auto"/>
            </w:tcBorders>
          </w:tcPr>
          <w:p w14:paraId="27E53653" w14:textId="77777777" w:rsidR="00A74FDB" w:rsidRPr="00DD76EA" w:rsidRDefault="00A74FDB" w:rsidP="00A74FDB">
            <w:pPr>
              <w:jc w:val="center"/>
              <w:rPr>
                <w:rFonts w:asciiTheme="minorHAnsi" w:hAnsiTheme="minorHAnsi" w:cstheme="minorHAnsi"/>
                <w:sz w:val="22"/>
              </w:rPr>
            </w:pPr>
          </w:p>
        </w:tc>
        <w:tc>
          <w:tcPr>
            <w:tcW w:w="992" w:type="dxa"/>
            <w:tcBorders>
              <w:top w:val="nil"/>
              <w:bottom w:val="single" w:sz="4" w:space="0" w:color="auto"/>
            </w:tcBorders>
          </w:tcPr>
          <w:p w14:paraId="1F61CA52" w14:textId="77777777" w:rsidR="00A74FDB" w:rsidRPr="00DD76EA" w:rsidRDefault="00A74FDB" w:rsidP="00A74FDB">
            <w:pPr>
              <w:jc w:val="center"/>
              <w:rPr>
                <w:rFonts w:asciiTheme="minorHAnsi" w:hAnsiTheme="minorHAnsi" w:cstheme="minorHAnsi"/>
                <w:sz w:val="22"/>
              </w:rPr>
            </w:pPr>
          </w:p>
        </w:tc>
      </w:tr>
      <w:tr w:rsidR="00A74FDB" w:rsidRPr="00DD76EA" w14:paraId="128F1152" w14:textId="77777777" w:rsidTr="0078021E">
        <w:tc>
          <w:tcPr>
            <w:tcW w:w="1531" w:type="dxa"/>
            <w:tcBorders>
              <w:top w:val="single" w:sz="4" w:space="0" w:color="auto"/>
              <w:bottom w:val="nil"/>
            </w:tcBorders>
          </w:tcPr>
          <w:p w14:paraId="39906C9A"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Michelle Kerr</w:t>
            </w:r>
          </w:p>
        </w:tc>
        <w:tc>
          <w:tcPr>
            <w:tcW w:w="4986" w:type="dxa"/>
            <w:tcBorders>
              <w:top w:val="single" w:sz="4" w:space="0" w:color="auto"/>
              <w:bottom w:val="nil"/>
            </w:tcBorders>
            <w:shd w:val="clear" w:color="auto" w:fill="FFFFFF" w:themeFill="background1"/>
          </w:tcPr>
          <w:p w14:paraId="74A32343"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1</w:t>
            </w:r>
            <w:r w:rsidRPr="004A143A">
              <w:rPr>
                <w:rFonts w:asciiTheme="minorHAnsi" w:hAnsiTheme="minorHAnsi" w:cs="Arial"/>
                <w:sz w:val="22"/>
              </w:rPr>
              <w:t>:</w:t>
            </w:r>
          </w:p>
          <w:p w14:paraId="7FD2C446" w14:textId="488179A5" w:rsidR="00A74FDB" w:rsidRPr="00A74FDB" w:rsidRDefault="00A74FDB" w:rsidP="00A74FDB">
            <w:pPr>
              <w:rPr>
                <w:rFonts w:asciiTheme="minorHAnsi" w:hAnsiTheme="minorHAnsi" w:cstheme="minorHAnsi"/>
                <w:color w:val="000000"/>
                <w:sz w:val="22"/>
              </w:rPr>
            </w:pPr>
            <w:r w:rsidRPr="007A2FBC">
              <w:rPr>
                <w:rFonts w:asciiTheme="minorHAnsi" w:hAnsiTheme="minorHAnsi" w:cstheme="minorHAnsi"/>
                <w:color w:val="000000"/>
                <w:sz w:val="22"/>
              </w:rPr>
              <w:t xml:space="preserve">Farm rates increased by 25.76% from last year. How can each individual </w:t>
            </w:r>
            <w:r>
              <w:rPr>
                <w:rFonts w:asciiTheme="minorHAnsi" w:hAnsiTheme="minorHAnsi" w:cstheme="minorHAnsi"/>
                <w:color w:val="000000"/>
                <w:sz w:val="22"/>
              </w:rPr>
              <w:t>C</w:t>
            </w:r>
            <w:r w:rsidRPr="007A2FBC">
              <w:rPr>
                <w:rFonts w:asciiTheme="minorHAnsi" w:hAnsiTheme="minorHAnsi" w:cstheme="minorHAnsi"/>
                <w:color w:val="000000"/>
                <w:sz w:val="22"/>
              </w:rPr>
              <w:t xml:space="preserve">ouncillor feel this is a fair application, when urban residences and commercial property are receiving either a reduction, </w:t>
            </w:r>
            <w:r>
              <w:rPr>
                <w:rFonts w:asciiTheme="minorHAnsi" w:hAnsiTheme="minorHAnsi" w:cstheme="minorHAnsi"/>
                <w:color w:val="000000"/>
                <w:sz w:val="22"/>
              </w:rPr>
              <w:t>n</w:t>
            </w:r>
            <w:r w:rsidRPr="007A2FBC">
              <w:rPr>
                <w:rFonts w:asciiTheme="minorHAnsi" w:hAnsiTheme="minorHAnsi" w:cstheme="minorHAnsi"/>
                <w:color w:val="000000"/>
                <w:sz w:val="22"/>
              </w:rPr>
              <w:t>o, or very little increases to their rates.</w:t>
            </w:r>
            <w:r>
              <w:rPr>
                <w:rFonts w:asciiTheme="minorHAnsi" w:hAnsiTheme="minorHAnsi" w:cstheme="minorHAnsi"/>
                <w:color w:val="000000"/>
                <w:sz w:val="22"/>
              </w:rPr>
              <w:t xml:space="preserve">  </w:t>
            </w:r>
            <w:r w:rsidRPr="007A2FBC">
              <w:rPr>
                <w:rFonts w:asciiTheme="minorHAnsi" w:hAnsiTheme="minorHAnsi" w:cstheme="minorHAnsi"/>
                <w:color w:val="000000"/>
                <w:sz w:val="22"/>
              </w:rPr>
              <w:t>How is this able to occur with property prices soaring in regional towns?</w:t>
            </w:r>
          </w:p>
        </w:tc>
        <w:tc>
          <w:tcPr>
            <w:tcW w:w="1481" w:type="dxa"/>
            <w:tcBorders>
              <w:top w:val="single" w:sz="4" w:space="0" w:color="auto"/>
              <w:bottom w:val="nil"/>
            </w:tcBorders>
          </w:tcPr>
          <w:p w14:paraId="53C0B2C1" w14:textId="77777777" w:rsidR="00A74FDB" w:rsidRPr="003C0E12" w:rsidRDefault="00A74FDB" w:rsidP="00A74FDB">
            <w:pPr>
              <w:jc w:val="center"/>
              <w:rPr>
                <w:rFonts w:asciiTheme="minorHAnsi" w:hAnsiTheme="minorHAnsi" w:cstheme="minorHAnsi"/>
                <w:sz w:val="22"/>
              </w:rPr>
            </w:pPr>
            <w:r w:rsidRPr="003C0E12">
              <w:rPr>
                <w:rFonts w:asciiTheme="minorHAnsi" w:hAnsiTheme="minorHAnsi" w:cstheme="minorHAnsi"/>
                <w:sz w:val="22"/>
              </w:rPr>
              <w:t xml:space="preserve">Caroline Buisson – </w:t>
            </w:r>
          </w:p>
          <w:p w14:paraId="229683BC" w14:textId="77777777" w:rsidR="00A74FDB" w:rsidRPr="003C0E12" w:rsidRDefault="00A74FDB" w:rsidP="00A74FDB">
            <w:pPr>
              <w:jc w:val="center"/>
              <w:rPr>
                <w:rFonts w:asciiTheme="minorHAnsi" w:hAnsiTheme="minorHAnsi" w:cstheme="minorHAnsi"/>
                <w:sz w:val="22"/>
              </w:rPr>
            </w:pPr>
            <w:r w:rsidRPr="003C0E12">
              <w:rPr>
                <w:rFonts w:asciiTheme="minorHAnsi" w:hAnsiTheme="minorHAnsi" w:cstheme="minorHAnsi"/>
                <w:sz w:val="22"/>
              </w:rPr>
              <w:t>GM Customer Care &amp; Advocacy</w:t>
            </w:r>
          </w:p>
          <w:p w14:paraId="0348932D" w14:textId="77777777" w:rsidR="00A74FDB" w:rsidRPr="00DD76EA" w:rsidRDefault="00A74FDB" w:rsidP="00A74FDB">
            <w:pPr>
              <w:jc w:val="center"/>
              <w:rPr>
                <w:rFonts w:asciiTheme="minorHAnsi" w:hAnsiTheme="minorHAnsi" w:cstheme="minorHAnsi"/>
                <w:sz w:val="22"/>
              </w:rPr>
            </w:pPr>
          </w:p>
        </w:tc>
        <w:tc>
          <w:tcPr>
            <w:tcW w:w="1041" w:type="dxa"/>
            <w:tcBorders>
              <w:top w:val="single" w:sz="4" w:space="0" w:color="auto"/>
              <w:bottom w:val="nil"/>
            </w:tcBorders>
          </w:tcPr>
          <w:p w14:paraId="1242CA97" w14:textId="3D6A6DF1"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nil"/>
            </w:tcBorders>
          </w:tcPr>
          <w:p w14:paraId="2762C0E6" w14:textId="77777777" w:rsidR="00A74FDB" w:rsidRPr="00DD76EA" w:rsidRDefault="00A74FDB" w:rsidP="00A74FDB">
            <w:pPr>
              <w:jc w:val="center"/>
              <w:rPr>
                <w:rFonts w:asciiTheme="minorHAnsi" w:hAnsiTheme="minorHAnsi" w:cstheme="minorHAnsi"/>
                <w:sz w:val="22"/>
              </w:rPr>
            </w:pPr>
          </w:p>
        </w:tc>
      </w:tr>
      <w:tr w:rsidR="00A74FDB" w:rsidRPr="00DD76EA" w14:paraId="5488FE84" w14:textId="77777777" w:rsidTr="0078021E">
        <w:tc>
          <w:tcPr>
            <w:tcW w:w="1531" w:type="dxa"/>
            <w:tcBorders>
              <w:top w:val="nil"/>
              <w:bottom w:val="single" w:sz="4" w:space="0" w:color="auto"/>
            </w:tcBorders>
          </w:tcPr>
          <w:p w14:paraId="1598417F" w14:textId="77777777" w:rsidR="00A74FDB" w:rsidRPr="00DD76EA" w:rsidRDefault="00A74FDB" w:rsidP="00A74FDB">
            <w:pPr>
              <w:rPr>
                <w:rFonts w:asciiTheme="minorHAnsi" w:hAnsiTheme="minorHAnsi" w:cstheme="minorHAnsi"/>
                <w:sz w:val="22"/>
              </w:rPr>
            </w:pPr>
          </w:p>
        </w:tc>
        <w:tc>
          <w:tcPr>
            <w:tcW w:w="4986" w:type="dxa"/>
            <w:tcBorders>
              <w:top w:val="nil"/>
              <w:bottom w:val="single" w:sz="4" w:space="0" w:color="auto"/>
            </w:tcBorders>
            <w:shd w:val="clear" w:color="auto" w:fill="C6D9F1" w:themeFill="text2" w:themeFillTint="33"/>
          </w:tcPr>
          <w:p w14:paraId="0D155C4A" w14:textId="77777777" w:rsidR="00A74FDB" w:rsidRPr="00874AB4" w:rsidRDefault="00A74FDB" w:rsidP="00A74FDB">
            <w:pPr>
              <w:rPr>
                <w:rFonts w:asciiTheme="minorHAnsi" w:hAnsiTheme="minorHAnsi" w:cstheme="minorHAnsi"/>
                <w:b/>
                <w:bCs/>
                <w:sz w:val="22"/>
              </w:rPr>
            </w:pPr>
            <w:r w:rsidRPr="00874AB4">
              <w:rPr>
                <w:rFonts w:asciiTheme="minorHAnsi" w:hAnsiTheme="minorHAnsi" w:cstheme="minorHAnsi"/>
                <w:b/>
                <w:bCs/>
                <w:sz w:val="22"/>
              </w:rPr>
              <w:t>Response:</w:t>
            </w:r>
          </w:p>
          <w:p w14:paraId="07822A60" w14:textId="77777777" w:rsidR="00A74FDB" w:rsidRPr="00F26C90" w:rsidRDefault="00A74FDB" w:rsidP="00A74FDB">
            <w:pPr>
              <w:spacing w:line="252" w:lineRule="auto"/>
              <w:rPr>
                <w:rFonts w:asciiTheme="minorHAnsi" w:hAnsiTheme="minorHAnsi" w:cstheme="minorHAnsi"/>
                <w:sz w:val="22"/>
              </w:rPr>
            </w:pPr>
            <w:r w:rsidRPr="00F26C90">
              <w:rPr>
                <w:rFonts w:asciiTheme="minorHAnsi" w:hAnsiTheme="minorHAnsi" w:cstheme="minorHAnsi"/>
                <w:sz w:val="22"/>
              </w:rPr>
              <w:t xml:space="preserve">Each year, the Valuer General (state authority) provides the land valuations that Council uses for the purposes of rating. State government undertook a rate review last year that did not change the system.  The 2021 valuation which has resulted in an 8.7% increase in valuations on average and 19.5% increase for </w:t>
            </w:r>
            <w:proofErr w:type="gramStart"/>
            <w:r w:rsidRPr="00F26C90">
              <w:rPr>
                <w:rFonts w:asciiTheme="minorHAnsi" w:hAnsiTheme="minorHAnsi" w:cstheme="minorHAnsi"/>
                <w:sz w:val="22"/>
              </w:rPr>
              <w:t>farm land</w:t>
            </w:r>
            <w:proofErr w:type="gramEnd"/>
            <w:r w:rsidRPr="00F26C90">
              <w:rPr>
                <w:rFonts w:asciiTheme="minorHAnsi" w:hAnsiTheme="minorHAnsi" w:cstheme="minorHAnsi"/>
                <w:sz w:val="22"/>
              </w:rPr>
              <w:t xml:space="preserve"> (see budget document section 4.4.1)</w:t>
            </w:r>
            <w:r>
              <w:rPr>
                <w:rFonts w:asciiTheme="minorHAnsi" w:hAnsiTheme="minorHAnsi" w:cstheme="minorHAnsi"/>
                <w:sz w:val="22"/>
              </w:rPr>
              <w:t>.</w:t>
            </w:r>
          </w:p>
          <w:p w14:paraId="4BD4F89A" w14:textId="77777777" w:rsidR="00A74FDB" w:rsidRPr="00DD76EA" w:rsidRDefault="00A74FDB" w:rsidP="00A74FDB">
            <w:pPr>
              <w:spacing w:line="252" w:lineRule="auto"/>
              <w:rPr>
                <w:rFonts w:asciiTheme="minorHAnsi" w:hAnsiTheme="minorHAnsi" w:cstheme="minorHAnsi"/>
                <w:b/>
                <w:bCs/>
                <w:sz w:val="22"/>
              </w:rPr>
            </w:pPr>
            <w:r w:rsidRPr="00F26C90">
              <w:rPr>
                <w:rFonts w:asciiTheme="minorHAnsi" w:hAnsiTheme="minorHAnsi" w:cstheme="minorHAnsi"/>
                <w:sz w:val="22"/>
              </w:rPr>
              <w:t xml:space="preserve">To mitigate this impact, Council has maintained for </w:t>
            </w:r>
            <w:proofErr w:type="gramStart"/>
            <w:r w:rsidRPr="00F26C90">
              <w:rPr>
                <w:rFonts w:asciiTheme="minorHAnsi" w:hAnsiTheme="minorHAnsi" w:cstheme="minorHAnsi"/>
                <w:sz w:val="22"/>
              </w:rPr>
              <w:t>farm land</w:t>
            </w:r>
            <w:proofErr w:type="gramEnd"/>
            <w:r w:rsidRPr="00F26C90">
              <w:rPr>
                <w:rFonts w:asciiTheme="minorHAnsi" w:hAnsiTheme="minorHAnsi" w:cstheme="minorHAnsi"/>
                <w:sz w:val="22"/>
              </w:rPr>
              <w:t xml:space="preserve"> the lowest differential of any of the categories – which is 0.78 of the general rate.</w:t>
            </w:r>
          </w:p>
        </w:tc>
        <w:tc>
          <w:tcPr>
            <w:tcW w:w="1481" w:type="dxa"/>
            <w:tcBorders>
              <w:top w:val="nil"/>
              <w:bottom w:val="single" w:sz="4" w:space="0" w:color="auto"/>
            </w:tcBorders>
          </w:tcPr>
          <w:p w14:paraId="44520AF4" w14:textId="77777777" w:rsidR="00A74FDB" w:rsidRPr="00DD76EA" w:rsidRDefault="00A74FDB" w:rsidP="00A74FDB">
            <w:pPr>
              <w:jc w:val="center"/>
              <w:rPr>
                <w:rFonts w:asciiTheme="minorHAnsi" w:hAnsiTheme="minorHAnsi" w:cstheme="minorHAnsi"/>
                <w:sz w:val="22"/>
              </w:rPr>
            </w:pPr>
          </w:p>
        </w:tc>
        <w:tc>
          <w:tcPr>
            <w:tcW w:w="1041" w:type="dxa"/>
            <w:tcBorders>
              <w:top w:val="nil"/>
              <w:bottom w:val="single" w:sz="4" w:space="0" w:color="auto"/>
            </w:tcBorders>
          </w:tcPr>
          <w:p w14:paraId="1A7B18C5" w14:textId="28DCEDB4" w:rsidR="00A74FDB" w:rsidRPr="00DD76EA" w:rsidRDefault="00A74FDB" w:rsidP="00A74FDB">
            <w:pPr>
              <w:jc w:val="center"/>
              <w:rPr>
                <w:rFonts w:asciiTheme="minorHAnsi" w:hAnsiTheme="minorHAnsi" w:cstheme="minorHAnsi"/>
                <w:sz w:val="22"/>
              </w:rPr>
            </w:pPr>
          </w:p>
        </w:tc>
        <w:tc>
          <w:tcPr>
            <w:tcW w:w="992" w:type="dxa"/>
            <w:tcBorders>
              <w:top w:val="nil"/>
              <w:bottom w:val="single" w:sz="4" w:space="0" w:color="auto"/>
            </w:tcBorders>
          </w:tcPr>
          <w:p w14:paraId="7F720724" w14:textId="77777777" w:rsidR="00A74FDB" w:rsidRPr="00DD76EA" w:rsidRDefault="00A74FDB" w:rsidP="00A74FDB">
            <w:pPr>
              <w:jc w:val="center"/>
              <w:rPr>
                <w:rFonts w:asciiTheme="minorHAnsi" w:hAnsiTheme="minorHAnsi" w:cstheme="minorHAnsi"/>
                <w:sz w:val="22"/>
              </w:rPr>
            </w:pPr>
          </w:p>
        </w:tc>
      </w:tr>
      <w:tr w:rsidR="00A74FDB" w:rsidRPr="00DD76EA" w14:paraId="0A3D0FF6" w14:textId="77777777" w:rsidTr="0078021E">
        <w:tc>
          <w:tcPr>
            <w:tcW w:w="1531" w:type="dxa"/>
            <w:tcBorders>
              <w:top w:val="single" w:sz="4" w:space="0" w:color="auto"/>
              <w:bottom w:val="single" w:sz="4" w:space="0" w:color="auto"/>
            </w:tcBorders>
          </w:tcPr>
          <w:p w14:paraId="2698F355"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Michelle Kerr</w:t>
            </w:r>
          </w:p>
        </w:tc>
        <w:tc>
          <w:tcPr>
            <w:tcW w:w="4986" w:type="dxa"/>
            <w:tcBorders>
              <w:top w:val="single" w:sz="4" w:space="0" w:color="auto"/>
              <w:bottom w:val="single" w:sz="4" w:space="0" w:color="auto"/>
            </w:tcBorders>
            <w:shd w:val="clear" w:color="auto" w:fill="FFFFFF" w:themeFill="background1"/>
          </w:tcPr>
          <w:p w14:paraId="54BBD480" w14:textId="77777777" w:rsidR="00A74FDB" w:rsidRPr="0064087E" w:rsidRDefault="00A74FDB" w:rsidP="00A74FDB">
            <w:pPr>
              <w:rPr>
                <w:rFonts w:asciiTheme="minorHAnsi" w:hAnsiTheme="minorHAnsi" w:cstheme="minorHAnsi"/>
                <w:sz w:val="22"/>
              </w:rPr>
            </w:pPr>
            <w:r w:rsidRPr="0064087E">
              <w:rPr>
                <w:rFonts w:asciiTheme="minorHAnsi" w:hAnsiTheme="minorHAnsi" w:cstheme="minorHAnsi"/>
                <w:sz w:val="22"/>
              </w:rPr>
              <w:t>Question 2:</w:t>
            </w:r>
          </w:p>
          <w:p w14:paraId="44D41D6C" w14:textId="77777777" w:rsidR="00A74FDB" w:rsidRPr="00F26C90" w:rsidRDefault="00A74FDB" w:rsidP="00A74FDB">
            <w:pPr>
              <w:rPr>
                <w:rFonts w:asciiTheme="minorHAnsi" w:hAnsiTheme="minorHAnsi" w:cstheme="minorHAnsi"/>
                <w:sz w:val="22"/>
              </w:rPr>
            </w:pPr>
            <w:r w:rsidRPr="0064087E">
              <w:rPr>
                <w:rFonts w:asciiTheme="minorHAnsi" w:hAnsiTheme="minorHAnsi" w:cstheme="minorHAnsi"/>
                <w:color w:val="000000"/>
                <w:sz w:val="22"/>
              </w:rPr>
              <w:t xml:space="preserve">How can you lump such a rate burden on one sector rather than spreading it fairly across all residences? </w:t>
            </w:r>
          </w:p>
        </w:tc>
        <w:tc>
          <w:tcPr>
            <w:tcW w:w="1481" w:type="dxa"/>
            <w:tcBorders>
              <w:top w:val="single" w:sz="4" w:space="0" w:color="auto"/>
              <w:bottom w:val="single" w:sz="4" w:space="0" w:color="auto"/>
            </w:tcBorders>
          </w:tcPr>
          <w:p w14:paraId="187999CB" w14:textId="77777777" w:rsidR="00A74FDB" w:rsidRPr="003C0E12" w:rsidRDefault="00A74FDB" w:rsidP="00A74FDB">
            <w:pPr>
              <w:jc w:val="center"/>
              <w:rPr>
                <w:rFonts w:asciiTheme="minorHAnsi" w:hAnsiTheme="minorHAnsi" w:cstheme="minorHAnsi"/>
                <w:sz w:val="22"/>
              </w:rPr>
            </w:pPr>
            <w:r w:rsidRPr="003C0E12">
              <w:rPr>
                <w:rFonts w:asciiTheme="minorHAnsi" w:hAnsiTheme="minorHAnsi" w:cstheme="minorHAnsi"/>
                <w:sz w:val="22"/>
              </w:rPr>
              <w:t xml:space="preserve">Caroline Buisson – </w:t>
            </w:r>
          </w:p>
          <w:p w14:paraId="0B66B52E" w14:textId="7E416B64" w:rsidR="00A74FDB" w:rsidRDefault="00A74FDB" w:rsidP="001912AA">
            <w:pPr>
              <w:jc w:val="center"/>
              <w:rPr>
                <w:rFonts w:asciiTheme="minorHAnsi" w:hAnsiTheme="minorHAnsi" w:cstheme="minorHAnsi"/>
                <w:sz w:val="22"/>
              </w:rPr>
            </w:pPr>
            <w:r w:rsidRPr="003C0E12">
              <w:rPr>
                <w:rFonts w:asciiTheme="minorHAnsi" w:hAnsiTheme="minorHAnsi" w:cstheme="minorHAnsi"/>
                <w:sz w:val="22"/>
              </w:rPr>
              <w:t>GM Customer Care &amp; Advocacy</w:t>
            </w:r>
          </w:p>
          <w:p w14:paraId="5DA28711" w14:textId="77777777" w:rsidR="001912AA" w:rsidRDefault="001912AA" w:rsidP="00A74FDB">
            <w:pPr>
              <w:jc w:val="center"/>
              <w:rPr>
                <w:rFonts w:asciiTheme="minorHAnsi" w:hAnsiTheme="minorHAnsi" w:cstheme="minorHAnsi"/>
                <w:sz w:val="22"/>
              </w:rPr>
            </w:pPr>
          </w:p>
          <w:p w14:paraId="07A1DF89" w14:textId="2EC1D8AF" w:rsidR="001912AA" w:rsidRPr="00DD76EA" w:rsidRDefault="001912AA" w:rsidP="00A74FDB">
            <w:pPr>
              <w:jc w:val="center"/>
              <w:rPr>
                <w:rFonts w:asciiTheme="minorHAnsi" w:hAnsiTheme="minorHAnsi" w:cstheme="minorHAnsi"/>
                <w:sz w:val="22"/>
              </w:rPr>
            </w:pPr>
          </w:p>
        </w:tc>
        <w:tc>
          <w:tcPr>
            <w:tcW w:w="1041" w:type="dxa"/>
            <w:tcBorders>
              <w:top w:val="single" w:sz="4" w:space="0" w:color="auto"/>
              <w:bottom w:val="single" w:sz="4" w:space="0" w:color="auto"/>
            </w:tcBorders>
          </w:tcPr>
          <w:p w14:paraId="680932DB" w14:textId="3E97D2AE"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single" w:sz="4" w:space="0" w:color="auto"/>
            </w:tcBorders>
          </w:tcPr>
          <w:p w14:paraId="43F0DC37" w14:textId="77777777" w:rsidR="00A74FDB" w:rsidRPr="00DD76EA" w:rsidRDefault="00A74FDB" w:rsidP="00A74FDB">
            <w:pPr>
              <w:jc w:val="center"/>
              <w:rPr>
                <w:rFonts w:asciiTheme="minorHAnsi" w:hAnsiTheme="minorHAnsi" w:cstheme="minorHAnsi"/>
                <w:sz w:val="22"/>
              </w:rPr>
            </w:pPr>
          </w:p>
        </w:tc>
      </w:tr>
      <w:tr w:rsidR="00A74FDB" w:rsidRPr="00DD76EA" w14:paraId="15B1364E" w14:textId="77777777" w:rsidTr="0078021E">
        <w:tc>
          <w:tcPr>
            <w:tcW w:w="1531" w:type="dxa"/>
            <w:tcBorders>
              <w:top w:val="single" w:sz="4" w:space="0" w:color="auto"/>
              <w:bottom w:val="single" w:sz="4" w:space="0" w:color="auto"/>
            </w:tcBorders>
          </w:tcPr>
          <w:p w14:paraId="639A0C02" w14:textId="77777777" w:rsidR="00A74FDB" w:rsidRPr="00DD76EA" w:rsidRDefault="00A74FDB" w:rsidP="00A74FDB">
            <w:pPr>
              <w:rPr>
                <w:rFonts w:asciiTheme="minorHAnsi" w:hAnsiTheme="minorHAnsi" w:cstheme="minorHAnsi"/>
                <w:sz w:val="22"/>
              </w:rPr>
            </w:pPr>
          </w:p>
        </w:tc>
        <w:tc>
          <w:tcPr>
            <w:tcW w:w="4986" w:type="dxa"/>
            <w:tcBorders>
              <w:top w:val="single" w:sz="4" w:space="0" w:color="auto"/>
              <w:bottom w:val="single" w:sz="4" w:space="0" w:color="auto"/>
            </w:tcBorders>
            <w:shd w:val="clear" w:color="auto" w:fill="C6D9F1" w:themeFill="text2" w:themeFillTint="33"/>
          </w:tcPr>
          <w:p w14:paraId="27CB990C" w14:textId="77777777" w:rsidR="00A74FDB" w:rsidRPr="00F26C90"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48BB1F8D" w14:textId="77777777" w:rsidR="00A74FDB" w:rsidRPr="00535F83" w:rsidRDefault="00A74FDB" w:rsidP="00A74FDB">
            <w:pPr>
              <w:spacing w:line="252" w:lineRule="auto"/>
              <w:rPr>
                <w:rFonts w:asciiTheme="minorHAnsi" w:hAnsiTheme="minorHAnsi" w:cstheme="minorHAnsi"/>
                <w:sz w:val="22"/>
              </w:rPr>
            </w:pPr>
            <w:r w:rsidRPr="00F26C90">
              <w:rPr>
                <w:rFonts w:asciiTheme="minorHAnsi" w:hAnsiTheme="minorHAnsi" w:cstheme="minorHAnsi"/>
                <w:sz w:val="22"/>
              </w:rPr>
              <w:t xml:space="preserve">Depending on how each property valuation shifts compared to others, the level of rate </w:t>
            </w:r>
            <w:proofErr w:type="gramStart"/>
            <w:r w:rsidRPr="00F26C90">
              <w:rPr>
                <w:rFonts w:asciiTheme="minorHAnsi" w:hAnsiTheme="minorHAnsi" w:cstheme="minorHAnsi"/>
                <w:sz w:val="22"/>
              </w:rPr>
              <w:t>decrease</w:t>
            </w:r>
            <w:proofErr w:type="gramEnd"/>
            <w:r w:rsidRPr="00F26C90">
              <w:rPr>
                <w:rFonts w:asciiTheme="minorHAnsi" w:hAnsiTheme="minorHAnsi" w:cstheme="minorHAnsi"/>
                <w:sz w:val="22"/>
              </w:rPr>
              <w:t xml:space="preserve"> or increase experienced for each property owner will</w:t>
            </w:r>
            <w:r w:rsidRPr="00535F83">
              <w:rPr>
                <w:rFonts w:asciiTheme="minorHAnsi" w:hAnsiTheme="minorHAnsi" w:cstheme="minorHAnsi"/>
                <w:b/>
                <w:bCs/>
                <w:sz w:val="22"/>
              </w:rPr>
              <w:t xml:space="preserve"> </w:t>
            </w:r>
            <w:r w:rsidRPr="00535F83">
              <w:rPr>
                <w:rFonts w:asciiTheme="minorHAnsi" w:hAnsiTheme="minorHAnsi" w:cstheme="minorHAnsi"/>
                <w:sz w:val="22"/>
              </w:rPr>
              <w:t>be different.</w:t>
            </w:r>
          </w:p>
          <w:p w14:paraId="100AB92E" w14:textId="77777777" w:rsidR="00A74FDB" w:rsidRPr="00535F83" w:rsidRDefault="00A74FDB" w:rsidP="00A74FDB">
            <w:pPr>
              <w:spacing w:line="252" w:lineRule="auto"/>
              <w:rPr>
                <w:rFonts w:asciiTheme="minorHAnsi" w:hAnsiTheme="minorHAnsi" w:cstheme="minorHAnsi"/>
                <w:sz w:val="22"/>
              </w:rPr>
            </w:pPr>
            <w:r w:rsidRPr="00535F83">
              <w:rPr>
                <w:rFonts w:asciiTheme="minorHAnsi" w:hAnsiTheme="minorHAnsi" w:cstheme="minorHAnsi"/>
                <w:sz w:val="22"/>
              </w:rPr>
              <w:t xml:space="preserve">To mitigate the impact of valuation increase in </w:t>
            </w:r>
            <w:proofErr w:type="gramStart"/>
            <w:r w:rsidRPr="00535F83">
              <w:rPr>
                <w:rFonts w:asciiTheme="minorHAnsi" w:hAnsiTheme="minorHAnsi" w:cstheme="minorHAnsi"/>
                <w:sz w:val="22"/>
              </w:rPr>
              <w:t>farm land</w:t>
            </w:r>
            <w:proofErr w:type="gramEnd"/>
            <w:r w:rsidRPr="00535F83">
              <w:rPr>
                <w:rFonts w:asciiTheme="minorHAnsi" w:hAnsiTheme="minorHAnsi" w:cstheme="minorHAnsi"/>
                <w:sz w:val="22"/>
              </w:rPr>
              <w:t>, Council has maintained for farm land the lowest differential of any of the categories – which is 0.78 of the general rate.</w:t>
            </w:r>
          </w:p>
          <w:p w14:paraId="62D106F9" w14:textId="77777777" w:rsidR="00A74FDB" w:rsidRPr="00DD76EA" w:rsidRDefault="00A74FDB" w:rsidP="00A74FDB">
            <w:pPr>
              <w:spacing w:line="252" w:lineRule="auto"/>
              <w:rPr>
                <w:rFonts w:asciiTheme="minorHAnsi" w:hAnsiTheme="minorHAnsi" w:cstheme="minorHAnsi"/>
                <w:b/>
                <w:bCs/>
                <w:sz w:val="22"/>
              </w:rPr>
            </w:pPr>
            <w:r w:rsidRPr="00535F83">
              <w:rPr>
                <w:rFonts w:asciiTheme="minorHAnsi" w:hAnsiTheme="minorHAnsi" w:cstheme="minorHAnsi"/>
                <w:sz w:val="22"/>
              </w:rPr>
              <w:t>On average over the past five years (including 21/22) the farm rate category has contributed 10% of the total rate revenue with the highest year being in 2017/18 at 11%.</w:t>
            </w:r>
          </w:p>
        </w:tc>
        <w:tc>
          <w:tcPr>
            <w:tcW w:w="1481" w:type="dxa"/>
            <w:tcBorders>
              <w:top w:val="single" w:sz="4" w:space="0" w:color="auto"/>
              <w:bottom w:val="single" w:sz="4" w:space="0" w:color="auto"/>
            </w:tcBorders>
          </w:tcPr>
          <w:p w14:paraId="080558C0" w14:textId="77777777" w:rsidR="00A74FDB" w:rsidRPr="00DD76EA" w:rsidRDefault="00A74FDB" w:rsidP="00A74FDB">
            <w:pPr>
              <w:jc w:val="center"/>
              <w:rPr>
                <w:rFonts w:asciiTheme="minorHAnsi" w:hAnsiTheme="minorHAnsi" w:cstheme="minorHAnsi"/>
                <w:sz w:val="22"/>
              </w:rPr>
            </w:pPr>
          </w:p>
        </w:tc>
        <w:tc>
          <w:tcPr>
            <w:tcW w:w="1041" w:type="dxa"/>
            <w:tcBorders>
              <w:top w:val="single" w:sz="4" w:space="0" w:color="auto"/>
              <w:bottom w:val="single" w:sz="4" w:space="0" w:color="auto"/>
            </w:tcBorders>
          </w:tcPr>
          <w:p w14:paraId="502A6C81" w14:textId="77777777" w:rsidR="00A74FDB" w:rsidRPr="00DD76EA" w:rsidRDefault="00A74FDB" w:rsidP="00A74FDB">
            <w:pPr>
              <w:jc w:val="center"/>
              <w:rPr>
                <w:rFonts w:asciiTheme="minorHAnsi" w:hAnsiTheme="minorHAnsi" w:cstheme="minorHAnsi"/>
                <w:sz w:val="22"/>
              </w:rPr>
            </w:pPr>
          </w:p>
        </w:tc>
        <w:tc>
          <w:tcPr>
            <w:tcW w:w="992" w:type="dxa"/>
            <w:tcBorders>
              <w:top w:val="single" w:sz="4" w:space="0" w:color="auto"/>
              <w:bottom w:val="single" w:sz="4" w:space="0" w:color="auto"/>
            </w:tcBorders>
          </w:tcPr>
          <w:p w14:paraId="069177E5" w14:textId="77777777" w:rsidR="00A74FDB" w:rsidRPr="00DD76EA" w:rsidRDefault="00A74FDB" w:rsidP="00A74FDB">
            <w:pPr>
              <w:jc w:val="center"/>
              <w:rPr>
                <w:rFonts w:asciiTheme="minorHAnsi" w:hAnsiTheme="minorHAnsi" w:cstheme="minorHAnsi"/>
                <w:sz w:val="22"/>
              </w:rPr>
            </w:pPr>
          </w:p>
        </w:tc>
      </w:tr>
      <w:tr w:rsidR="00A74FDB" w:rsidRPr="00DD76EA" w14:paraId="10BE1BC0" w14:textId="77777777" w:rsidTr="0078021E">
        <w:tc>
          <w:tcPr>
            <w:tcW w:w="1531" w:type="dxa"/>
            <w:tcBorders>
              <w:top w:val="single" w:sz="4" w:space="0" w:color="auto"/>
              <w:bottom w:val="nil"/>
            </w:tcBorders>
          </w:tcPr>
          <w:p w14:paraId="4A7D04F5"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Michelle Kerr</w:t>
            </w:r>
          </w:p>
        </w:tc>
        <w:tc>
          <w:tcPr>
            <w:tcW w:w="4986" w:type="dxa"/>
            <w:tcBorders>
              <w:top w:val="single" w:sz="4" w:space="0" w:color="auto"/>
              <w:bottom w:val="nil"/>
            </w:tcBorders>
            <w:shd w:val="clear" w:color="auto" w:fill="FFFFFF" w:themeFill="background1"/>
          </w:tcPr>
          <w:p w14:paraId="393414CE"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3</w:t>
            </w:r>
            <w:r w:rsidRPr="004A143A">
              <w:rPr>
                <w:rFonts w:asciiTheme="minorHAnsi" w:hAnsiTheme="minorHAnsi" w:cs="Arial"/>
                <w:sz w:val="22"/>
              </w:rPr>
              <w:t>:</w:t>
            </w:r>
          </w:p>
          <w:p w14:paraId="1E0EE899" w14:textId="77777777" w:rsidR="00A74FDB" w:rsidRPr="00535F83" w:rsidRDefault="00A74FDB" w:rsidP="00A74FDB">
            <w:pPr>
              <w:rPr>
                <w:rFonts w:asciiTheme="minorHAnsi" w:hAnsiTheme="minorHAnsi" w:cstheme="minorHAnsi"/>
                <w:sz w:val="22"/>
              </w:rPr>
            </w:pPr>
            <w:r w:rsidRPr="00535F83">
              <w:rPr>
                <w:rFonts w:asciiTheme="minorHAnsi" w:hAnsiTheme="minorHAnsi" w:cstheme="minorHAnsi"/>
                <w:sz w:val="22"/>
              </w:rPr>
              <w:t>Can you understand property valuation does not increase revenue and ability to pay higher rates?</w:t>
            </w:r>
          </w:p>
        </w:tc>
        <w:tc>
          <w:tcPr>
            <w:tcW w:w="1481" w:type="dxa"/>
            <w:tcBorders>
              <w:top w:val="single" w:sz="4" w:space="0" w:color="auto"/>
              <w:bottom w:val="nil"/>
            </w:tcBorders>
          </w:tcPr>
          <w:p w14:paraId="3CFDED2E" w14:textId="77777777" w:rsidR="00A74FDB" w:rsidRPr="003C0E12" w:rsidRDefault="00A74FDB" w:rsidP="00A74FDB">
            <w:pPr>
              <w:jc w:val="center"/>
              <w:rPr>
                <w:rFonts w:asciiTheme="minorHAnsi" w:hAnsiTheme="minorHAnsi" w:cstheme="minorHAnsi"/>
                <w:sz w:val="22"/>
              </w:rPr>
            </w:pPr>
            <w:r w:rsidRPr="003C0E12">
              <w:rPr>
                <w:rFonts w:asciiTheme="minorHAnsi" w:hAnsiTheme="minorHAnsi" w:cstheme="minorHAnsi"/>
                <w:sz w:val="22"/>
              </w:rPr>
              <w:t xml:space="preserve">Caroline Buisson – </w:t>
            </w:r>
          </w:p>
          <w:p w14:paraId="0C925CA4" w14:textId="617A3134" w:rsidR="00A74FDB" w:rsidRPr="00DD76EA" w:rsidRDefault="00A74FDB" w:rsidP="00A74FDB">
            <w:pPr>
              <w:jc w:val="center"/>
              <w:rPr>
                <w:rFonts w:asciiTheme="minorHAnsi" w:hAnsiTheme="minorHAnsi" w:cstheme="minorHAnsi"/>
                <w:sz w:val="22"/>
              </w:rPr>
            </w:pPr>
            <w:r w:rsidRPr="003C0E12">
              <w:rPr>
                <w:rFonts w:asciiTheme="minorHAnsi" w:hAnsiTheme="minorHAnsi" w:cstheme="minorHAnsi"/>
                <w:sz w:val="22"/>
              </w:rPr>
              <w:t>GM Customer Care &amp; Advocacy</w:t>
            </w:r>
          </w:p>
        </w:tc>
        <w:tc>
          <w:tcPr>
            <w:tcW w:w="1041" w:type="dxa"/>
            <w:tcBorders>
              <w:top w:val="single" w:sz="4" w:space="0" w:color="auto"/>
              <w:bottom w:val="nil"/>
            </w:tcBorders>
          </w:tcPr>
          <w:p w14:paraId="65F8BC0B" w14:textId="24915785"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nil"/>
            </w:tcBorders>
          </w:tcPr>
          <w:p w14:paraId="1252E23E" w14:textId="77777777" w:rsidR="00A74FDB" w:rsidRPr="00DD76EA" w:rsidRDefault="00A74FDB" w:rsidP="00A74FDB">
            <w:pPr>
              <w:jc w:val="center"/>
              <w:rPr>
                <w:rFonts w:asciiTheme="minorHAnsi" w:hAnsiTheme="minorHAnsi" w:cstheme="minorHAnsi"/>
                <w:sz w:val="22"/>
              </w:rPr>
            </w:pPr>
          </w:p>
        </w:tc>
      </w:tr>
      <w:tr w:rsidR="00A74FDB" w:rsidRPr="00DD76EA" w14:paraId="30646657" w14:textId="77777777" w:rsidTr="002D0C69">
        <w:tc>
          <w:tcPr>
            <w:tcW w:w="1531" w:type="dxa"/>
            <w:tcBorders>
              <w:top w:val="nil"/>
              <w:bottom w:val="single" w:sz="4" w:space="0" w:color="auto"/>
            </w:tcBorders>
          </w:tcPr>
          <w:p w14:paraId="683B4334" w14:textId="77777777" w:rsidR="00A74FDB" w:rsidRPr="00DD76EA" w:rsidRDefault="00A74FDB" w:rsidP="00A74FDB">
            <w:pPr>
              <w:rPr>
                <w:rFonts w:asciiTheme="minorHAnsi" w:hAnsiTheme="minorHAnsi" w:cstheme="minorHAnsi"/>
                <w:sz w:val="22"/>
              </w:rPr>
            </w:pPr>
          </w:p>
        </w:tc>
        <w:tc>
          <w:tcPr>
            <w:tcW w:w="4986" w:type="dxa"/>
            <w:tcBorders>
              <w:top w:val="nil"/>
              <w:bottom w:val="single" w:sz="4" w:space="0" w:color="auto"/>
            </w:tcBorders>
            <w:shd w:val="clear" w:color="auto" w:fill="C6D9F1" w:themeFill="text2" w:themeFillTint="33"/>
          </w:tcPr>
          <w:p w14:paraId="448E1368" w14:textId="77777777" w:rsidR="00A74FDB" w:rsidRPr="00DD76EA"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198B5DBE" w14:textId="77777777" w:rsidR="00A74FDB" w:rsidRPr="00535F83" w:rsidRDefault="00A74FDB" w:rsidP="00A74FDB">
            <w:pPr>
              <w:rPr>
                <w:rFonts w:asciiTheme="minorHAnsi" w:hAnsiTheme="minorHAnsi" w:cstheme="minorHAnsi"/>
                <w:sz w:val="22"/>
              </w:rPr>
            </w:pPr>
            <w:r w:rsidRPr="00535F83">
              <w:rPr>
                <w:rFonts w:asciiTheme="minorHAnsi" w:hAnsiTheme="minorHAnsi" w:cstheme="minorHAnsi"/>
                <w:sz w:val="22"/>
              </w:rPr>
              <w:t xml:space="preserve">Council </w:t>
            </w:r>
            <w:proofErr w:type="gramStart"/>
            <w:r w:rsidRPr="00535F83">
              <w:rPr>
                <w:rFonts w:asciiTheme="minorHAnsi" w:hAnsiTheme="minorHAnsi" w:cstheme="minorHAnsi"/>
                <w:sz w:val="22"/>
              </w:rPr>
              <w:t>have</w:t>
            </w:r>
            <w:proofErr w:type="gramEnd"/>
            <w:r w:rsidRPr="00535F83">
              <w:rPr>
                <w:rFonts w:asciiTheme="minorHAnsi" w:hAnsiTheme="minorHAnsi" w:cstheme="minorHAnsi"/>
                <w:sz w:val="22"/>
              </w:rPr>
              <w:t xml:space="preserve"> for many years had a Property Rate Debt Management Policy in place which enables a number of payment options and includes:</w:t>
            </w:r>
          </w:p>
          <w:p w14:paraId="1297F727" w14:textId="77777777" w:rsidR="00A74FDB" w:rsidRPr="00535F83" w:rsidRDefault="00A74FDB" w:rsidP="00A74FDB">
            <w:pPr>
              <w:ind w:left="345" w:hanging="345"/>
              <w:rPr>
                <w:rFonts w:asciiTheme="minorHAnsi" w:hAnsiTheme="minorHAnsi" w:cstheme="minorHAnsi"/>
                <w:sz w:val="22"/>
              </w:rPr>
            </w:pPr>
            <w:r w:rsidRPr="00535F83">
              <w:rPr>
                <w:rFonts w:asciiTheme="minorHAnsi" w:hAnsiTheme="minorHAnsi" w:cstheme="minorHAnsi"/>
                <w:sz w:val="22"/>
              </w:rPr>
              <w:t>•</w:t>
            </w:r>
            <w:r w:rsidRPr="00535F83">
              <w:rPr>
                <w:rFonts w:asciiTheme="minorHAnsi" w:hAnsiTheme="minorHAnsi" w:cstheme="minorHAnsi"/>
                <w:sz w:val="22"/>
              </w:rPr>
              <w:tab/>
              <w:t xml:space="preserve">Special payment arrangements – weekly, </w:t>
            </w:r>
            <w:proofErr w:type="gramStart"/>
            <w:r w:rsidRPr="00535F83">
              <w:rPr>
                <w:rFonts w:asciiTheme="minorHAnsi" w:hAnsiTheme="minorHAnsi" w:cstheme="minorHAnsi"/>
                <w:sz w:val="22"/>
              </w:rPr>
              <w:t>fortnightly</w:t>
            </w:r>
            <w:proofErr w:type="gramEnd"/>
            <w:r w:rsidRPr="00535F83">
              <w:rPr>
                <w:rFonts w:asciiTheme="minorHAnsi" w:hAnsiTheme="minorHAnsi" w:cstheme="minorHAnsi"/>
                <w:sz w:val="22"/>
              </w:rPr>
              <w:t xml:space="preserve"> or monthly payments at amounts set by the ratepayer; and</w:t>
            </w:r>
          </w:p>
          <w:p w14:paraId="6AF13E53" w14:textId="77777777" w:rsidR="00A74FDB" w:rsidRPr="00DD76EA" w:rsidRDefault="00A74FDB" w:rsidP="00A74FDB">
            <w:pPr>
              <w:ind w:left="345" w:hanging="345"/>
              <w:rPr>
                <w:rFonts w:asciiTheme="minorHAnsi" w:hAnsiTheme="minorHAnsi" w:cstheme="minorHAnsi"/>
                <w:b/>
                <w:bCs/>
                <w:sz w:val="22"/>
              </w:rPr>
            </w:pPr>
            <w:r w:rsidRPr="00535F83">
              <w:rPr>
                <w:rFonts w:asciiTheme="minorHAnsi" w:hAnsiTheme="minorHAnsi" w:cstheme="minorHAnsi"/>
                <w:sz w:val="22"/>
              </w:rPr>
              <w:t>•</w:t>
            </w:r>
            <w:r w:rsidRPr="00535F83">
              <w:rPr>
                <w:rFonts w:asciiTheme="minorHAnsi" w:hAnsiTheme="minorHAnsi" w:cstheme="minorHAnsi"/>
                <w:sz w:val="22"/>
              </w:rPr>
              <w:tab/>
              <w:t>Financial hardship for longer term financial changes which can include full or partial deferral of rates.</w:t>
            </w:r>
          </w:p>
        </w:tc>
        <w:tc>
          <w:tcPr>
            <w:tcW w:w="1481" w:type="dxa"/>
            <w:tcBorders>
              <w:top w:val="nil"/>
              <w:bottom w:val="single" w:sz="4" w:space="0" w:color="auto"/>
            </w:tcBorders>
          </w:tcPr>
          <w:p w14:paraId="43F0E7F8" w14:textId="77777777" w:rsidR="00A74FDB" w:rsidRPr="00DD76EA" w:rsidRDefault="00A74FDB" w:rsidP="00A74FDB">
            <w:pPr>
              <w:jc w:val="center"/>
              <w:rPr>
                <w:rFonts w:asciiTheme="minorHAnsi" w:hAnsiTheme="minorHAnsi" w:cstheme="minorHAnsi"/>
                <w:sz w:val="22"/>
              </w:rPr>
            </w:pPr>
          </w:p>
        </w:tc>
        <w:tc>
          <w:tcPr>
            <w:tcW w:w="1041" w:type="dxa"/>
            <w:tcBorders>
              <w:top w:val="nil"/>
              <w:bottom w:val="single" w:sz="4" w:space="0" w:color="auto"/>
            </w:tcBorders>
          </w:tcPr>
          <w:p w14:paraId="0BFFEBA4" w14:textId="77777777" w:rsidR="00A74FDB" w:rsidRPr="00DD76EA" w:rsidRDefault="00A74FDB" w:rsidP="00A74FDB">
            <w:pPr>
              <w:jc w:val="center"/>
              <w:rPr>
                <w:rFonts w:asciiTheme="minorHAnsi" w:hAnsiTheme="minorHAnsi" w:cstheme="minorHAnsi"/>
                <w:sz w:val="22"/>
              </w:rPr>
            </w:pPr>
          </w:p>
        </w:tc>
        <w:tc>
          <w:tcPr>
            <w:tcW w:w="992" w:type="dxa"/>
            <w:tcBorders>
              <w:top w:val="nil"/>
              <w:bottom w:val="single" w:sz="4" w:space="0" w:color="auto"/>
            </w:tcBorders>
          </w:tcPr>
          <w:p w14:paraId="73FF9E2F" w14:textId="77777777" w:rsidR="00A74FDB" w:rsidRPr="00DD76EA" w:rsidRDefault="00A74FDB" w:rsidP="00A74FDB">
            <w:pPr>
              <w:jc w:val="center"/>
              <w:rPr>
                <w:rFonts w:asciiTheme="minorHAnsi" w:hAnsiTheme="minorHAnsi" w:cstheme="minorHAnsi"/>
                <w:sz w:val="22"/>
              </w:rPr>
            </w:pPr>
          </w:p>
        </w:tc>
      </w:tr>
      <w:tr w:rsidR="00A74FDB" w:rsidRPr="00DD76EA" w14:paraId="08C50EF5" w14:textId="77777777" w:rsidTr="002D0C69">
        <w:tc>
          <w:tcPr>
            <w:tcW w:w="1531" w:type="dxa"/>
            <w:tcBorders>
              <w:top w:val="single" w:sz="4" w:space="0" w:color="auto"/>
              <w:bottom w:val="single" w:sz="4" w:space="0" w:color="auto"/>
            </w:tcBorders>
          </w:tcPr>
          <w:p w14:paraId="16B6D56D"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Kate Sharkey</w:t>
            </w:r>
          </w:p>
        </w:tc>
        <w:tc>
          <w:tcPr>
            <w:tcW w:w="4986" w:type="dxa"/>
            <w:tcBorders>
              <w:top w:val="single" w:sz="4" w:space="0" w:color="auto"/>
              <w:bottom w:val="single" w:sz="4" w:space="0" w:color="auto"/>
            </w:tcBorders>
            <w:shd w:val="clear" w:color="auto" w:fill="FFFFFF" w:themeFill="background1"/>
          </w:tcPr>
          <w:p w14:paraId="7F266473"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1</w:t>
            </w:r>
            <w:r w:rsidRPr="004A143A">
              <w:rPr>
                <w:rFonts w:asciiTheme="minorHAnsi" w:hAnsiTheme="minorHAnsi" w:cs="Arial"/>
                <w:sz w:val="22"/>
              </w:rPr>
              <w:t>:</w:t>
            </w:r>
          </w:p>
          <w:p w14:paraId="0FC80145" w14:textId="77777777" w:rsidR="00A74FDB" w:rsidRDefault="00A74FDB" w:rsidP="00A74FDB">
            <w:pPr>
              <w:rPr>
                <w:rFonts w:asciiTheme="minorHAnsi" w:hAnsiTheme="minorHAnsi" w:cstheme="minorHAnsi"/>
                <w:color w:val="000000"/>
                <w:sz w:val="22"/>
              </w:rPr>
            </w:pPr>
            <w:r w:rsidRPr="003C0E12">
              <w:rPr>
                <w:rFonts w:asciiTheme="minorHAnsi" w:hAnsiTheme="minorHAnsi" w:cstheme="minorHAnsi"/>
                <w:color w:val="000000"/>
                <w:sz w:val="22"/>
              </w:rPr>
              <w:t>The farm business sector across the Shire has experienced outrageous rate rises in the order of 25% plus. Please explain if this is not discrimination then what do you call it?</w:t>
            </w:r>
          </w:p>
          <w:p w14:paraId="28550198" w14:textId="77777777" w:rsidR="002D0C69" w:rsidRDefault="002D0C69" w:rsidP="00A74FDB">
            <w:pPr>
              <w:rPr>
                <w:rFonts w:asciiTheme="minorHAnsi" w:hAnsiTheme="minorHAnsi" w:cstheme="minorHAnsi"/>
                <w:b/>
                <w:bCs/>
                <w:color w:val="000000"/>
                <w:sz w:val="22"/>
              </w:rPr>
            </w:pPr>
          </w:p>
          <w:p w14:paraId="6A420F90" w14:textId="77777777" w:rsidR="002D0C69" w:rsidRDefault="002D0C69" w:rsidP="00A74FDB">
            <w:pPr>
              <w:rPr>
                <w:rFonts w:asciiTheme="minorHAnsi" w:hAnsiTheme="minorHAnsi" w:cstheme="minorHAnsi"/>
                <w:b/>
                <w:bCs/>
                <w:color w:val="000000"/>
                <w:sz w:val="22"/>
              </w:rPr>
            </w:pPr>
          </w:p>
          <w:p w14:paraId="7885B391" w14:textId="77777777" w:rsidR="002D0C69" w:rsidRDefault="002D0C69" w:rsidP="00A74FDB">
            <w:pPr>
              <w:rPr>
                <w:rFonts w:asciiTheme="minorHAnsi" w:hAnsiTheme="minorHAnsi" w:cstheme="minorHAnsi"/>
                <w:b/>
                <w:bCs/>
                <w:color w:val="000000"/>
                <w:sz w:val="22"/>
              </w:rPr>
            </w:pPr>
          </w:p>
          <w:p w14:paraId="016EC7BA" w14:textId="77777777" w:rsidR="002D0C69" w:rsidRDefault="002D0C69" w:rsidP="00A74FDB">
            <w:pPr>
              <w:rPr>
                <w:rFonts w:asciiTheme="minorHAnsi" w:hAnsiTheme="minorHAnsi" w:cstheme="minorHAnsi"/>
                <w:b/>
                <w:bCs/>
                <w:color w:val="000000"/>
                <w:sz w:val="22"/>
              </w:rPr>
            </w:pPr>
          </w:p>
          <w:p w14:paraId="6257CEF3" w14:textId="77777777" w:rsidR="002D0C69" w:rsidRDefault="002D0C69" w:rsidP="00A74FDB">
            <w:pPr>
              <w:rPr>
                <w:rFonts w:asciiTheme="minorHAnsi" w:hAnsiTheme="minorHAnsi" w:cstheme="minorHAnsi"/>
                <w:b/>
                <w:bCs/>
                <w:color w:val="000000"/>
                <w:sz w:val="22"/>
              </w:rPr>
            </w:pPr>
          </w:p>
          <w:p w14:paraId="7EE89645" w14:textId="11F0EA43" w:rsidR="002D0C69" w:rsidRPr="00DD76EA" w:rsidRDefault="002D0C69" w:rsidP="00A74FDB">
            <w:pPr>
              <w:rPr>
                <w:rFonts w:asciiTheme="minorHAnsi" w:hAnsiTheme="minorHAnsi" w:cstheme="minorHAnsi"/>
                <w:b/>
                <w:bCs/>
                <w:sz w:val="22"/>
              </w:rPr>
            </w:pPr>
          </w:p>
        </w:tc>
        <w:tc>
          <w:tcPr>
            <w:tcW w:w="1481" w:type="dxa"/>
            <w:tcBorders>
              <w:top w:val="single" w:sz="4" w:space="0" w:color="auto"/>
              <w:bottom w:val="single" w:sz="4" w:space="0" w:color="auto"/>
            </w:tcBorders>
          </w:tcPr>
          <w:p w14:paraId="3BD9D711" w14:textId="77777777" w:rsidR="00A74FDB" w:rsidRPr="003C0E12" w:rsidRDefault="00A74FDB" w:rsidP="00A74FDB">
            <w:pPr>
              <w:jc w:val="center"/>
              <w:rPr>
                <w:rFonts w:asciiTheme="minorHAnsi" w:hAnsiTheme="minorHAnsi" w:cstheme="minorHAnsi"/>
                <w:sz w:val="22"/>
              </w:rPr>
            </w:pPr>
            <w:r w:rsidRPr="003C0E12">
              <w:rPr>
                <w:rFonts w:asciiTheme="minorHAnsi" w:hAnsiTheme="minorHAnsi" w:cstheme="minorHAnsi"/>
                <w:sz w:val="22"/>
              </w:rPr>
              <w:t xml:space="preserve">Caroline Buisson – </w:t>
            </w:r>
          </w:p>
          <w:p w14:paraId="7468BE4B" w14:textId="27BE897C" w:rsidR="00A74FDB" w:rsidRPr="00DD76EA" w:rsidRDefault="00A74FDB" w:rsidP="00A74FDB">
            <w:pPr>
              <w:jc w:val="center"/>
              <w:rPr>
                <w:rFonts w:asciiTheme="minorHAnsi" w:hAnsiTheme="minorHAnsi" w:cstheme="minorHAnsi"/>
                <w:sz w:val="22"/>
              </w:rPr>
            </w:pPr>
            <w:r w:rsidRPr="003C0E12">
              <w:rPr>
                <w:rFonts w:asciiTheme="minorHAnsi" w:hAnsiTheme="minorHAnsi" w:cstheme="minorHAnsi"/>
                <w:sz w:val="22"/>
              </w:rPr>
              <w:t>GM Customer Care &amp; Advocacy</w:t>
            </w:r>
          </w:p>
        </w:tc>
        <w:tc>
          <w:tcPr>
            <w:tcW w:w="1041" w:type="dxa"/>
            <w:tcBorders>
              <w:top w:val="single" w:sz="4" w:space="0" w:color="auto"/>
              <w:bottom w:val="single" w:sz="4" w:space="0" w:color="auto"/>
            </w:tcBorders>
          </w:tcPr>
          <w:p w14:paraId="71593CB4" w14:textId="049C1557"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single" w:sz="4" w:space="0" w:color="auto"/>
            </w:tcBorders>
          </w:tcPr>
          <w:p w14:paraId="077AB02B" w14:textId="77777777" w:rsidR="00A74FDB" w:rsidRPr="00DD76EA" w:rsidRDefault="00A74FDB" w:rsidP="00A74FDB">
            <w:pPr>
              <w:jc w:val="center"/>
              <w:rPr>
                <w:rFonts w:asciiTheme="minorHAnsi" w:hAnsiTheme="minorHAnsi" w:cstheme="minorHAnsi"/>
                <w:sz w:val="22"/>
              </w:rPr>
            </w:pPr>
          </w:p>
        </w:tc>
      </w:tr>
      <w:tr w:rsidR="00A74FDB" w:rsidRPr="00DD76EA" w14:paraId="391AA202" w14:textId="77777777" w:rsidTr="00131EC1">
        <w:tc>
          <w:tcPr>
            <w:tcW w:w="1531" w:type="dxa"/>
            <w:tcBorders>
              <w:top w:val="single" w:sz="4" w:space="0" w:color="auto"/>
              <w:bottom w:val="single" w:sz="4" w:space="0" w:color="auto"/>
            </w:tcBorders>
          </w:tcPr>
          <w:p w14:paraId="0ADB7C5D" w14:textId="77777777" w:rsidR="00A74FDB" w:rsidRPr="00DD76EA" w:rsidRDefault="00A74FDB" w:rsidP="00A74FDB">
            <w:pPr>
              <w:rPr>
                <w:rFonts w:asciiTheme="minorHAnsi" w:hAnsiTheme="minorHAnsi" w:cstheme="minorHAnsi"/>
                <w:sz w:val="22"/>
              </w:rPr>
            </w:pPr>
          </w:p>
        </w:tc>
        <w:tc>
          <w:tcPr>
            <w:tcW w:w="4986" w:type="dxa"/>
            <w:tcBorders>
              <w:top w:val="single" w:sz="4" w:space="0" w:color="auto"/>
              <w:bottom w:val="single" w:sz="4" w:space="0" w:color="auto"/>
            </w:tcBorders>
            <w:shd w:val="clear" w:color="auto" w:fill="C6D9F1" w:themeFill="text2" w:themeFillTint="33"/>
          </w:tcPr>
          <w:p w14:paraId="213EA778" w14:textId="77777777" w:rsidR="00A74FDB" w:rsidRPr="00DD76EA"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7BAB7C75" w14:textId="77777777" w:rsidR="00A74FDB" w:rsidRPr="0038692E" w:rsidRDefault="00A74FDB" w:rsidP="00A74FDB">
            <w:pPr>
              <w:spacing w:line="252" w:lineRule="auto"/>
              <w:rPr>
                <w:rFonts w:asciiTheme="minorHAnsi" w:hAnsiTheme="minorHAnsi" w:cstheme="minorHAnsi"/>
                <w:sz w:val="22"/>
              </w:rPr>
            </w:pPr>
            <w:r w:rsidRPr="0038692E">
              <w:rPr>
                <w:rFonts w:asciiTheme="minorHAnsi" w:hAnsiTheme="minorHAnsi" w:cstheme="minorHAnsi"/>
                <w:sz w:val="22"/>
              </w:rPr>
              <w:t xml:space="preserve">Each year, the Valuer General (state authority) provides the land valuations that Council uses for the purposes of rating. State government undertook a rate review last year that did not change the system.  The 2021 valuation which has resulted in an 8.7% increase in valuations on average and 19.5% increase for </w:t>
            </w:r>
            <w:proofErr w:type="gramStart"/>
            <w:r w:rsidRPr="0038692E">
              <w:rPr>
                <w:rFonts w:asciiTheme="minorHAnsi" w:hAnsiTheme="minorHAnsi" w:cstheme="minorHAnsi"/>
                <w:sz w:val="22"/>
              </w:rPr>
              <w:t>farm land</w:t>
            </w:r>
            <w:proofErr w:type="gramEnd"/>
            <w:r w:rsidRPr="0038692E">
              <w:rPr>
                <w:rFonts w:asciiTheme="minorHAnsi" w:hAnsiTheme="minorHAnsi" w:cstheme="minorHAnsi"/>
                <w:sz w:val="22"/>
              </w:rPr>
              <w:t xml:space="preserve"> (see budget document section 4.4.1)</w:t>
            </w:r>
          </w:p>
          <w:p w14:paraId="54618586" w14:textId="53AD1B9C" w:rsidR="00A74FDB" w:rsidRPr="00F26C90" w:rsidRDefault="00A74FDB" w:rsidP="00A74FDB">
            <w:pPr>
              <w:spacing w:line="252" w:lineRule="auto"/>
              <w:rPr>
                <w:rFonts w:asciiTheme="minorHAnsi" w:hAnsiTheme="minorHAnsi" w:cstheme="minorHAnsi"/>
                <w:sz w:val="22"/>
              </w:rPr>
            </w:pPr>
            <w:r w:rsidRPr="0038692E">
              <w:rPr>
                <w:rFonts w:asciiTheme="minorHAnsi" w:hAnsiTheme="minorHAnsi" w:cstheme="minorHAnsi"/>
                <w:sz w:val="22"/>
              </w:rPr>
              <w:t xml:space="preserve">To mitigate this impact, Council has maintained for </w:t>
            </w:r>
            <w:proofErr w:type="gramStart"/>
            <w:r w:rsidRPr="0038692E">
              <w:rPr>
                <w:rFonts w:asciiTheme="minorHAnsi" w:hAnsiTheme="minorHAnsi" w:cstheme="minorHAnsi"/>
                <w:sz w:val="22"/>
              </w:rPr>
              <w:t>farm</w:t>
            </w:r>
            <w:r>
              <w:rPr>
                <w:rFonts w:asciiTheme="minorHAnsi" w:hAnsiTheme="minorHAnsi" w:cstheme="minorHAnsi"/>
                <w:sz w:val="22"/>
              </w:rPr>
              <w:t xml:space="preserve"> </w:t>
            </w:r>
            <w:r w:rsidRPr="0038692E">
              <w:rPr>
                <w:rFonts w:asciiTheme="minorHAnsi" w:hAnsiTheme="minorHAnsi" w:cstheme="minorHAnsi"/>
                <w:sz w:val="22"/>
              </w:rPr>
              <w:t>land</w:t>
            </w:r>
            <w:proofErr w:type="gramEnd"/>
            <w:r w:rsidRPr="0038692E">
              <w:rPr>
                <w:rFonts w:asciiTheme="minorHAnsi" w:hAnsiTheme="minorHAnsi" w:cstheme="minorHAnsi"/>
                <w:sz w:val="22"/>
              </w:rPr>
              <w:t xml:space="preserve"> the lowest differential of any of the categories – which is 0.78 of the general rate.</w:t>
            </w:r>
          </w:p>
        </w:tc>
        <w:tc>
          <w:tcPr>
            <w:tcW w:w="1481" w:type="dxa"/>
            <w:tcBorders>
              <w:top w:val="single" w:sz="4" w:space="0" w:color="auto"/>
              <w:bottom w:val="single" w:sz="4" w:space="0" w:color="auto"/>
            </w:tcBorders>
          </w:tcPr>
          <w:p w14:paraId="3C4C3FD2" w14:textId="77777777" w:rsidR="00A74FDB" w:rsidRPr="00DD76EA" w:rsidRDefault="00A74FDB" w:rsidP="00A74FDB">
            <w:pPr>
              <w:jc w:val="center"/>
              <w:rPr>
                <w:rFonts w:asciiTheme="minorHAnsi" w:hAnsiTheme="minorHAnsi" w:cstheme="minorHAnsi"/>
                <w:sz w:val="22"/>
              </w:rPr>
            </w:pPr>
          </w:p>
        </w:tc>
        <w:tc>
          <w:tcPr>
            <w:tcW w:w="1041" w:type="dxa"/>
            <w:tcBorders>
              <w:top w:val="single" w:sz="4" w:space="0" w:color="auto"/>
              <w:bottom w:val="single" w:sz="4" w:space="0" w:color="auto"/>
            </w:tcBorders>
          </w:tcPr>
          <w:p w14:paraId="54392278" w14:textId="77777777" w:rsidR="00A74FDB" w:rsidRPr="00DD76EA" w:rsidRDefault="00A74FDB" w:rsidP="00A74FDB">
            <w:pPr>
              <w:jc w:val="center"/>
              <w:rPr>
                <w:rFonts w:asciiTheme="minorHAnsi" w:hAnsiTheme="minorHAnsi" w:cstheme="minorHAnsi"/>
                <w:sz w:val="22"/>
              </w:rPr>
            </w:pPr>
          </w:p>
        </w:tc>
        <w:tc>
          <w:tcPr>
            <w:tcW w:w="992" w:type="dxa"/>
            <w:tcBorders>
              <w:top w:val="single" w:sz="4" w:space="0" w:color="auto"/>
              <w:bottom w:val="single" w:sz="4" w:space="0" w:color="auto"/>
            </w:tcBorders>
          </w:tcPr>
          <w:p w14:paraId="2EEC44DD" w14:textId="77777777" w:rsidR="00A74FDB" w:rsidRPr="00DD76EA" w:rsidRDefault="00A74FDB" w:rsidP="00A74FDB">
            <w:pPr>
              <w:jc w:val="center"/>
              <w:rPr>
                <w:rFonts w:asciiTheme="minorHAnsi" w:hAnsiTheme="minorHAnsi" w:cstheme="minorHAnsi"/>
                <w:sz w:val="22"/>
              </w:rPr>
            </w:pPr>
          </w:p>
        </w:tc>
      </w:tr>
      <w:tr w:rsidR="00A74FDB" w:rsidRPr="00DD76EA" w14:paraId="1AD16BFE" w14:textId="77777777" w:rsidTr="00131EC1">
        <w:tc>
          <w:tcPr>
            <w:tcW w:w="1531" w:type="dxa"/>
            <w:tcBorders>
              <w:top w:val="single" w:sz="4" w:space="0" w:color="auto"/>
              <w:bottom w:val="nil"/>
            </w:tcBorders>
          </w:tcPr>
          <w:p w14:paraId="4DC60AC1"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Allison Backhouse</w:t>
            </w:r>
          </w:p>
        </w:tc>
        <w:tc>
          <w:tcPr>
            <w:tcW w:w="4986" w:type="dxa"/>
            <w:tcBorders>
              <w:top w:val="single" w:sz="4" w:space="0" w:color="auto"/>
              <w:bottom w:val="nil"/>
            </w:tcBorders>
            <w:shd w:val="clear" w:color="auto" w:fill="FFFFFF" w:themeFill="background1"/>
          </w:tcPr>
          <w:p w14:paraId="41977AC2"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1</w:t>
            </w:r>
            <w:r w:rsidRPr="004A143A">
              <w:rPr>
                <w:rFonts w:asciiTheme="minorHAnsi" w:hAnsiTheme="minorHAnsi" w:cs="Arial"/>
                <w:sz w:val="22"/>
              </w:rPr>
              <w:t>:</w:t>
            </w:r>
          </w:p>
          <w:p w14:paraId="0F8A2203" w14:textId="1AFDF490" w:rsidR="00A74FDB" w:rsidRPr="004B0BB1" w:rsidRDefault="00A74FDB" w:rsidP="00A74FDB">
            <w:pPr>
              <w:rPr>
                <w:rFonts w:asciiTheme="minorHAnsi" w:hAnsiTheme="minorHAnsi" w:cstheme="minorHAnsi"/>
                <w:sz w:val="22"/>
              </w:rPr>
            </w:pPr>
            <w:r w:rsidRPr="00F26451">
              <w:rPr>
                <w:rFonts w:asciiTheme="minorHAnsi" w:hAnsiTheme="minorHAnsi" w:cstheme="minorHAnsi"/>
                <w:sz w:val="22"/>
              </w:rPr>
              <w:t>We have received many finishing dates</w:t>
            </w:r>
            <w:r>
              <w:rPr>
                <w:rFonts w:asciiTheme="minorHAnsi" w:hAnsiTheme="minorHAnsi" w:cstheme="minorHAnsi"/>
                <w:sz w:val="22"/>
              </w:rPr>
              <w:t xml:space="preserve"> (for the redevelopment of the Bacchus Marsh Racecourse Reserve)</w:t>
            </w:r>
            <w:r w:rsidRPr="00F26451">
              <w:rPr>
                <w:rFonts w:asciiTheme="minorHAnsi" w:hAnsiTheme="minorHAnsi" w:cstheme="minorHAnsi"/>
                <w:sz w:val="22"/>
              </w:rPr>
              <w:t xml:space="preserve">. When do you realistically expect completion? </w:t>
            </w:r>
          </w:p>
        </w:tc>
        <w:tc>
          <w:tcPr>
            <w:tcW w:w="1481" w:type="dxa"/>
            <w:tcBorders>
              <w:top w:val="single" w:sz="4" w:space="0" w:color="auto"/>
              <w:bottom w:val="nil"/>
            </w:tcBorders>
          </w:tcPr>
          <w:p w14:paraId="41478643" w14:textId="77777777" w:rsidR="00A74FDB" w:rsidRDefault="00A74FDB" w:rsidP="00A74FDB">
            <w:pPr>
              <w:jc w:val="center"/>
              <w:rPr>
                <w:rFonts w:asciiTheme="minorHAnsi" w:hAnsiTheme="minorHAnsi" w:cs="Arial"/>
                <w:sz w:val="22"/>
              </w:rPr>
            </w:pPr>
            <w:r>
              <w:rPr>
                <w:rFonts w:asciiTheme="minorHAnsi" w:hAnsiTheme="minorHAnsi" w:cs="Arial"/>
                <w:sz w:val="22"/>
              </w:rPr>
              <w:t>Sally Jones</w:t>
            </w:r>
          </w:p>
          <w:p w14:paraId="6FF68284" w14:textId="77777777" w:rsidR="00A74FDB" w:rsidRPr="00DD76EA" w:rsidRDefault="00A74FDB" w:rsidP="00A74FDB">
            <w:pPr>
              <w:jc w:val="center"/>
              <w:rPr>
                <w:rFonts w:asciiTheme="minorHAnsi" w:hAnsiTheme="minorHAnsi" w:cstheme="minorHAnsi"/>
                <w:sz w:val="22"/>
              </w:rPr>
            </w:pPr>
            <w:r>
              <w:rPr>
                <w:rFonts w:asciiTheme="minorHAnsi" w:hAnsiTheme="minorHAnsi" w:cs="Arial"/>
                <w:sz w:val="22"/>
              </w:rPr>
              <w:t>General Manager Community Strengthening</w:t>
            </w:r>
          </w:p>
        </w:tc>
        <w:tc>
          <w:tcPr>
            <w:tcW w:w="1041" w:type="dxa"/>
            <w:tcBorders>
              <w:top w:val="single" w:sz="4" w:space="0" w:color="auto"/>
              <w:bottom w:val="nil"/>
            </w:tcBorders>
          </w:tcPr>
          <w:p w14:paraId="5EF9FB69" w14:textId="34EA48F7"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nil"/>
            </w:tcBorders>
          </w:tcPr>
          <w:p w14:paraId="372ED5EB" w14:textId="77777777" w:rsidR="00A74FDB" w:rsidRPr="00DD76EA" w:rsidRDefault="00A74FDB" w:rsidP="00A74FDB">
            <w:pPr>
              <w:jc w:val="center"/>
              <w:rPr>
                <w:rFonts w:asciiTheme="minorHAnsi" w:hAnsiTheme="minorHAnsi" w:cstheme="minorHAnsi"/>
                <w:sz w:val="22"/>
              </w:rPr>
            </w:pPr>
          </w:p>
        </w:tc>
      </w:tr>
      <w:tr w:rsidR="00A74FDB" w:rsidRPr="00DD76EA" w14:paraId="6D952D0D" w14:textId="77777777" w:rsidTr="00131EC1">
        <w:tc>
          <w:tcPr>
            <w:tcW w:w="1531" w:type="dxa"/>
            <w:tcBorders>
              <w:top w:val="nil"/>
              <w:bottom w:val="single" w:sz="4" w:space="0" w:color="auto"/>
            </w:tcBorders>
          </w:tcPr>
          <w:p w14:paraId="6F28BE05" w14:textId="77777777" w:rsidR="00A74FDB" w:rsidRPr="00DD76EA" w:rsidRDefault="00A74FDB" w:rsidP="00A74FDB">
            <w:pPr>
              <w:rPr>
                <w:rFonts w:asciiTheme="minorHAnsi" w:hAnsiTheme="minorHAnsi" w:cstheme="minorHAnsi"/>
                <w:sz w:val="22"/>
              </w:rPr>
            </w:pPr>
          </w:p>
        </w:tc>
        <w:tc>
          <w:tcPr>
            <w:tcW w:w="4986" w:type="dxa"/>
            <w:tcBorders>
              <w:top w:val="nil"/>
              <w:bottom w:val="single" w:sz="4" w:space="0" w:color="auto"/>
            </w:tcBorders>
            <w:shd w:val="clear" w:color="auto" w:fill="C6D9F1" w:themeFill="text2" w:themeFillTint="33"/>
          </w:tcPr>
          <w:p w14:paraId="090EC25A" w14:textId="77777777" w:rsidR="00A74FDB" w:rsidRPr="00DD76EA"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15E632E7" w14:textId="1B9C0112" w:rsidR="00A74FDB" w:rsidRPr="00A74FDB" w:rsidRDefault="00A74FDB" w:rsidP="00A74FDB">
            <w:pPr>
              <w:rPr>
                <w:rFonts w:asciiTheme="minorHAnsi" w:hAnsiTheme="minorHAnsi" w:cstheme="minorHAnsi"/>
                <w:sz w:val="22"/>
              </w:rPr>
            </w:pPr>
            <w:r w:rsidRPr="00D53DCC">
              <w:rPr>
                <w:rFonts w:asciiTheme="minorHAnsi" w:hAnsiTheme="minorHAnsi" w:cstheme="minorHAnsi"/>
                <w:sz w:val="22"/>
              </w:rPr>
              <w:t xml:space="preserve">Council </w:t>
            </w:r>
            <w:proofErr w:type="gramStart"/>
            <w:r w:rsidRPr="00D53DCC">
              <w:rPr>
                <w:rFonts w:asciiTheme="minorHAnsi" w:hAnsiTheme="minorHAnsi" w:cstheme="minorHAnsi"/>
                <w:sz w:val="22"/>
              </w:rPr>
              <w:t>are</w:t>
            </w:r>
            <w:proofErr w:type="gramEnd"/>
            <w:r w:rsidRPr="00D53DCC">
              <w:rPr>
                <w:rFonts w:asciiTheme="minorHAnsi" w:hAnsiTheme="minorHAnsi" w:cstheme="minorHAnsi"/>
                <w:sz w:val="22"/>
              </w:rPr>
              <w:t xml:space="preserve"> currently awaiting the certificate of occupancy for the equestrian pavilion. The current hold up relates to the final </w:t>
            </w:r>
            <w:proofErr w:type="spellStart"/>
            <w:r w:rsidRPr="00D53DCC">
              <w:rPr>
                <w:rFonts w:asciiTheme="minorHAnsi" w:hAnsiTheme="minorHAnsi" w:cstheme="minorHAnsi"/>
                <w:sz w:val="22"/>
              </w:rPr>
              <w:t>Powercor</w:t>
            </w:r>
            <w:proofErr w:type="spellEnd"/>
            <w:r w:rsidRPr="00D53DCC">
              <w:rPr>
                <w:rFonts w:asciiTheme="minorHAnsi" w:hAnsiTheme="minorHAnsi" w:cstheme="minorHAnsi"/>
                <w:sz w:val="22"/>
              </w:rPr>
              <w:t xml:space="preserve"> connection to the </w:t>
            </w:r>
            <w:proofErr w:type="gramStart"/>
            <w:r w:rsidRPr="00D53DCC">
              <w:rPr>
                <w:rFonts w:asciiTheme="minorHAnsi" w:hAnsiTheme="minorHAnsi" w:cstheme="minorHAnsi"/>
                <w:sz w:val="22"/>
              </w:rPr>
              <w:t>pavilion</w:t>
            </w:r>
            <w:proofErr w:type="gramEnd"/>
            <w:r w:rsidRPr="00D53DCC">
              <w:rPr>
                <w:rFonts w:asciiTheme="minorHAnsi" w:hAnsiTheme="minorHAnsi" w:cstheme="minorHAnsi"/>
                <w:sz w:val="22"/>
              </w:rPr>
              <w:t xml:space="preserve"> and it is anticipated this will finalised by the end of September.</w:t>
            </w:r>
          </w:p>
        </w:tc>
        <w:tc>
          <w:tcPr>
            <w:tcW w:w="1481" w:type="dxa"/>
            <w:tcBorders>
              <w:top w:val="nil"/>
              <w:bottom w:val="single" w:sz="4" w:space="0" w:color="auto"/>
            </w:tcBorders>
          </w:tcPr>
          <w:p w14:paraId="3B3B7B8B" w14:textId="77777777" w:rsidR="00A74FDB" w:rsidRPr="00DD76EA" w:rsidRDefault="00A74FDB" w:rsidP="00A74FDB">
            <w:pPr>
              <w:jc w:val="center"/>
              <w:rPr>
                <w:rFonts w:asciiTheme="minorHAnsi" w:hAnsiTheme="minorHAnsi" w:cstheme="minorHAnsi"/>
                <w:sz w:val="22"/>
              </w:rPr>
            </w:pPr>
          </w:p>
        </w:tc>
        <w:tc>
          <w:tcPr>
            <w:tcW w:w="1041" w:type="dxa"/>
            <w:tcBorders>
              <w:top w:val="nil"/>
              <w:bottom w:val="single" w:sz="4" w:space="0" w:color="auto"/>
            </w:tcBorders>
          </w:tcPr>
          <w:p w14:paraId="73FF631A" w14:textId="77777777" w:rsidR="00A74FDB" w:rsidRPr="00DD76EA" w:rsidRDefault="00A74FDB" w:rsidP="00A74FDB">
            <w:pPr>
              <w:jc w:val="center"/>
              <w:rPr>
                <w:rFonts w:asciiTheme="minorHAnsi" w:hAnsiTheme="minorHAnsi" w:cstheme="minorHAnsi"/>
                <w:sz w:val="22"/>
              </w:rPr>
            </w:pPr>
          </w:p>
        </w:tc>
        <w:tc>
          <w:tcPr>
            <w:tcW w:w="992" w:type="dxa"/>
            <w:tcBorders>
              <w:top w:val="nil"/>
              <w:bottom w:val="single" w:sz="4" w:space="0" w:color="auto"/>
            </w:tcBorders>
          </w:tcPr>
          <w:p w14:paraId="2789D3F5" w14:textId="77777777" w:rsidR="00A74FDB" w:rsidRPr="00DD76EA" w:rsidRDefault="00A74FDB" w:rsidP="00A74FDB">
            <w:pPr>
              <w:jc w:val="center"/>
              <w:rPr>
                <w:rFonts w:asciiTheme="minorHAnsi" w:hAnsiTheme="minorHAnsi" w:cstheme="minorHAnsi"/>
                <w:sz w:val="22"/>
              </w:rPr>
            </w:pPr>
          </w:p>
        </w:tc>
      </w:tr>
      <w:tr w:rsidR="00A74FDB" w:rsidRPr="00DD76EA" w14:paraId="2A3D4559" w14:textId="77777777" w:rsidTr="00131EC1">
        <w:tc>
          <w:tcPr>
            <w:tcW w:w="1531" w:type="dxa"/>
            <w:tcBorders>
              <w:top w:val="single" w:sz="4" w:space="0" w:color="auto"/>
              <w:bottom w:val="nil"/>
            </w:tcBorders>
          </w:tcPr>
          <w:p w14:paraId="0EEE3DC4" w14:textId="77777777" w:rsidR="00A74FDB" w:rsidRPr="00DD76EA" w:rsidRDefault="00A74FDB" w:rsidP="00A74FDB">
            <w:pPr>
              <w:rPr>
                <w:rFonts w:asciiTheme="minorHAnsi" w:hAnsiTheme="minorHAnsi" w:cstheme="minorHAnsi"/>
                <w:sz w:val="22"/>
              </w:rPr>
            </w:pPr>
            <w:r>
              <w:rPr>
                <w:rFonts w:asciiTheme="minorHAnsi" w:hAnsiTheme="minorHAnsi" w:cstheme="minorHAnsi"/>
                <w:sz w:val="22"/>
              </w:rPr>
              <w:t>Ms Allison Backhouse</w:t>
            </w:r>
          </w:p>
        </w:tc>
        <w:tc>
          <w:tcPr>
            <w:tcW w:w="4986" w:type="dxa"/>
            <w:tcBorders>
              <w:top w:val="single" w:sz="4" w:space="0" w:color="auto"/>
              <w:bottom w:val="nil"/>
            </w:tcBorders>
            <w:shd w:val="clear" w:color="auto" w:fill="FFFFFF" w:themeFill="background1"/>
          </w:tcPr>
          <w:p w14:paraId="64C44D5C" w14:textId="77777777" w:rsidR="00A74FDB" w:rsidRPr="004A143A" w:rsidRDefault="00A74FDB" w:rsidP="00A74FDB">
            <w:pPr>
              <w:rPr>
                <w:rFonts w:asciiTheme="minorHAnsi" w:hAnsiTheme="minorHAnsi" w:cs="Arial"/>
                <w:sz w:val="22"/>
              </w:rPr>
            </w:pPr>
            <w:r w:rsidRPr="004A143A">
              <w:rPr>
                <w:rFonts w:asciiTheme="minorHAnsi" w:hAnsiTheme="minorHAnsi" w:cs="Arial"/>
                <w:sz w:val="22"/>
              </w:rPr>
              <w:t>Question</w:t>
            </w:r>
            <w:r>
              <w:rPr>
                <w:rFonts w:asciiTheme="minorHAnsi" w:hAnsiTheme="minorHAnsi" w:cs="Arial"/>
                <w:sz w:val="22"/>
              </w:rPr>
              <w:t xml:space="preserve"> 2</w:t>
            </w:r>
            <w:r w:rsidRPr="004A143A">
              <w:rPr>
                <w:rFonts w:asciiTheme="minorHAnsi" w:hAnsiTheme="minorHAnsi" w:cs="Arial"/>
                <w:sz w:val="22"/>
              </w:rPr>
              <w:t>:</w:t>
            </w:r>
          </w:p>
          <w:p w14:paraId="7F6645D9" w14:textId="2895A022" w:rsidR="00A74FDB" w:rsidRPr="00A74FDB" w:rsidRDefault="00A74FDB" w:rsidP="00A74FDB">
            <w:pPr>
              <w:rPr>
                <w:rFonts w:asciiTheme="minorHAnsi" w:hAnsiTheme="minorHAnsi" w:cstheme="minorHAnsi"/>
                <w:sz w:val="22"/>
              </w:rPr>
            </w:pPr>
            <w:r w:rsidRPr="00955859">
              <w:rPr>
                <w:rFonts w:asciiTheme="minorHAnsi" w:hAnsiTheme="minorHAnsi" w:cstheme="minorHAnsi"/>
                <w:sz w:val="22"/>
              </w:rPr>
              <w:t>Does the woman (camping) at the B</w:t>
            </w:r>
            <w:r>
              <w:rPr>
                <w:rFonts w:asciiTheme="minorHAnsi" w:hAnsiTheme="minorHAnsi" w:cstheme="minorHAnsi"/>
                <w:sz w:val="22"/>
              </w:rPr>
              <w:t xml:space="preserve">acchus </w:t>
            </w:r>
            <w:r w:rsidRPr="00955859">
              <w:rPr>
                <w:rFonts w:asciiTheme="minorHAnsi" w:hAnsiTheme="minorHAnsi" w:cstheme="minorHAnsi"/>
                <w:sz w:val="22"/>
              </w:rPr>
              <w:t>M</w:t>
            </w:r>
            <w:r>
              <w:rPr>
                <w:rFonts w:asciiTheme="minorHAnsi" w:hAnsiTheme="minorHAnsi" w:cstheme="minorHAnsi"/>
                <w:sz w:val="22"/>
              </w:rPr>
              <w:t>arsh</w:t>
            </w:r>
            <w:r w:rsidRPr="00955859">
              <w:rPr>
                <w:rFonts w:asciiTheme="minorHAnsi" w:hAnsiTheme="minorHAnsi" w:cstheme="minorHAnsi"/>
                <w:sz w:val="22"/>
              </w:rPr>
              <w:t xml:space="preserve"> Racecourse Reserve have permission</w:t>
            </w:r>
            <w:r>
              <w:rPr>
                <w:rFonts w:asciiTheme="minorHAnsi" w:hAnsiTheme="minorHAnsi" w:cstheme="minorHAnsi"/>
                <w:sz w:val="22"/>
              </w:rPr>
              <w:t>, and w</w:t>
            </w:r>
            <w:r w:rsidRPr="00955859">
              <w:rPr>
                <w:rFonts w:asciiTheme="minorHAnsi" w:hAnsiTheme="minorHAnsi" w:cstheme="minorHAnsi"/>
                <w:sz w:val="22"/>
              </w:rPr>
              <w:t>hy were</w:t>
            </w:r>
            <w:r>
              <w:rPr>
                <w:rFonts w:asciiTheme="minorHAnsi" w:hAnsiTheme="minorHAnsi" w:cstheme="minorHAnsi"/>
                <w:sz w:val="22"/>
              </w:rPr>
              <w:t xml:space="preserve"> BMPC as</w:t>
            </w:r>
            <w:r w:rsidRPr="00955859">
              <w:rPr>
                <w:rFonts w:asciiTheme="minorHAnsi" w:hAnsiTheme="minorHAnsi" w:cstheme="minorHAnsi"/>
                <w:sz w:val="22"/>
              </w:rPr>
              <w:t xml:space="preserve"> a user group not notified?</w:t>
            </w:r>
          </w:p>
        </w:tc>
        <w:tc>
          <w:tcPr>
            <w:tcW w:w="1481" w:type="dxa"/>
            <w:tcBorders>
              <w:top w:val="single" w:sz="4" w:space="0" w:color="auto"/>
              <w:bottom w:val="nil"/>
            </w:tcBorders>
          </w:tcPr>
          <w:p w14:paraId="119294D7" w14:textId="77777777" w:rsidR="00A74FDB" w:rsidRDefault="00A74FDB" w:rsidP="00A74FDB">
            <w:pPr>
              <w:jc w:val="center"/>
              <w:rPr>
                <w:rFonts w:asciiTheme="minorHAnsi" w:hAnsiTheme="minorHAnsi" w:cs="Arial"/>
                <w:sz w:val="22"/>
              </w:rPr>
            </w:pPr>
            <w:r>
              <w:rPr>
                <w:rFonts w:asciiTheme="minorHAnsi" w:hAnsiTheme="minorHAnsi" w:cs="Arial"/>
                <w:sz w:val="22"/>
              </w:rPr>
              <w:t>Sally Jones</w:t>
            </w:r>
          </w:p>
          <w:p w14:paraId="3F64AB16" w14:textId="77777777" w:rsidR="00A74FDB" w:rsidRPr="00DD76EA" w:rsidRDefault="00A74FDB" w:rsidP="00A74FDB">
            <w:pPr>
              <w:jc w:val="center"/>
              <w:rPr>
                <w:rFonts w:asciiTheme="minorHAnsi" w:hAnsiTheme="minorHAnsi" w:cstheme="minorHAnsi"/>
                <w:sz w:val="22"/>
              </w:rPr>
            </w:pPr>
            <w:r>
              <w:rPr>
                <w:rFonts w:asciiTheme="minorHAnsi" w:hAnsiTheme="minorHAnsi" w:cs="Arial"/>
                <w:sz w:val="22"/>
              </w:rPr>
              <w:t>General Manager Community Strengthening</w:t>
            </w:r>
          </w:p>
        </w:tc>
        <w:tc>
          <w:tcPr>
            <w:tcW w:w="1041" w:type="dxa"/>
            <w:tcBorders>
              <w:top w:val="single" w:sz="4" w:space="0" w:color="auto"/>
              <w:bottom w:val="nil"/>
            </w:tcBorders>
          </w:tcPr>
          <w:p w14:paraId="14044090" w14:textId="10985AD7" w:rsidR="00A74FDB" w:rsidRPr="00DD76EA" w:rsidRDefault="00A74FDB" w:rsidP="00A74FDB">
            <w:pPr>
              <w:jc w:val="center"/>
              <w:rPr>
                <w:rFonts w:asciiTheme="minorHAnsi" w:hAnsiTheme="minorHAnsi" w:cstheme="minorHAnsi"/>
                <w:sz w:val="22"/>
              </w:rPr>
            </w:pPr>
            <w:r>
              <w:rPr>
                <w:rFonts w:asciiTheme="minorHAnsi" w:hAnsiTheme="minorHAnsi" w:cstheme="minorHAnsi"/>
                <w:sz w:val="22"/>
              </w:rPr>
              <w:t>Yes</w:t>
            </w:r>
          </w:p>
        </w:tc>
        <w:tc>
          <w:tcPr>
            <w:tcW w:w="992" w:type="dxa"/>
            <w:tcBorders>
              <w:top w:val="single" w:sz="4" w:space="0" w:color="auto"/>
              <w:bottom w:val="nil"/>
            </w:tcBorders>
          </w:tcPr>
          <w:p w14:paraId="022D986D" w14:textId="77777777" w:rsidR="00A74FDB" w:rsidRPr="00DD76EA" w:rsidRDefault="00A74FDB" w:rsidP="00A74FDB">
            <w:pPr>
              <w:jc w:val="center"/>
              <w:rPr>
                <w:rFonts w:asciiTheme="minorHAnsi" w:hAnsiTheme="minorHAnsi" w:cstheme="minorHAnsi"/>
                <w:sz w:val="22"/>
              </w:rPr>
            </w:pPr>
          </w:p>
        </w:tc>
      </w:tr>
      <w:tr w:rsidR="00A74FDB" w:rsidRPr="00DD76EA" w14:paraId="7D32270C" w14:textId="77777777" w:rsidTr="001912AA">
        <w:tc>
          <w:tcPr>
            <w:tcW w:w="1531" w:type="dxa"/>
            <w:tcBorders>
              <w:top w:val="nil"/>
              <w:bottom w:val="single" w:sz="4" w:space="0" w:color="auto"/>
            </w:tcBorders>
          </w:tcPr>
          <w:p w14:paraId="0B9A2035" w14:textId="77777777" w:rsidR="00A74FDB" w:rsidRPr="00DD76EA" w:rsidRDefault="00A74FDB" w:rsidP="00A74FDB">
            <w:pPr>
              <w:rPr>
                <w:rFonts w:asciiTheme="minorHAnsi" w:hAnsiTheme="minorHAnsi" w:cstheme="minorHAnsi"/>
                <w:sz w:val="22"/>
              </w:rPr>
            </w:pPr>
          </w:p>
        </w:tc>
        <w:tc>
          <w:tcPr>
            <w:tcW w:w="4986" w:type="dxa"/>
            <w:tcBorders>
              <w:top w:val="nil"/>
              <w:bottom w:val="single" w:sz="4" w:space="0" w:color="auto"/>
            </w:tcBorders>
            <w:shd w:val="clear" w:color="auto" w:fill="C6D9F1" w:themeFill="text2" w:themeFillTint="33"/>
          </w:tcPr>
          <w:p w14:paraId="32D25690" w14:textId="77777777" w:rsidR="00A74FDB" w:rsidRPr="00DD76EA" w:rsidRDefault="00A74FDB" w:rsidP="00A74FDB">
            <w:pPr>
              <w:rPr>
                <w:rFonts w:asciiTheme="minorHAnsi" w:hAnsiTheme="minorHAnsi" w:cstheme="minorHAnsi"/>
                <w:b/>
                <w:bCs/>
                <w:sz w:val="22"/>
              </w:rPr>
            </w:pPr>
            <w:r w:rsidRPr="00DD76EA">
              <w:rPr>
                <w:rFonts w:asciiTheme="minorHAnsi" w:hAnsiTheme="minorHAnsi" w:cstheme="minorHAnsi"/>
                <w:b/>
                <w:bCs/>
                <w:sz w:val="22"/>
              </w:rPr>
              <w:t>Response:</w:t>
            </w:r>
          </w:p>
          <w:p w14:paraId="6DA604AC" w14:textId="50556D0C" w:rsidR="00A74FDB" w:rsidRPr="00A74FDB" w:rsidRDefault="00A74FDB" w:rsidP="00A74FDB">
            <w:pPr>
              <w:rPr>
                <w:rFonts w:asciiTheme="minorHAnsi" w:hAnsiTheme="minorHAnsi" w:cstheme="minorHAnsi"/>
                <w:sz w:val="22"/>
              </w:rPr>
            </w:pPr>
            <w:r w:rsidRPr="00955859">
              <w:rPr>
                <w:rFonts w:asciiTheme="minorHAnsi" w:hAnsiTheme="minorHAnsi" w:cstheme="minorHAnsi"/>
                <w:sz w:val="22"/>
              </w:rPr>
              <w:t xml:space="preserve">Council has not issued a permit to camp. Council </w:t>
            </w:r>
            <w:proofErr w:type="gramStart"/>
            <w:r w:rsidRPr="00955859">
              <w:rPr>
                <w:rFonts w:asciiTheme="minorHAnsi" w:hAnsiTheme="minorHAnsi" w:cstheme="minorHAnsi"/>
                <w:sz w:val="22"/>
              </w:rPr>
              <w:t>are</w:t>
            </w:r>
            <w:proofErr w:type="gramEnd"/>
            <w:r w:rsidRPr="00955859">
              <w:rPr>
                <w:rFonts w:asciiTheme="minorHAnsi" w:hAnsiTheme="minorHAnsi" w:cstheme="minorHAnsi"/>
                <w:sz w:val="22"/>
              </w:rPr>
              <w:t xml:space="preserve"> working with responsible agencies to find an appropriate resolution.</w:t>
            </w:r>
          </w:p>
        </w:tc>
        <w:tc>
          <w:tcPr>
            <w:tcW w:w="1481" w:type="dxa"/>
            <w:tcBorders>
              <w:top w:val="nil"/>
              <w:bottom w:val="single" w:sz="4" w:space="0" w:color="auto"/>
            </w:tcBorders>
          </w:tcPr>
          <w:p w14:paraId="150E3B84" w14:textId="77777777" w:rsidR="00A74FDB" w:rsidRPr="00DD76EA" w:rsidRDefault="00A74FDB" w:rsidP="00A74FDB">
            <w:pPr>
              <w:jc w:val="center"/>
              <w:rPr>
                <w:rFonts w:asciiTheme="minorHAnsi" w:hAnsiTheme="minorHAnsi" w:cstheme="minorHAnsi"/>
                <w:sz w:val="22"/>
              </w:rPr>
            </w:pPr>
          </w:p>
        </w:tc>
        <w:tc>
          <w:tcPr>
            <w:tcW w:w="1041" w:type="dxa"/>
            <w:tcBorders>
              <w:top w:val="nil"/>
              <w:bottom w:val="single" w:sz="4" w:space="0" w:color="auto"/>
            </w:tcBorders>
          </w:tcPr>
          <w:p w14:paraId="5E0DE256" w14:textId="77777777" w:rsidR="00A74FDB" w:rsidRPr="00DD76EA" w:rsidRDefault="00A74FDB" w:rsidP="00A74FDB">
            <w:pPr>
              <w:jc w:val="center"/>
              <w:rPr>
                <w:rFonts w:asciiTheme="minorHAnsi" w:hAnsiTheme="minorHAnsi" w:cstheme="minorHAnsi"/>
                <w:sz w:val="22"/>
              </w:rPr>
            </w:pPr>
          </w:p>
        </w:tc>
        <w:tc>
          <w:tcPr>
            <w:tcW w:w="992" w:type="dxa"/>
            <w:tcBorders>
              <w:top w:val="nil"/>
              <w:bottom w:val="single" w:sz="4" w:space="0" w:color="auto"/>
            </w:tcBorders>
          </w:tcPr>
          <w:p w14:paraId="55B0DD99" w14:textId="77777777" w:rsidR="00A74FDB" w:rsidRPr="00DD76EA" w:rsidRDefault="00A74FDB" w:rsidP="00A74FDB">
            <w:pPr>
              <w:jc w:val="center"/>
              <w:rPr>
                <w:rFonts w:asciiTheme="minorHAnsi" w:hAnsiTheme="minorHAnsi" w:cstheme="minorHAnsi"/>
                <w:sz w:val="22"/>
              </w:rPr>
            </w:pPr>
          </w:p>
        </w:tc>
      </w:tr>
    </w:tbl>
    <w:p w14:paraId="0FE473D2" w14:textId="77777777" w:rsidR="00AC2416" w:rsidRDefault="009B0BB7" w:rsidP="00C51C8E">
      <w:pPr>
        <w:pStyle w:val="ICTOC1MINS"/>
        <w:tabs>
          <w:tab w:val="clear" w:pos="851"/>
          <w:tab w:val="left" w:pos="567"/>
        </w:tabs>
        <w:spacing w:after="120"/>
      </w:pPr>
      <w:r>
        <w:fldChar w:fldCharType="begin"/>
      </w:r>
      <w:r>
        <w:instrText xml:space="preserve"> SEQ SeqList \* Charformat </w:instrText>
      </w:r>
      <w:r>
        <w:fldChar w:fldCharType="separate"/>
      </w:r>
      <w:bookmarkStart w:id="22" w:name="_Toc81567672"/>
      <w:r w:rsidR="00AC2416">
        <w:rPr>
          <w:noProof/>
        </w:rPr>
        <w:t>9</w:t>
      </w:r>
      <w:r>
        <w:rPr>
          <w:noProof/>
        </w:rPr>
        <w:fldChar w:fldCharType="end"/>
      </w:r>
      <w:r w:rsidR="00AC2416">
        <w:tab/>
        <w:t>Petitions</w:t>
      </w:r>
      <w:bookmarkEnd w:id="21"/>
      <w:bookmarkEnd w:id="22"/>
    </w:p>
    <w:p w14:paraId="4A3BF4CA" w14:textId="77777777" w:rsidR="00AC2416" w:rsidRPr="00AC2416" w:rsidRDefault="00AC2416" w:rsidP="00314E86">
      <w:pPr>
        <w:pStyle w:val="ICTOC3MINS"/>
      </w:pPr>
      <w:bookmarkStart w:id="23" w:name="_Toc81567673"/>
      <w:r w:rsidRPr="00AC2416">
        <w:rPr>
          <w:rFonts w:cs="Calibri"/>
        </w:rPr>
        <w:t>Nil</w:t>
      </w:r>
      <w:bookmarkEnd w:id="23"/>
      <w:r w:rsidRPr="00AC2416">
        <w:t xml:space="preserve"> </w:t>
      </w:r>
    </w:p>
    <w:p w14:paraId="792ACE62" w14:textId="77777777" w:rsidR="00AC2416" w:rsidRDefault="00AC2416" w:rsidP="00AC2416">
      <w:pPr>
        <w:ind w:left="567"/>
        <w:rPr>
          <w:b/>
          <w:bCs/>
        </w:rPr>
      </w:pPr>
    </w:p>
    <w:bookmarkStart w:id="24" w:name="PDF1_Presentations"/>
    <w:p w14:paraId="7A3C801B" w14:textId="77777777" w:rsidR="00AC2416" w:rsidRDefault="00AC2416" w:rsidP="00AC2416">
      <w:pPr>
        <w:pStyle w:val="ICTOC1MINS"/>
        <w:tabs>
          <w:tab w:val="clear" w:pos="851"/>
          <w:tab w:val="left" w:pos="567"/>
        </w:tabs>
        <w:spacing w:after="120"/>
        <w:rPr>
          <w:noProof/>
        </w:rPr>
      </w:pPr>
      <w:r>
        <w:rPr>
          <w:noProof/>
        </w:rPr>
        <w:fldChar w:fldCharType="begin"/>
      </w:r>
      <w:r>
        <w:rPr>
          <w:noProof/>
        </w:rPr>
        <w:instrText xml:space="preserve"> SEQ SeqList \* CHARFORMAT </w:instrText>
      </w:r>
      <w:r>
        <w:rPr>
          <w:noProof/>
        </w:rPr>
        <w:fldChar w:fldCharType="separate"/>
      </w:r>
      <w:bookmarkStart w:id="25" w:name="_Toc81567674"/>
      <w:r>
        <w:rPr>
          <w:noProof/>
        </w:rPr>
        <w:t>10</w:t>
      </w:r>
      <w:r>
        <w:rPr>
          <w:noProof/>
        </w:rPr>
        <w:fldChar w:fldCharType="end"/>
      </w:r>
      <w:r w:rsidRPr="0056606E">
        <w:rPr>
          <w:noProof/>
        </w:rPr>
        <w:tab/>
      </w:r>
      <w:r>
        <w:rPr>
          <w:noProof/>
        </w:rPr>
        <w:t>Presentations/Deputations</w:t>
      </w:r>
      <w:bookmarkEnd w:id="24"/>
      <w:bookmarkEnd w:id="25"/>
      <w:r>
        <w:rPr>
          <w:noProof/>
        </w:rPr>
        <w:t xml:space="preserve"> </w:t>
      </w:r>
    </w:p>
    <w:p w14:paraId="28953254" w14:textId="3AAEA0D9" w:rsidR="00AC2416" w:rsidRDefault="00200340" w:rsidP="00314E86">
      <w:pPr>
        <w:pStyle w:val="ICTOC3MINS"/>
      </w:pPr>
      <w:bookmarkStart w:id="26" w:name="_Toc81567675"/>
      <w:r>
        <w:t>Nil</w:t>
      </w:r>
      <w:bookmarkEnd w:id="26"/>
    </w:p>
    <w:p w14:paraId="7EB89927" w14:textId="77777777" w:rsidR="00AC2416" w:rsidRDefault="00AC2416" w:rsidP="00AC2416">
      <w:pPr>
        <w:pStyle w:val="ICTOC1MINS"/>
        <w:sectPr w:rsidR="00AC2416" w:rsidSect="00AC2416">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pPr>
    </w:p>
    <w:bookmarkStart w:id="27" w:name="PDF1_ChiefExecutive"/>
    <w:p w14:paraId="0AD868CE" w14:textId="77777777" w:rsidR="00AC2416" w:rsidRDefault="00AC2416" w:rsidP="00C51C8E">
      <w:pPr>
        <w:pStyle w:val="ICTOC1MINS"/>
        <w:tabs>
          <w:tab w:val="clear" w:pos="851"/>
          <w:tab w:val="left" w:pos="567"/>
        </w:tabs>
        <w:spacing w:after="120"/>
      </w:pPr>
      <w:r>
        <w:lastRenderedPageBreak/>
        <w:fldChar w:fldCharType="begin"/>
      </w:r>
      <w:r>
        <w:instrText xml:space="preserve"> SEQ SeqList \* Charformat </w:instrText>
      </w:r>
      <w:r>
        <w:fldChar w:fldCharType="separate"/>
      </w:r>
      <w:bookmarkStart w:id="28" w:name="_Toc81567676"/>
      <w:r>
        <w:rPr>
          <w:noProof/>
        </w:rPr>
        <w:t>11</w:t>
      </w:r>
      <w:r>
        <w:fldChar w:fldCharType="end"/>
      </w:r>
      <w:r>
        <w:tab/>
        <w:t>Chief Executive Officer Reports</w:t>
      </w:r>
      <w:bookmarkEnd w:id="28"/>
    </w:p>
    <w:p w14:paraId="2B394F39" w14:textId="77777777" w:rsidR="00AC2416" w:rsidRDefault="00AC2416" w:rsidP="00C51C8E">
      <w:pPr>
        <w:pStyle w:val="ICTOC2MINS"/>
        <w:tabs>
          <w:tab w:val="clear" w:pos="851"/>
          <w:tab w:val="left" w:pos="567"/>
        </w:tabs>
      </w:pPr>
      <w:bookmarkStart w:id="29" w:name="PDF2_ReportName_9916"/>
      <w:bookmarkStart w:id="30" w:name="_Toc81567677"/>
      <w:bookmarkEnd w:id="29"/>
      <w:r>
        <w:t>11.1</w:t>
      </w:r>
      <w:r>
        <w:tab/>
        <w:t>2017-2021 Moorabool Shire Council Plan - Year 4 Final Report</w:t>
      </w:r>
      <w:bookmarkEnd w:id="30"/>
    </w:p>
    <w:p w14:paraId="50A113E0"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4E844DDE"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762475">
        <w:rPr>
          <w:rFonts w:cs="Calibri"/>
          <w:b/>
          <w:szCs w:val="24"/>
        </w:rPr>
        <w:t>Derek Madden, Chief Executive Officer</w:t>
      </w:r>
      <w:r>
        <w:rPr>
          <w:b/>
          <w:szCs w:val="24"/>
        </w:rPr>
        <w:t xml:space="preserve"> </w:t>
      </w:r>
    </w:p>
    <w:p w14:paraId="44AC2127" w14:textId="77777777" w:rsidR="00AC2416" w:rsidRDefault="00AC2416" w:rsidP="00AC2416">
      <w:pPr>
        <w:tabs>
          <w:tab w:val="left" w:pos="1984"/>
        </w:tabs>
        <w:spacing w:before="120" w:after="0"/>
        <w:ind w:left="2551" w:hanging="2551"/>
        <w:rPr>
          <w:rFonts w:cs="Calibri"/>
          <w:b/>
          <w:szCs w:val="24"/>
        </w:rPr>
      </w:pPr>
      <w:bookmarkStart w:id="31" w:name="PDF2_Attachments"/>
      <w:bookmarkStart w:id="32" w:name="PDF2_Attachments_9916"/>
      <w:r w:rsidRPr="00C52EA9">
        <w:rPr>
          <w:b/>
          <w:szCs w:val="24"/>
        </w:rPr>
        <w:t>Attachments:</w:t>
      </w:r>
      <w:r w:rsidRPr="00C52EA9">
        <w:rPr>
          <w:b/>
          <w:szCs w:val="24"/>
        </w:rPr>
        <w:tab/>
      </w:r>
      <w:r w:rsidRPr="00126513">
        <w:rPr>
          <w:rFonts w:cs="Calibri"/>
          <w:b/>
          <w:szCs w:val="24"/>
        </w:rPr>
        <w:t>1.</w:t>
      </w:r>
      <w:r w:rsidRPr="00126513">
        <w:rPr>
          <w:rFonts w:cs="Calibri"/>
          <w:b/>
          <w:szCs w:val="24"/>
        </w:rPr>
        <w:tab/>
        <w:t xml:space="preserve">Summary of Outcomes of 2017-2021 Council Plan Final Year Actions (under separate cover) </w:t>
      </w:r>
      <w:bookmarkStart w:id="33" w:name="PDFA_Attachment_1"/>
      <w:bookmarkStart w:id="34" w:name="PDFA_9916_1"/>
      <w:r w:rsidRPr="00126513">
        <w:rPr>
          <w:rFonts w:cs="Calibri"/>
          <w:b/>
          <w:szCs w:val="24"/>
        </w:rPr>
        <w:t xml:space="preserve"> </w:t>
      </w:r>
      <w:bookmarkEnd w:id="33"/>
      <w:bookmarkEnd w:id="34"/>
    </w:p>
    <w:p w14:paraId="1A80B767" w14:textId="77777777" w:rsidR="00AC2416" w:rsidRPr="00C52EA9" w:rsidRDefault="00AC2416" w:rsidP="00AC2416">
      <w:pPr>
        <w:tabs>
          <w:tab w:val="left" w:pos="2551"/>
        </w:tabs>
        <w:spacing w:after="0"/>
        <w:ind w:left="2551" w:hanging="567"/>
        <w:rPr>
          <w:b/>
          <w:szCs w:val="24"/>
        </w:rPr>
      </w:pPr>
      <w:r w:rsidRPr="00126513">
        <w:rPr>
          <w:rFonts w:cs="Calibri"/>
          <w:b/>
          <w:szCs w:val="24"/>
        </w:rPr>
        <w:t>2.</w:t>
      </w:r>
      <w:r w:rsidRPr="00126513">
        <w:rPr>
          <w:rFonts w:cs="Calibri"/>
          <w:b/>
          <w:szCs w:val="24"/>
        </w:rPr>
        <w:tab/>
        <w:t xml:space="preserve">2017-2021 Council Plan Actions Progress - Year 4 Final Report (under separate cover) </w:t>
      </w:r>
      <w:bookmarkStart w:id="35" w:name="PDFA_Attachment_2"/>
      <w:bookmarkStart w:id="36" w:name="PDFA_9916_2"/>
      <w:r w:rsidRPr="00126513">
        <w:rPr>
          <w:rFonts w:cs="Calibri"/>
          <w:b/>
          <w:szCs w:val="24"/>
        </w:rPr>
        <w:t xml:space="preserve"> </w:t>
      </w:r>
      <w:bookmarkEnd w:id="35"/>
      <w:bookmarkEnd w:id="36"/>
      <w:r>
        <w:rPr>
          <w:b/>
          <w:szCs w:val="24"/>
        </w:rPr>
        <w:t xml:space="preserve"> </w:t>
      </w:r>
      <w:bookmarkEnd w:id="31"/>
      <w:bookmarkEnd w:id="32"/>
    </w:p>
    <w:p w14:paraId="5708A2EA" w14:textId="77777777" w:rsidR="00AC2416" w:rsidRDefault="00AC2416" w:rsidP="00AC2416">
      <w:pPr>
        <w:tabs>
          <w:tab w:val="left" w:pos="2268"/>
        </w:tabs>
        <w:spacing w:after="0"/>
        <w:rPr>
          <w:szCs w:val="24"/>
        </w:rPr>
      </w:pPr>
      <w:r w:rsidRPr="00612D6E">
        <w:rPr>
          <w:szCs w:val="24"/>
        </w:rPr>
        <w:t xml:space="preserve"> </w:t>
      </w:r>
    </w:p>
    <w:p w14:paraId="015EC334" w14:textId="77777777" w:rsidR="00AC2416" w:rsidRDefault="00AC2416" w:rsidP="00AC2416">
      <w:pPr>
        <w:pStyle w:val="ICHeading3"/>
        <w:spacing w:before="0" w:after="100"/>
      </w:pPr>
      <w:r>
        <w:t>Purpose</w:t>
      </w:r>
    </w:p>
    <w:p w14:paraId="2B734D5A" w14:textId="77777777" w:rsidR="00AC2416" w:rsidRDefault="00AC2416" w:rsidP="00AC2416">
      <w:r w:rsidRPr="00900299">
        <w:t>The 2017 – 2021 Moorabool Shire Council Plan (“Council Plan”) sits within the Council’s planning framework and identifies the main priorities and expectations over a four-year period.</w:t>
      </w:r>
    </w:p>
    <w:p w14:paraId="016B36AA" w14:textId="77777777" w:rsidR="00AC2416" w:rsidRDefault="00AC2416" w:rsidP="00AC2416">
      <w:r>
        <w:t>This report provides an update on the status of actions in the final year of the four-year period, before the reporting cycle commences for the new 2021 – 2025 Moorabool Shire Council Plan.</w:t>
      </w:r>
    </w:p>
    <w:p w14:paraId="091CC2E2" w14:textId="77777777" w:rsidR="00AC2416" w:rsidRDefault="00AC2416" w:rsidP="00AC2416">
      <w:pPr>
        <w:pStyle w:val="ICHeading3"/>
        <w:spacing w:before="220" w:after="100"/>
      </w:pPr>
      <w:r>
        <w:t>Executive Summary</w:t>
      </w:r>
    </w:p>
    <w:p w14:paraId="2F6D0CE4" w14:textId="77777777" w:rsidR="00AC2416" w:rsidRPr="004800B8" w:rsidRDefault="00AC2416" w:rsidP="00AC2416">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47</w:t>
      </w:r>
      <w:r w:rsidRPr="004800B8">
        <w:t xml:space="preserve"> Strategic Actions for Year </w:t>
      </w:r>
      <w:r>
        <w:t>4</w:t>
      </w:r>
      <w:r w:rsidRPr="004800B8">
        <w:t xml:space="preserve"> were identified for completion by 30 June 202</w:t>
      </w:r>
      <w:r>
        <w:t>1</w:t>
      </w:r>
      <w:r w:rsidRPr="004800B8">
        <w:t>.</w:t>
      </w:r>
    </w:p>
    <w:p w14:paraId="059457AE" w14:textId="77777777" w:rsidR="00AC2416" w:rsidRPr="004800B8" w:rsidRDefault="00AC2416" w:rsidP="00AC2416">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rsidRPr="004800B8">
        <w:t xml:space="preserve">Of these </w:t>
      </w:r>
      <w:r>
        <w:t>47</w:t>
      </w:r>
      <w:r w:rsidRPr="004800B8">
        <w:t xml:space="preserve"> Strategic Actions, </w:t>
      </w:r>
      <w:r>
        <w:t>37</w:t>
      </w:r>
      <w:r w:rsidRPr="004800B8">
        <w:t xml:space="preserve"> have been completed with 1</w:t>
      </w:r>
      <w:r>
        <w:t>0</w:t>
      </w:r>
      <w:r w:rsidRPr="004800B8">
        <w:t xml:space="preserve"> remaining ‘In Progress’.</w:t>
      </w:r>
      <w:r>
        <w:t xml:space="preserve"> These actions will continue to be reported on until completion. Out of the 37 completed actions, 4 are captured in the new 2021 - 2025 Council Plan and have therefore been closed to prevent duplicate reporting. </w:t>
      </w:r>
    </w:p>
    <w:p w14:paraId="26F46150" w14:textId="77777777" w:rsidR="00AC2416" w:rsidRPr="004800B8" w:rsidRDefault="00AC2416" w:rsidP="00AC2416">
      <w:pPr>
        <w:pStyle w:val="ICBulletList1"/>
        <w:numPr>
          <w:ilvl w:val="0"/>
          <w:numId w:val="0"/>
        </w:numPr>
        <w:tabs>
          <w:tab w:val="left" w:pos="567"/>
        </w:tabs>
        <w:ind w:left="567" w:hanging="567"/>
      </w:pPr>
      <w:r w:rsidRPr="004800B8">
        <w:rPr>
          <w:rFonts w:ascii="Symbol" w:hAnsi="Symbol"/>
        </w:rPr>
        <w:t></w:t>
      </w:r>
      <w:r w:rsidRPr="004800B8">
        <w:rPr>
          <w:rFonts w:ascii="Symbol" w:hAnsi="Symbol"/>
        </w:rPr>
        <w:tab/>
      </w:r>
      <w:r>
        <w:t>The continuing i</w:t>
      </w:r>
      <w:r w:rsidRPr="004800B8">
        <w:t>mpacts of</w:t>
      </w:r>
      <w:r>
        <w:t xml:space="preserve"> the</w:t>
      </w:r>
      <w:r w:rsidRPr="004800B8">
        <w:t xml:space="preserve"> COVID-19 pandemic </w:t>
      </w:r>
      <w:r>
        <w:t>through the 2020 – 2021 year,</w:t>
      </w:r>
      <w:r w:rsidRPr="004800B8">
        <w:t xml:space="preserve"> have seen projects requiring community engagement heavily affected by social distancing requirements, hence in some instances community engagement has been delayed and/or extended to ensure appropriate and meaningful engagement can be undertaken.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38D71306" w14:textId="77777777" w:rsidTr="00AC2416">
        <w:tc>
          <w:tcPr>
            <w:tcW w:w="9855" w:type="dxa"/>
          </w:tcPr>
          <w:p w14:paraId="08460F42" w14:textId="3C561DD9" w:rsidR="00AC2416" w:rsidRDefault="00792FF4" w:rsidP="00792FF4">
            <w:pPr>
              <w:pStyle w:val="ICHeading3"/>
              <w:keepNext w:val="0"/>
              <w:rPr>
                <w:rFonts w:cs="Calibri"/>
              </w:rPr>
            </w:pPr>
            <w:bookmarkStart w:id="37" w:name="PDF2_Recommendations_9916"/>
            <w:bookmarkStart w:id="38" w:name="MoverSeconder_9916"/>
            <w:bookmarkEnd w:id="37"/>
            <w:r w:rsidRPr="00792FF4">
              <w:rPr>
                <w:rFonts w:cs="Calibri"/>
              </w:rPr>
              <w:t xml:space="preserve">Resolution  </w:t>
            </w:r>
          </w:p>
          <w:p w14:paraId="4EC3E666" w14:textId="37B1CE83" w:rsidR="00792FF4" w:rsidRDefault="00792FF4" w:rsidP="00792FF4">
            <w:pPr>
              <w:tabs>
                <w:tab w:val="left" w:pos="1134"/>
              </w:tabs>
              <w:spacing w:after="0"/>
              <w:jc w:val="left"/>
              <w:rPr>
                <w:rFonts w:cs="Calibri"/>
              </w:rPr>
            </w:pPr>
            <w:r w:rsidRPr="00792FF4">
              <w:rPr>
                <w:rFonts w:cs="Calibri"/>
                <w:b/>
                <w:bCs/>
              </w:rPr>
              <w:t>Moved:</w:t>
            </w:r>
            <w:r w:rsidRPr="00792FF4">
              <w:rPr>
                <w:rFonts w:cs="Calibri"/>
              </w:rPr>
              <w:tab/>
              <w:t>Cr Moira Berry</w:t>
            </w:r>
          </w:p>
          <w:p w14:paraId="3B4C58D9" w14:textId="7AF94DD4" w:rsidR="00792FF4" w:rsidRPr="00792FF4" w:rsidRDefault="00792FF4" w:rsidP="00792FF4">
            <w:pPr>
              <w:tabs>
                <w:tab w:val="left" w:pos="1134"/>
              </w:tabs>
              <w:jc w:val="left"/>
            </w:pPr>
            <w:r w:rsidRPr="00792FF4">
              <w:rPr>
                <w:rFonts w:cs="Calibri"/>
                <w:b/>
                <w:bCs/>
              </w:rPr>
              <w:t>Seconded:</w:t>
            </w:r>
            <w:r w:rsidRPr="00792FF4">
              <w:rPr>
                <w:rFonts w:cs="Calibri"/>
              </w:rPr>
              <w:tab/>
              <w:t>Cr David Edwards</w:t>
            </w:r>
            <w:bookmarkEnd w:id="38"/>
          </w:p>
          <w:p w14:paraId="2063ACD2" w14:textId="77777777" w:rsidR="00792FF4" w:rsidRDefault="00AC2416" w:rsidP="00792FF4">
            <w:pPr>
              <w:rPr>
                <w:b/>
                <w:bCs/>
              </w:rPr>
            </w:pPr>
            <w:r w:rsidRPr="009823A5">
              <w:rPr>
                <w:b/>
                <w:bCs/>
              </w:rPr>
              <w:t xml:space="preserve">That Council receives the 2017-2021 Moorabool Shire Council Plan – Year 4 Final Report, </w:t>
            </w:r>
            <w:r>
              <w:rPr>
                <w:b/>
                <w:bCs/>
              </w:rPr>
              <w:t>including</w:t>
            </w:r>
            <w:r w:rsidRPr="009823A5">
              <w:rPr>
                <w:b/>
                <w:bCs/>
              </w:rPr>
              <w:t xml:space="preserve"> Attachment</w:t>
            </w:r>
            <w:r>
              <w:rPr>
                <w:b/>
                <w:bCs/>
              </w:rPr>
              <w:t>s 1 and</w:t>
            </w:r>
            <w:r w:rsidRPr="009823A5">
              <w:rPr>
                <w:b/>
                <w:bCs/>
              </w:rPr>
              <w:t xml:space="preserve"> 2 </w:t>
            </w:r>
            <w:r>
              <w:rPr>
                <w:b/>
                <w:bCs/>
              </w:rPr>
              <w:t>of</w:t>
            </w:r>
            <w:r w:rsidRPr="009823A5">
              <w:rPr>
                <w:b/>
                <w:bCs/>
              </w:rPr>
              <w:t xml:space="preserve"> this report.</w:t>
            </w:r>
            <w:bookmarkStart w:id="39" w:name="Carried_9916"/>
          </w:p>
          <w:p w14:paraId="02C41E9D" w14:textId="079CAB48" w:rsidR="00AC2416" w:rsidRPr="009823A5" w:rsidRDefault="00792FF4" w:rsidP="00792FF4">
            <w:pPr>
              <w:jc w:val="right"/>
              <w:rPr>
                <w:b/>
                <w:bCs/>
              </w:rPr>
            </w:pPr>
            <w:r w:rsidRPr="00792FF4">
              <w:rPr>
                <w:rFonts w:cs="Calibri"/>
                <w:b/>
                <w:bCs/>
                <w:caps/>
              </w:rPr>
              <w:t>Carried</w:t>
            </w:r>
            <w:bookmarkEnd w:id="39"/>
          </w:p>
        </w:tc>
      </w:tr>
    </w:tbl>
    <w:p w14:paraId="2E01AA8B" w14:textId="77777777" w:rsidR="00AC2416" w:rsidRDefault="00AC2416" w:rsidP="00AC2416">
      <w:pPr>
        <w:spacing w:after="0"/>
        <w:rPr>
          <w:b/>
        </w:rPr>
      </w:pPr>
    </w:p>
    <w:p w14:paraId="10F86D6B" w14:textId="77777777" w:rsidR="00AC2416" w:rsidRDefault="00AC2416" w:rsidP="00AC2416">
      <w:pPr>
        <w:pStyle w:val="ICHeading3"/>
        <w:spacing w:before="0" w:after="100"/>
      </w:pPr>
      <w:r>
        <w:t>Background</w:t>
      </w:r>
    </w:p>
    <w:p w14:paraId="258A49F6" w14:textId="77777777" w:rsidR="00AC2416" w:rsidRPr="00900299" w:rsidRDefault="00AC2416" w:rsidP="00AC2416">
      <w:pPr>
        <w:autoSpaceDE w:val="0"/>
        <w:autoSpaceDN w:val="0"/>
        <w:adjustRightInd w:val="0"/>
        <w:spacing w:after="60"/>
      </w:pPr>
      <w:r w:rsidRPr="00900299">
        <w:t xml:space="preserve">The </w:t>
      </w:r>
      <w:r>
        <w:t>f</w:t>
      </w:r>
      <w:r w:rsidRPr="00900299">
        <w:t xml:space="preserve">our </w:t>
      </w:r>
      <w:r>
        <w:t>s</w:t>
      </w:r>
      <w:r w:rsidRPr="00900299">
        <w:t xml:space="preserve">trategic </w:t>
      </w:r>
      <w:r>
        <w:t>o</w:t>
      </w:r>
      <w:r w:rsidRPr="00900299">
        <w:t>bjectives outlined in the Council Plan</w:t>
      </w:r>
      <w:r>
        <w:t xml:space="preserve"> that</w:t>
      </w:r>
      <w:r w:rsidRPr="00900299">
        <w:t xml:space="preserve"> guide new initiatives and</w:t>
      </w:r>
      <w:r>
        <w:t xml:space="preserve"> </w:t>
      </w:r>
      <w:r w:rsidRPr="00900299">
        <w:t>continuing services are:</w:t>
      </w:r>
    </w:p>
    <w:p w14:paraId="45441CA9" w14:textId="77777777" w:rsidR="00AC2416" w:rsidRPr="00900299" w:rsidRDefault="00AC2416" w:rsidP="00AC2416">
      <w:pPr>
        <w:pStyle w:val="ICBodyList1"/>
        <w:numPr>
          <w:ilvl w:val="0"/>
          <w:numId w:val="0"/>
        </w:numPr>
        <w:spacing w:after="80"/>
        <w:ind w:left="567" w:hanging="567"/>
      </w:pPr>
      <w:r w:rsidRPr="00900299">
        <w:t>1.</w:t>
      </w:r>
      <w:r w:rsidRPr="00900299">
        <w:tab/>
        <w:t>Providing Good Governance and Leadership</w:t>
      </w:r>
    </w:p>
    <w:p w14:paraId="610C655F" w14:textId="77777777" w:rsidR="00AC2416" w:rsidRPr="00900299" w:rsidRDefault="00AC2416" w:rsidP="00AC2416">
      <w:pPr>
        <w:pStyle w:val="ICBodyList1"/>
        <w:numPr>
          <w:ilvl w:val="0"/>
          <w:numId w:val="0"/>
        </w:numPr>
        <w:spacing w:after="80"/>
        <w:ind w:left="567" w:hanging="567"/>
      </w:pPr>
      <w:r w:rsidRPr="00900299">
        <w:t>2.</w:t>
      </w:r>
      <w:r w:rsidRPr="00900299">
        <w:tab/>
        <w:t>Minimising Environmental Impact</w:t>
      </w:r>
    </w:p>
    <w:p w14:paraId="3399CF85" w14:textId="77777777" w:rsidR="00AC2416" w:rsidRPr="00900299" w:rsidRDefault="00AC2416" w:rsidP="00AC2416">
      <w:pPr>
        <w:pStyle w:val="ICBodyList1"/>
        <w:numPr>
          <w:ilvl w:val="0"/>
          <w:numId w:val="0"/>
        </w:numPr>
        <w:spacing w:after="80"/>
        <w:ind w:left="567" w:hanging="567"/>
      </w:pPr>
      <w:r w:rsidRPr="00900299">
        <w:t>3.</w:t>
      </w:r>
      <w:r w:rsidRPr="00900299">
        <w:tab/>
        <w:t>Stimulating Economic Development</w:t>
      </w:r>
    </w:p>
    <w:p w14:paraId="2EBAEB46" w14:textId="77777777" w:rsidR="00AC2416" w:rsidRDefault="00AC2416" w:rsidP="00AC2416">
      <w:pPr>
        <w:pStyle w:val="ICBodyList1"/>
        <w:numPr>
          <w:ilvl w:val="0"/>
          <w:numId w:val="0"/>
        </w:numPr>
        <w:spacing w:after="80"/>
        <w:ind w:left="567" w:hanging="567"/>
      </w:pPr>
      <w:r>
        <w:t>4.</w:t>
      </w:r>
      <w:r>
        <w:tab/>
      </w:r>
      <w:r w:rsidRPr="00900299">
        <w:t>Improving Social Outcomes</w:t>
      </w:r>
    </w:p>
    <w:p w14:paraId="53E09A9F" w14:textId="77777777" w:rsidR="00AC2416" w:rsidRDefault="00AC2416" w:rsidP="00AC2416">
      <w:pPr>
        <w:autoSpaceDE w:val="0"/>
        <w:autoSpaceDN w:val="0"/>
        <w:adjustRightInd w:val="0"/>
        <w:spacing w:after="80"/>
      </w:pPr>
      <w:r w:rsidRPr="00900299">
        <w:lastRenderedPageBreak/>
        <w:t>Each Strategic Objective has a set of contexts, or desired outcomes, which sets out strategic</w:t>
      </w:r>
      <w:r>
        <w:t xml:space="preserve"> </w:t>
      </w:r>
      <w:r w:rsidRPr="00900299">
        <w:t>actions to be undertaken over the planned four years to achieve the objectives.</w:t>
      </w:r>
    </w:p>
    <w:p w14:paraId="6A989675" w14:textId="77777777" w:rsidR="00AC2416" w:rsidRDefault="00AC2416" w:rsidP="00AC2416">
      <w:pPr>
        <w:rPr>
          <w:b/>
          <w:caps/>
        </w:rPr>
      </w:pPr>
      <w:r>
        <w:t>A summary</w:t>
      </w:r>
      <w:r w:rsidRPr="001864AA">
        <w:t xml:space="preserve"> </w:t>
      </w:r>
      <w:r>
        <w:t>providing</w:t>
      </w:r>
      <w:r w:rsidRPr="001864AA">
        <w:t xml:space="preserve"> an overview of the outcomes and achievements of the 20</w:t>
      </w:r>
      <w:r>
        <w:t>20</w:t>
      </w:r>
      <w:r w:rsidRPr="001864AA">
        <w:t>-202</w:t>
      </w:r>
      <w:r>
        <w:t>1</w:t>
      </w:r>
      <w:r w:rsidRPr="001864AA">
        <w:t xml:space="preserve"> Strategic Actions as contained in the Council Plan</w:t>
      </w:r>
      <w:r>
        <w:t xml:space="preserve"> has been provided in </w:t>
      </w:r>
      <w:r w:rsidRPr="004800B8">
        <w:rPr>
          <w:b/>
        </w:rPr>
        <w:t>Attachment 1</w:t>
      </w:r>
      <w:r w:rsidRPr="001864AA">
        <w:t xml:space="preserve">.  These actions are considered the Year </w:t>
      </w:r>
      <w:r>
        <w:t>4</w:t>
      </w:r>
      <w:r w:rsidRPr="001864AA">
        <w:t xml:space="preserve"> actions of the overall 2017-2021 Council Plan.  A full report including commentary against these actions is also provided in </w:t>
      </w:r>
      <w:r w:rsidRPr="004800B8">
        <w:rPr>
          <w:b/>
        </w:rPr>
        <w:t>Attachment 2</w:t>
      </w:r>
      <w:r w:rsidRPr="00790763">
        <w:t xml:space="preserve"> </w:t>
      </w:r>
      <w:r w:rsidRPr="001864AA">
        <w:t xml:space="preserve">of this report.  </w:t>
      </w:r>
    </w:p>
    <w:p w14:paraId="7AD0F864" w14:textId="77777777" w:rsidR="00AC2416" w:rsidRPr="00B12A0F" w:rsidRDefault="00AC2416" w:rsidP="00AC2416">
      <w:pPr>
        <w:pStyle w:val="ICHeading3"/>
      </w:pPr>
      <w:r>
        <w:t>Proposal</w:t>
      </w:r>
    </w:p>
    <w:p w14:paraId="3DD61821" w14:textId="77777777" w:rsidR="00AC2416" w:rsidRDefault="00AC2416" w:rsidP="00AC2416">
      <w:pPr>
        <w:autoSpaceDE w:val="0"/>
        <w:autoSpaceDN w:val="0"/>
        <w:adjustRightInd w:val="0"/>
      </w:pPr>
      <w:r>
        <w:t>In setting the Strategic Actions for Year 4, 47 Actions were identified for completion by 30 June 2021.</w:t>
      </w:r>
    </w:p>
    <w:p w14:paraId="596870F2" w14:textId="77777777" w:rsidR="00AC2416" w:rsidRDefault="00AC2416" w:rsidP="00AC2416">
      <w:pPr>
        <w:autoSpaceDE w:val="0"/>
        <w:autoSpaceDN w:val="0"/>
        <w:adjustRightInd w:val="0"/>
        <w:spacing w:after="0"/>
      </w:pPr>
      <w:r>
        <w:t xml:space="preserve">Of those 47 Strategic Actions, 37 have been completed with 10 remaining ‘In Progress’.  These actions will continue to be reported on until completion. Out of the 37 completed actions, 4 are captured in the new 2021 - 2025 Council Plan and have therefore been closed to prevent duplicate reporting. Where this has occurred, these actions are identified with an asterisk in the attached summary of all Year 4 Actions, provided as </w:t>
      </w:r>
      <w:r w:rsidRPr="00DD6E56">
        <w:rPr>
          <w:b/>
          <w:bCs/>
        </w:rPr>
        <w:t>Attachment 1</w:t>
      </w:r>
      <w:r>
        <w:t xml:space="preserve">. </w:t>
      </w:r>
    </w:p>
    <w:p w14:paraId="16C1CE48" w14:textId="77777777" w:rsidR="00AC2416" w:rsidRPr="004800B8" w:rsidRDefault="00AC2416" w:rsidP="00AC2416">
      <w:pPr>
        <w:autoSpaceDE w:val="0"/>
        <w:autoSpaceDN w:val="0"/>
        <w:adjustRightInd w:val="0"/>
        <w:spacing w:before="240"/>
        <w:rPr>
          <w:b/>
        </w:rPr>
      </w:pPr>
      <w:r w:rsidRPr="008125FE">
        <w:rPr>
          <w:b/>
        </w:rPr>
        <w:t>Impacts of COVID-19</w:t>
      </w:r>
    </w:p>
    <w:p w14:paraId="241355E2" w14:textId="77777777" w:rsidR="00AC2416" w:rsidRDefault="00AC2416" w:rsidP="00AC2416">
      <w:r>
        <w:t>Various actions remaining ‘In Progress’ can be attributed to the continual impacts of the COVID-19 pandemic. Since March 2020, Council officers have been required to re-prioritise activities, particularly those activities directly associated with community contact and the need to modify or restrict Council services and operations to meet social distancing requirements.  This has resulted in significant increase in workload due to the unexpected and shifting impacts of COVID-19.</w:t>
      </w:r>
    </w:p>
    <w:p w14:paraId="14D27BA6" w14:textId="77777777" w:rsidR="00AC2416" w:rsidRDefault="00AC2416" w:rsidP="00AC2416">
      <w:r>
        <w:t xml:space="preserve">Communications in terms of engagement have needed to be reviewed, including the transition from </w:t>
      </w:r>
      <w:proofErr w:type="gramStart"/>
      <w:r>
        <w:t>face to face</w:t>
      </w:r>
      <w:proofErr w:type="gramEnd"/>
      <w:r>
        <w:t xml:space="preserve"> engagement to digital platforms. Importantly, those projects requiring community engagement have been heavily affected by social distancing requirements, hence in </w:t>
      </w:r>
      <w:r w:rsidRPr="004800B8">
        <w:t>some instances community engagement has been delayed and/or extended to ensure appropriate and meaningful engagement can be undertaken.</w:t>
      </w:r>
    </w:p>
    <w:p w14:paraId="69DE39C9" w14:textId="77777777" w:rsidR="00AC2416" w:rsidRPr="00B12A0F" w:rsidRDefault="00AC2416" w:rsidP="00AC2416">
      <w:pPr>
        <w:pStyle w:val="ICHeading3"/>
      </w:pPr>
      <w:r>
        <w:t>Council Plan</w:t>
      </w:r>
    </w:p>
    <w:p w14:paraId="0D5BD3DA" w14:textId="77777777" w:rsidR="00AC2416" w:rsidRDefault="00AC2416" w:rsidP="00AC2416">
      <w:r>
        <w:t>The Council Plan 2021-2025 provides as follows:</w:t>
      </w:r>
    </w:p>
    <w:p w14:paraId="16DB0107" w14:textId="77777777" w:rsidR="00AC2416" w:rsidRPr="00E559B8" w:rsidRDefault="00AC2416" w:rsidP="00AC2416">
      <w:pPr>
        <w:spacing w:before="120" w:after="0"/>
        <w:rPr>
          <w:b/>
        </w:rPr>
      </w:pPr>
      <w:r>
        <w:rPr>
          <w:b/>
        </w:rPr>
        <w:t>Strategic Objective 3: A Council that listens and adapts to the needs of our evolving communities</w:t>
      </w:r>
    </w:p>
    <w:p w14:paraId="6AC3312C" w14:textId="77777777" w:rsidR="00AC2416" w:rsidRPr="00E559B8" w:rsidRDefault="00AC2416" w:rsidP="00AC2416">
      <w:pPr>
        <w:tabs>
          <w:tab w:val="left" w:pos="2127"/>
        </w:tabs>
        <w:spacing w:before="60"/>
        <w:rPr>
          <w:b/>
        </w:rPr>
      </w:pPr>
      <w:r>
        <w:rPr>
          <w:b/>
        </w:rPr>
        <w:t>Priority 3.4: Measure performance, communicate our results and continue to improve our services every day</w:t>
      </w:r>
    </w:p>
    <w:p w14:paraId="5D4257B3" w14:textId="77777777" w:rsidR="00AC2416" w:rsidRDefault="00AC2416" w:rsidP="00AC2416">
      <w:r>
        <w:t xml:space="preserve">The proposal to receive the </w:t>
      </w:r>
      <w:r w:rsidRPr="00DD6E56">
        <w:rPr>
          <w:bCs/>
        </w:rPr>
        <w:t>2017-2021 Moorabool Shire Council Plan – Year 4 Final Report</w:t>
      </w:r>
      <w:r>
        <w:t xml:space="preserve"> is consistent with the Council Plan 2021-2025.</w:t>
      </w:r>
    </w:p>
    <w:p w14:paraId="552B4B63" w14:textId="77777777" w:rsidR="00AC2416" w:rsidRPr="00B12A0F" w:rsidRDefault="00AC2416" w:rsidP="00AC2416">
      <w:pPr>
        <w:pStyle w:val="ICHeading3"/>
      </w:pPr>
      <w:r>
        <w:t>Financial Implications</w:t>
      </w:r>
    </w:p>
    <w:p w14:paraId="78F7FB3D" w14:textId="77777777" w:rsidR="00AC2416" w:rsidRDefault="00AC2416" w:rsidP="00AC2416">
      <w:r>
        <w:t>There are no financial implications from this report.</w:t>
      </w:r>
    </w:p>
    <w:p w14:paraId="5C6E510A" w14:textId="77777777" w:rsidR="00AC2416" w:rsidRPr="00B12A0F" w:rsidRDefault="00AC2416" w:rsidP="00AC2416">
      <w:pPr>
        <w:pStyle w:val="ICHeading3"/>
      </w:pPr>
      <w:r>
        <w:t>Risk &amp; Occupational Health &amp; Safety Issues</w:t>
      </w:r>
    </w:p>
    <w:p w14:paraId="0F27CC78" w14:textId="77777777" w:rsidR="00AC2416" w:rsidRDefault="00AC2416" w:rsidP="00AC2416">
      <w:r>
        <w:t>There are no Risk or Occupational Health &amp; Safety issues in relation to this report.</w:t>
      </w:r>
    </w:p>
    <w:p w14:paraId="04DBD749" w14:textId="77777777" w:rsidR="00AC2416" w:rsidRPr="00B12A0F" w:rsidRDefault="00AC2416" w:rsidP="00AC2416">
      <w:pPr>
        <w:pStyle w:val="ICHeading3"/>
      </w:pPr>
      <w:r>
        <w:lastRenderedPageBreak/>
        <w:t>Communications &amp; Consultation Strategy</w:t>
      </w:r>
    </w:p>
    <w:p w14:paraId="00DECE23" w14:textId="77777777" w:rsidR="00AC2416" w:rsidRDefault="00AC2416" w:rsidP="00AC2416">
      <w:r>
        <w:t>Specific projects are the subject of their own communications strategy, nevertheless this report will be displayed on Council’s website and the end of year progress will be reported in Council’s Annual Report.</w:t>
      </w:r>
    </w:p>
    <w:p w14:paraId="768B5400" w14:textId="77777777" w:rsidR="00AC2416" w:rsidRPr="00B12A0F" w:rsidRDefault="00AC2416" w:rsidP="00AC2416">
      <w:pPr>
        <w:pStyle w:val="ICHeading3"/>
      </w:pPr>
      <w:r>
        <w:t>Victorian Charter of Human Rights &amp; Responsibilities Act 2006</w:t>
      </w:r>
    </w:p>
    <w:p w14:paraId="5A228327"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790E5272" w14:textId="77777777" w:rsidR="00AC2416" w:rsidRPr="00B12A0F" w:rsidRDefault="00AC2416" w:rsidP="00AC2416">
      <w:pPr>
        <w:pStyle w:val="ICHeading3"/>
      </w:pPr>
      <w:r>
        <w:t>Officer’s Declaration of Conflict of Interests</w:t>
      </w:r>
    </w:p>
    <w:p w14:paraId="357DD31B" w14:textId="77777777" w:rsidR="00AC2416" w:rsidRDefault="00AC2416" w:rsidP="00AC2416">
      <w:r>
        <w:t xml:space="preserve">Under section 80C of the </w:t>
      </w:r>
      <w:r w:rsidRPr="000046BC">
        <w:rPr>
          <w:i/>
        </w:rPr>
        <w:t xml:space="preserve">Local Government Act </w:t>
      </w:r>
      <w:r>
        <w:rPr>
          <w:i/>
        </w:rPr>
        <w:t>2020</w:t>
      </w:r>
      <w:r>
        <w:t>, officers providing advice to Council must disclose any interests, including the type of interest.</w:t>
      </w:r>
    </w:p>
    <w:p w14:paraId="371877AB" w14:textId="77777777" w:rsidR="00AC2416" w:rsidRPr="00E36B2C" w:rsidRDefault="00AC2416" w:rsidP="00AC2416">
      <w:pPr>
        <w:rPr>
          <w:i/>
        </w:rPr>
      </w:pPr>
      <w:r>
        <w:rPr>
          <w:i/>
        </w:rPr>
        <w:t>Chief Executive Officer – Derek Madden</w:t>
      </w:r>
    </w:p>
    <w:p w14:paraId="40B3B230" w14:textId="77777777" w:rsidR="00AC2416" w:rsidRDefault="00AC2416" w:rsidP="00AC2416">
      <w:r>
        <w:t>In providing this advice to Council as the Chief Executive Officer, I have no interests to disclose in this report.</w:t>
      </w:r>
    </w:p>
    <w:p w14:paraId="48C7B7D3" w14:textId="77777777" w:rsidR="00AC2416" w:rsidRPr="00E36B2C" w:rsidRDefault="00AC2416" w:rsidP="00AC2416">
      <w:pPr>
        <w:rPr>
          <w:i/>
        </w:rPr>
      </w:pPr>
      <w:r w:rsidRPr="00E36B2C">
        <w:rPr>
          <w:i/>
        </w:rPr>
        <w:t xml:space="preserve">Author – </w:t>
      </w:r>
      <w:r>
        <w:rPr>
          <w:i/>
        </w:rPr>
        <w:t>Anthony Smith</w:t>
      </w:r>
    </w:p>
    <w:p w14:paraId="30E3F212" w14:textId="77777777" w:rsidR="00AC2416" w:rsidRDefault="00AC2416" w:rsidP="00AC2416">
      <w:r>
        <w:t xml:space="preserve">In providing this advice to Council as the Author, I have no interests to disclose in this report. </w:t>
      </w:r>
    </w:p>
    <w:p w14:paraId="33CA5CE7" w14:textId="77777777" w:rsidR="00AC2416" w:rsidRPr="00B12A0F" w:rsidRDefault="00AC2416" w:rsidP="00AC2416">
      <w:pPr>
        <w:pStyle w:val="ICHeading3"/>
      </w:pPr>
      <w:r>
        <w:t>Conclusion</w:t>
      </w:r>
    </w:p>
    <w:p w14:paraId="755AE4E1" w14:textId="77777777" w:rsidR="00AC2416" w:rsidRDefault="00AC2416" w:rsidP="00AC2416">
      <w:r>
        <w:t xml:space="preserve">Overall, Year 4 of the Council Plan 2017 – 2021 has seen 47 Strategic Actions reported on with 37 actions having been completed and 10 remaining in progress. These actions will continue to be reported on until completion. Out of the 37 completed actions, 4 are captured in the new 2021 - 2025 Council Plan and have therefore been closed to prevent duplicate reporting. </w:t>
      </w:r>
      <w:bookmarkStart w:id="40" w:name="PageSet_Report_9916"/>
      <w:bookmarkEnd w:id="40"/>
    </w:p>
    <w:p w14:paraId="3B0B7936" w14:textId="77777777" w:rsidR="00AC2416" w:rsidRDefault="00AC2416" w:rsidP="00AC2416">
      <w:pPr>
        <w:spacing w:after="0"/>
        <w:sectPr w:rsidR="00AC2416" w:rsidSect="00AC2416">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567" w:footer="567" w:gutter="0"/>
          <w:cols w:space="720"/>
          <w:formProt w:val="0"/>
          <w:docGrid w:linePitch="326"/>
        </w:sectPr>
      </w:pPr>
    </w:p>
    <w:p w14:paraId="4235CEA1" w14:textId="77777777" w:rsidR="00AC2416" w:rsidRDefault="00AC2416" w:rsidP="00C51C8E">
      <w:pPr>
        <w:pStyle w:val="ICTOC2MINS"/>
        <w:tabs>
          <w:tab w:val="clear" w:pos="851"/>
          <w:tab w:val="left" w:pos="567"/>
        </w:tabs>
        <w:spacing w:before="0"/>
      </w:pPr>
      <w:bookmarkStart w:id="41" w:name="PDF2_ReportName_9987"/>
      <w:bookmarkStart w:id="42" w:name="_Toc81567678"/>
      <w:bookmarkEnd w:id="41"/>
      <w:r>
        <w:lastRenderedPageBreak/>
        <w:t>11.2</w:t>
      </w:r>
      <w:r>
        <w:tab/>
        <w:t>Instrument of Delegation from Council to the Chief Executive Officer</w:t>
      </w:r>
      <w:bookmarkEnd w:id="42"/>
    </w:p>
    <w:p w14:paraId="2544D14E"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5C1E5681"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DB500F">
        <w:rPr>
          <w:rFonts w:cs="Calibri"/>
          <w:b/>
          <w:szCs w:val="24"/>
        </w:rPr>
        <w:t>Derek Madden, Chief Executive Officer</w:t>
      </w:r>
      <w:r>
        <w:rPr>
          <w:b/>
          <w:szCs w:val="24"/>
        </w:rPr>
        <w:t xml:space="preserve"> </w:t>
      </w:r>
    </w:p>
    <w:p w14:paraId="12E98369" w14:textId="77777777" w:rsidR="00AC2416" w:rsidRPr="00C52EA9" w:rsidRDefault="00AC2416" w:rsidP="00AC2416">
      <w:pPr>
        <w:tabs>
          <w:tab w:val="left" w:pos="1984"/>
        </w:tabs>
        <w:spacing w:before="120" w:after="0"/>
        <w:ind w:left="2551" w:hanging="2551"/>
        <w:rPr>
          <w:b/>
          <w:szCs w:val="24"/>
        </w:rPr>
      </w:pPr>
      <w:bookmarkStart w:id="43" w:name="PDF2_Attachments_9987"/>
      <w:r w:rsidRPr="00C52EA9">
        <w:rPr>
          <w:b/>
          <w:szCs w:val="24"/>
        </w:rPr>
        <w:t>Attachments:</w:t>
      </w:r>
      <w:r w:rsidRPr="00C52EA9">
        <w:rPr>
          <w:b/>
          <w:szCs w:val="24"/>
        </w:rPr>
        <w:tab/>
      </w:r>
      <w:r w:rsidRPr="00DB500F">
        <w:rPr>
          <w:rFonts w:cs="Calibri"/>
          <w:b/>
          <w:szCs w:val="24"/>
        </w:rPr>
        <w:t>1.</w:t>
      </w:r>
      <w:r w:rsidRPr="00DB500F">
        <w:rPr>
          <w:rFonts w:cs="Calibri"/>
          <w:b/>
          <w:szCs w:val="24"/>
        </w:rPr>
        <w:tab/>
        <w:t xml:space="preserve">Instrument of Delegation from Council to the Chief Executive Officer (under separate cover) </w:t>
      </w:r>
      <w:bookmarkStart w:id="44" w:name="PDFA_9987_1"/>
      <w:r w:rsidRPr="00DB500F">
        <w:rPr>
          <w:rFonts w:cs="Calibri"/>
          <w:b/>
          <w:szCs w:val="24"/>
        </w:rPr>
        <w:t xml:space="preserve"> </w:t>
      </w:r>
      <w:bookmarkEnd w:id="44"/>
      <w:r>
        <w:rPr>
          <w:b/>
          <w:szCs w:val="24"/>
        </w:rPr>
        <w:t xml:space="preserve"> </w:t>
      </w:r>
      <w:bookmarkEnd w:id="43"/>
    </w:p>
    <w:p w14:paraId="2362FFE1" w14:textId="77777777" w:rsidR="00AC2416" w:rsidRPr="00314E86" w:rsidRDefault="00AC2416" w:rsidP="00AC2416">
      <w:pPr>
        <w:tabs>
          <w:tab w:val="left" w:pos="2268"/>
        </w:tabs>
        <w:spacing w:after="0"/>
        <w:rPr>
          <w:sz w:val="16"/>
          <w:szCs w:val="16"/>
        </w:rPr>
      </w:pPr>
      <w:r w:rsidRPr="00612D6E">
        <w:rPr>
          <w:szCs w:val="24"/>
        </w:rPr>
        <w:t xml:space="preserve"> </w:t>
      </w:r>
    </w:p>
    <w:p w14:paraId="27FF1F13" w14:textId="77777777" w:rsidR="00AC2416" w:rsidRDefault="00AC2416" w:rsidP="00AC2416">
      <w:pPr>
        <w:pStyle w:val="ICHeading3"/>
        <w:spacing w:before="0" w:after="80"/>
      </w:pPr>
      <w:r>
        <w:t>Purpose</w:t>
      </w:r>
    </w:p>
    <w:p w14:paraId="0157E88F" w14:textId="77777777" w:rsidR="00AC2416" w:rsidRDefault="00AC2416" w:rsidP="00AC2416">
      <w:pPr>
        <w:rPr>
          <w:i/>
          <w:iCs/>
        </w:rPr>
      </w:pPr>
      <w:r>
        <w:t xml:space="preserve">The purpose of this report is to enable Council to revoke the Instrument of Delegation to the Chief Executive Officer that was authorised at the Ordinary Meeting of Council held on 6 May 2020, and to remake the Instrument of Delegation to the Chief Executive Officer (CEO) in order to ensure compliance with section 11(7) of the </w:t>
      </w:r>
      <w:r>
        <w:rPr>
          <w:i/>
          <w:iCs/>
        </w:rPr>
        <w:t xml:space="preserve">Local Government Act 2020 </w:t>
      </w:r>
      <w:r>
        <w:t>(the Act), whereby Council is required to review, within a period of 12 months after a general election, all delegations which have been made under this section and are still in force.</w:t>
      </w:r>
    </w:p>
    <w:p w14:paraId="24816275" w14:textId="77777777" w:rsidR="00AC2416" w:rsidRDefault="00AC2416" w:rsidP="00AC2416">
      <w:pPr>
        <w:pStyle w:val="ICHeading3"/>
        <w:spacing w:before="200"/>
      </w:pPr>
      <w:r>
        <w:t>Executive Summary</w:t>
      </w:r>
    </w:p>
    <w:p w14:paraId="12AAF84D" w14:textId="77777777" w:rsidR="00AC2416" w:rsidRPr="00E741D9" w:rsidRDefault="00AC2416" w:rsidP="00AC2416">
      <w:pPr>
        <w:pStyle w:val="ICBulletList1"/>
        <w:numPr>
          <w:ilvl w:val="0"/>
          <w:numId w:val="0"/>
        </w:numPr>
        <w:tabs>
          <w:tab w:val="left" w:pos="567"/>
        </w:tabs>
        <w:ind w:left="567" w:hanging="567"/>
      </w:pPr>
      <w:r w:rsidRPr="00E741D9">
        <w:rPr>
          <w:rFonts w:ascii="Symbol" w:hAnsi="Symbol"/>
        </w:rPr>
        <w:t></w:t>
      </w:r>
      <w:r w:rsidRPr="00E741D9">
        <w:rPr>
          <w:rFonts w:ascii="Symbol" w:hAnsi="Symbol"/>
        </w:rPr>
        <w:tab/>
      </w:r>
      <w:r>
        <w:t xml:space="preserve">Pursuant to section 11(1)(b) of the </w:t>
      </w:r>
      <w:r w:rsidRPr="00A71D1F">
        <w:rPr>
          <w:i/>
          <w:iCs/>
        </w:rPr>
        <w:t xml:space="preserve">Local Government Act 2020, </w:t>
      </w:r>
      <w:r>
        <w:t>and in order to comply with section 11(7) of the Act, it</w:t>
      </w:r>
      <w:r w:rsidRPr="00C7424E">
        <w:t xml:space="preserve"> is recommended that Council a</w:t>
      </w:r>
      <w:r>
        <w:t>uthorise</w:t>
      </w:r>
      <w:r w:rsidRPr="00C7424E">
        <w:t xml:space="preserve"> </w:t>
      </w:r>
      <w:r>
        <w:t>the attached</w:t>
      </w:r>
      <w:r w:rsidRPr="00C7424E">
        <w:t xml:space="preserve"> Instrument of Delegation to the CEO</w:t>
      </w:r>
      <w:r>
        <w:t>, which is unaltered from the current Instrument of Delegation</w:t>
      </w:r>
      <w:r w:rsidRPr="00A71D1F">
        <w:rPr>
          <w:rFonts w:asciiTheme="minorHAnsi" w:hAnsiTheme="minorHAnsi" w:cstheme="minorHAnsi"/>
          <w:szCs w:val="24"/>
        </w:rPr>
        <w:t>.</w:t>
      </w:r>
    </w:p>
    <w:p w14:paraId="44046020" w14:textId="77777777" w:rsidR="00AC2416" w:rsidRPr="00DB500F" w:rsidRDefault="00AC2416" w:rsidP="00AC2416">
      <w:pPr>
        <w:pStyle w:val="ICBulletList1"/>
        <w:numPr>
          <w:ilvl w:val="0"/>
          <w:numId w:val="0"/>
        </w:numPr>
        <w:tabs>
          <w:tab w:val="left" w:pos="567"/>
        </w:tabs>
        <w:ind w:left="567" w:hanging="567"/>
      </w:pPr>
      <w:r w:rsidRPr="00DB500F">
        <w:rPr>
          <w:rFonts w:ascii="Symbol" w:hAnsi="Symbol"/>
        </w:rPr>
        <w:t></w:t>
      </w:r>
      <w:r w:rsidRPr="00DB500F">
        <w:rPr>
          <w:rFonts w:ascii="Symbol" w:hAnsi="Symbol"/>
        </w:rPr>
        <w:tab/>
      </w:r>
      <w:r w:rsidRPr="00A71D1F">
        <w:rPr>
          <w:rFonts w:asciiTheme="minorHAnsi" w:hAnsiTheme="minorHAnsi" w:cstheme="minorHAnsi"/>
          <w:szCs w:val="24"/>
        </w:rPr>
        <w:t xml:space="preserve">The proposed Instrument of Delegation meets the requirements contained in the </w:t>
      </w:r>
      <w:r w:rsidRPr="00A71D1F">
        <w:rPr>
          <w:rFonts w:asciiTheme="minorHAnsi" w:hAnsiTheme="minorHAnsi" w:cstheme="minorHAnsi"/>
          <w:i/>
          <w:iCs/>
          <w:szCs w:val="24"/>
        </w:rPr>
        <w:t>Local Government Act 2020</w:t>
      </w:r>
      <w:r w:rsidRPr="00A71D1F">
        <w:rPr>
          <w:rFonts w:asciiTheme="minorHAnsi" w:hAnsiTheme="minorHAnsi" w:cstheme="minorHAnsi"/>
          <w:szCs w:val="24"/>
        </w:rPr>
        <w:t>.</w:t>
      </w:r>
    </w:p>
    <w:p w14:paraId="76E88C04"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rsidRPr="00A71D1F">
        <w:rPr>
          <w:rFonts w:asciiTheme="minorHAnsi" w:hAnsiTheme="minorHAnsi" w:cstheme="minorHAnsi"/>
          <w:szCs w:val="24"/>
        </w:rPr>
        <w:t>In accordance with section 47(1) of the Act, the attached Instrument continues to empower the Chief Executive Officer to delegate a power, duty or function that has been delegated to the Chief Executive Officer by the Council to a member of council Staff.</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46823B55" w14:textId="77777777" w:rsidTr="00AC2416">
        <w:tc>
          <w:tcPr>
            <w:tcW w:w="9855" w:type="dxa"/>
          </w:tcPr>
          <w:p w14:paraId="52507C9F" w14:textId="52A214A8" w:rsidR="00AC2416" w:rsidRDefault="00792FF4" w:rsidP="00792FF4">
            <w:pPr>
              <w:pStyle w:val="ICHeading3"/>
              <w:keepNext w:val="0"/>
              <w:rPr>
                <w:rFonts w:cs="Calibri"/>
              </w:rPr>
            </w:pPr>
            <w:bookmarkStart w:id="45" w:name="PDF2_Recommendations_9987"/>
            <w:bookmarkStart w:id="46" w:name="MoverSeconder_9987"/>
            <w:bookmarkEnd w:id="45"/>
            <w:r w:rsidRPr="00792FF4">
              <w:rPr>
                <w:rFonts w:cs="Calibri"/>
              </w:rPr>
              <w:t xml:space="preserve">Resolution  </w:t>
            </w:r>
          </w:p>
          <w:p w14:paraId="2EFF62C6" w14:textId="798CDAA3" w:rsidR="00792FF4" w:rsidRDefault="00792FF4" w:rsidP="00792FF4">
            <w:pPr>
              <w:tabs>
                <w:tab w:val="left" w:pos="1134"/>
              </w:tabs>
              <w:spacing w:after="0"/>
              <w:jc w:val="left"/>
              <w:rPr>
                <w:rFonts w:cs="Calibri"/>
              </w:rPr>
            </w:pPr>
            <w:r w:rsidRPr="00792FF4">
              <w:rPr>
                <w:rFonts w:cs="Calibri"/>
                <w:b/>
                <w:bCs/>
              </w:rPr>
              <w:t>Moved:</w:t>
            </w:r>
            <w:r w:rsidRPr="00792FF4">
              <w:rPr>
                <w:rFonts w:cs="Calibri"/>
              </w:rPr>
              <w:tab/>
              <w:t>Cr Paul Tatchell</w:t>
            </w:r>
          </w:p>
          <w:p w14:paraId="2BAC8678" w14:textId="14AF68C3" w:rsidR="00792FF4" w:rsidRPr="00792FF4" w:rsidRDefault="00792FF4" w:rsidP="00792FF4">
            <w:pPr>
              <w:tabs>
                <w:tab w:val="left" w:pos="1134"/>
              </w:tabs>
              <w:jc w:val="left"/>
            </w:pPr>
            <w:r w:rsidRPr="00792FF4">
              <w:rPr>
                <w:rFonts w:cs="Calibri"/>
                <w:b/>
                <w:bCs/>
              </w:rPr>
              <w:t>Seconded:</w:t>
            </w:r>
            <w:r w:rsidRPr="00792FF4">
              <w:rPr>
                <w:rFonts w:cs="Calibri"/>
                <w:b/>
                <w:bCs/>
              </w:rPr>
              <w:tab/>
            </w:r>
            <w:r w:rsidRPr="00792FF4">
              <w:rPr>
                <w:rFonts w:cs="Calibri"/>
              </w:rPr>
              <w:t>Cr Rod Ward</w:t>
            </w:r>
            <w:bookmarkEnd w:id="46"/>
          </w:p>
          <w:p w14:paraId="74C9D3AC" w14:textId="77777777" w:rsidR="00AC2416" w:rsidRPr="006C02C4" w:rsidRDefault="00AC2416" w:rsidP="00AC2416">
            <w:pPr>
              <w:pStyle w:val="ICRecList1"/>
              <w:numPr>
                <w:ilvl w:val="0"/>
                <w:numId w:val="0"/>
              </w:numPr>
              <w:rPr>
                <w:b/>
              </w:rPr>
            </w:pPr>
            <w:r w:rsidRPr="006C02C4">
              <w:rPr>
                <w:b/>
              </w:rPr>
              <w:t xml:space="preserve">That Council, in the exercise of the powers conferred by section 11(1) of the </w:t>
            </w:r>
            <w:r w:rsidRPr="006C02C4">
              <w:rPr>
                <w:b/>
                <w:i/>
              </w:rPr>
              <w:t>Local Government Act 2020</w:t>
            </w:r>
            <w:r w:rsidRPr="006C02C4">
              <w:rPr>
                <w:b/>
              </w:rPr>
              <w:t xml:space="preserve"> (the Act) and the other legislation referred to in the attached Instrument of Delegation, resolves that: </w:t>
            </w:r>
          </w:p>
          <w:p w14:paraId="7DCA6D9C" w14:textId="77777777" w:rsidR="00AC2416" w:rsidRPr="00DB500F" w:rsidRDefault="00AC2416" w:rsidP="00AC2416">
            <w:pPr>
              <w:pStyle w:val="ICRecList2"/>
              <w:numPr>
                <w:ilvl w:val="0"/>
                <w:numId w:val="0"/>
              </w:numPr>
              <w:tabs>
                <w:tab w:val="clear" w:pos="1134"/>
              </w:tabs>
              <w:spacing w:after="100"/>
              <w:ind w:left="567" w:hanging="567"/>
              <w:rPr>
                <w:b/>
              </w:rPr>
            </w:pPr>
            <w:r w:rsidRPr="00DB500F">
              <w:rPr>
                <w:b/>
                <w:bCs/>
              </w:rPr>
              <w:t>1.</w:t>
            </w:r>
            <w:r w:rsidRPr="00DB500F">
              <w:rPr>
                <w:b/>
                <w:bCs/>
              </w:rPr>
              <w:tab/>
            </w:r>
            <w:r w:rsidRPr="00DB500F">
              <w:rPr>
                <w:b/>
              </w:rPr>
              <w:t>There be delegated to the person holding the position, acting in or performing the duties of Chief Executive Officer the powers, duties and functions set out in the attached Instrument of Delegation to the Chief Executive Officer, subject to the conditions and limitations specified in that Instrument.</w:t>
            </w:r>
          </w:p>
          <w:p w14:paraId="59DBEAE3" w14:textId="77777777" w:rsidR="00AC2416" w:rsidRPr="00DB500F" w:rsidRDefault="00AC2416" w:rsidP="00AC2416">
            <w:pPr>
              <w:pStyle w:val="ICRecList2"/>
              <w:numPr>
                <w:ilvl w:val="0"/>
                <w:numId w:val="0"/>
              </w:numPr>
              <w:tabs>
                <w:tab w:val="clear" w:pos="1134"/>
              </w:tabs>
              <w:spacing w:after="100"/>
              <w:ind w:left="567" w:hanging="567"/>
              <w:rPr>
                <w:b/>
              </w:rPr>
            </w:pPr>
            <w:r w:rsidRPr="00DB500F">
              <w:rPr>
                <w:b/>
                <w:bCs/>
              </w:rPr>
              <w:t>2.</w:t>
            </w:r>
            <w:r w:rsidRPr="00DB500F">
              <w:rPr>
                <w:b/>
                <w:bCs/>
              </w:rPr>
              <w:tab/>
            </w:r>
            <w:r w:rsidRPr="00DB500F">
              <w:rPr>
                <w:b/>
              </w:rPr>
              <w:t>The Instrument of Delegation - Council to the Chief Executive Officer be signed under the common seal of the Council.</w:t>
            </w:r>
          </w:p>
          <w:p w14:paraId="64CEF1FC" w14:textId="77777777" w:rsidR="00AC2416" w:rsidRPr="00DB500F" w:rsidRDefault="00AC2416" w:rsidP="00AC2416">
            <w:pPr>
              <w:pStyle w:val="ICRecList2"/>
              <w:numPr>
                <w:ilvl w:val="0"/>
                <w:numId w:val="0"/>
              </w:numPr>
              <w:tabs>
                <w:tab w:val="clear" w:pos="1134"/>
              </w:tabs>
              <w:spacing w:after="100"/>
              <w:ind w:left="567" w:hanging="567"/>
              <w:rPr>
                <w:b/>
              </w:rPr>
            </w:pPr>
            <w:r w:rsidRPr="00DB500F">
              <w:rPr>
                <w:b/>
                <w:bCs/>
              </w:rPr>
              <w:t>3.</w:t>
            </w:r>
            <w:r w:rsidRPr="00DB500F">
              <w:rPr>
                <w:b/>
                <w:bCs/>
              </w:rPr>
              <w:tab/>
            </w:r>
            <w:r w:rsidRPr="00DB500F">
              <w:rPr>
                <w:b/>
              </w:rPr>
              <w:t>The Instrument comes into force immediately the common seal of Council is affixed to the Instrument.</w:t>
            </w:r>
          </w:p>
          <w:p w14:paraId="5F2478EA" w14:textId="153F9043" w:rsidR="00792FF4" w:rsidRPr="00DB500F" w:rsidRDefault="00AC2416" w:rsidP="00792FF4">
            <w:pPr>
              <w:pStyle w:val="ICRecList2"/>
              <w:numPr>
                <w:ilvl w:val="0"/>
                <w:numId w:val="0"/>
              </w:numPr>
              <w:tabs>
                <w:tab w:val="clear" w:pos="1134"/>
              </w:tabs>
              <w:spacing w:after="100"/>
              <w:ind w:left="567" w:hanging="567"/>
              <w:rPr>
                <w:b/>
              </w:rPr>
            </w:pPr>
            <w:r w:rsidRPr="00DB500F">
              <w:rPr>
                <w:b/>
                <w:bCs/>
              </w:rPr>
              <w:t>4.</w:t>
            </w:r>
            <w:r w:rsidRPr="00DB500F">
              <w:rPr>
                <w:b/>
                <w:bCs/>
              </w:rPr>
              <w:tab/>
            </w:r>
            <w:r w:rsidRPr="00DB500F">
              <w:rPr>
                <w:b/>
              </w:rPr>
              <w:t>On the coming into force of the Instrument all previous delegations to the Chief Executive Officer are revoked.</w:t>
            </w:r>
          </w:p>
          <w:p w14:paraId="40F7DE50" w14:textId="77777777" w:rsidR="00AC2416" w:rsidRDefault="00AC2416" w:rsidP="00AC2416">
            <w:pPr>
              <w:pStyle w:val="ICRecList2"/>
              <w:numPr>
                <w:ilvl w:val="0"/>
                <w:numId w:val="0"/>
              </w:numPr>
              <w:tabs>
                <w:tab w:val="clear" w:pos="1134"/>
              </w:tabs>
              <w:spacing w:after="100"/>
              <w:ind w:left="567" w:hanging="567"/>
              <w:rPr>
                <w:b/>
              </w:rPr>
            </w:pPr>
            <w:r>
              <w:rPr>
                <w:b/>
                <w:bCs/>
              </w:rPr>
              <w:t>5.</w:t>
            </w:r>
            <w:r>
              <w:rPr>
                <w:b/>
                <w:bCs/>
              </w:rPr>
              <w:tab/>
            </w:r>
            <w:r w:rsidRPr="00DB500F">
              <w:rPr>
                <w:b/>
              </w:rPr>
              <w:t>The duties and functions set out in the Instrument must be performed, and the powers set out in the Instrument must be executed, in accordance with any guidelines or policies of Council that it may from time to time adopt.</w:t>
            </w:r>
          </w:p>
          <w:p w14:paraId="5F90D73F" w14:textId="77777777" w:rsidR="00792FF4" w:rsidRDefault="00AC2416" w:rsidP="00792FF4">
            <w:pPr>
              <w:pStyle w:val="ICRecList2"/>
              <w:numPr>
                <w:ilvl w:val="0"/>
                <w:numId w:val="0"/>
              </w:numPr>
              <w:tabs>
                <w:tab w:val="clear" w:pos="1134"/>
              </w:tabs>
              <w:spacing w:after="100"/>
              <w:ind w:left="567" w:hanging="567"/>
              <w:rPr>
                <w:b/>
              </w:rPr>
            </w:pPr>
            <w:r w:rsidRPr="00442320">
              <w:rPr>
                <w:b/>
                <w:bCs/>
              </w:rPr>
              <w:lastRenderedPageBreak/>
              <w:t>6.</w:t>
            </w:r>
            <w:r w:rsidRPr="00442320">
              <w:rPr>
                <w:b/>
                <w:bCs/>
              </w:rPr>
              <w:tab/>
            </w:r>
            <w:r w:rsidRPr="00442320">
              <w:rPr>
                <w:b/>
              </w:rPr>
              <w:t>It is noted that the Instrument includes a power of delegation to members of Council staff, in accordance with section 47(1)(a) of the Act.</w:t>
            </w:r>
            <w:bookmarkStart w:id="47" w:name="Carried_9987"/>
          </w:p>
          <w:p w14:paraId="00187D0E" w14:textId="3E9B1C13" w:rsidR="00AC2416" w:rsidRPr="00442320" w:rsidRDefault="00792FF4" w:rsidP="00792FF4">
            <w:pPr>
              <w:pStyle w:val="ICRecList2"/>
              <w:numPr>
                <w:ilvl w:val="0"/>
                <w:numId w:val="0"/>
              </w:numPr>
              <w:tabs>
                <w:tab w:val="clear" w:pos="1134"/>
              </w:tabs>
              <w:spacing w:after="100"/>
              <w:ind w:left="567" w:hanging="567"/>
              <w:jc w:val="right"/>
              <w:rPr>
                <w:b/>
              </w:rPr>
            </w:pPr>
            <w:r w:rsidRPr="00792FF4">
              <w:rPr>
                <w:rFonts w:cs="Calibri"/>
                <w:b/>
                <w:caps/>
              </w:rPr>
              <w:t>Carried</w:t>
            </w:r>
            <w:bookmarkEnd w:id="47"/>
          </w:p>
        </w:tc>
      </w:tr>
    </w:tbl>
    <w:p w14:paraId="0D2AFD08" w14:textId="77777777" w:rsidR="00AC2416" w:rsidRDefault="00AC2416" w:rsidP="00AC2416">
      <w:pPr>
        <w:spacing w:after="0"/>
        <w:rPr>
          <w:b/>
        </w:rPr>
      </w:pPr>
    </w:p>
    <w:p w14:paraId="4539D228" w14:textId="77777777" w:rsidR="00AC2416" w:rsidRDefault="00AC2416" w:rsidP="00AC2416">
      <w:pPr>
        <w:pStyle w:val="ICHeading3"/>
        <w:spacing w:before="0"/>
      </w:pPr>
      <w:r>
        <w:t>Background</w:t>
      </w:r>
    </w:p>
    <w:p w14:paraId="56400F7D" w14:textId="77777777" w:rsidR="00AC2416" w:rsidRDefault="00AC2416" w:rsidP="00AC2416">
      <w:r>
        <w:t>The current Instrument of Delegation from Council to the Chief Executive Officer was authorised at the Ordinary Meeting of Council held on Wednesday 6 May 2020.</w:t>
      </w:r>
    </w:p>
    <w:p w14:paraId="729F08C5" w14:textId="77777777" w:rsidR="00AC2416" w:rsidRDefault="00AC2416" w:rsidP="00AC2416">
      <w:r>
        <w:t xml:space="preserve">In accordance with section 11(7) of the </w:t>
      </w:r>
      <w:r>
        <w:rPr>
          <w:i/>
          <w:iCs/>
        </w:rPr>
        <w:t xml:space="preserve">Local Government Act 2020 </w:t>
      </w:r>
      <w:r>
        <w:t>(</w:t>
      </w:r>
      <w:r w:rsidRPr="00F45B1A">
        <w:rPr>
          <w:b/>
          <w:bCs/>
        </w:rPr>
        <w:t>the</w:t>
      </w:r>
      <w:r>
        <w:t xml:space="preserve"> </w:t>
      </w:r>
      <w:r>
        <w:rPr>
          <w:b/>
          <w:bCs/>
        </w:rPr>
        <w:t>Act</w:t>
      </w:r>
      <w:r>
        <w:t xml:space="preserve">), a Council must review, within a period of 12 months after a general election, all delegations which have been made under this section and are still in force. </w:t>
      </w:r>
    </w:p>
    <w:p w14:paraId="5A207004" w14:textId="77777777" w:rsidR="00AC2416" w:rsidRDefault="00AC2416" w:rsidP="00AC2416">
      <w:r w:rsidRPr="0024163B">
        <w:t xml:space="preserve">Additionally, in view of recent significant legislative changes, specifically the commencement of the </w:t>
      </w:r>
      <w:r w:rsidRPr="0024163B">
        <w:rPr>
          <w:i/>
          <w:iCs/>
        </w:rPr>
        <w:t xml:space="preserve">Environment Protection Act 2017 </w:t>
      </w:r>
      <w:r w:rsidRPr="0024163B">
        <w:t>on 1 July 2021, it is recommended to revoke and remake the Instrument of Delegation from Council to the Chief Executive Officer.</w:t>
      </w:r>
    </w:p>
    <w:p w14:paraId="29762C6F" w14:textId="77777777" w:rsidR="00AC2416" w:rsidRPr="00B12A0F" w:rsidRDefault="00AC2416" w:rsidP="00AC2416">
      <w:pPr>
        <w:pStyle w:val="ICHeading3"/>
      </w:pPr>
      <w:r>
        <w:t>Proposal</w:t>
      </w:r>
    </w:p>
    <w:p w14:paraId="35937624" w14:textId="77777777" w:rsidR="00AC2416" w:rsidRDefault="00AC2416" w:rsidP="00AC2416">
      <w:r>
        <w:t xml:space="preserve">The proposed Instrument of Delegation, provided as </w:t>
      </w:r>
      <w:r>
        <w:rPr>
          <w:b/>
          <w:bCs/>
        </w:rPr>
        <w:t xml:space="preserve">Attachment 1 </w:t>
      </w:r>
      <w:r>
        <w:t xml:space="preserve">to this report, has been prepared for Council consideration and is unaltered from the existing Instrument of Delegation from Council to the Chief Executive Officer. </w:t>
      </w:r>
    </w:p>
    <w:p w14:paraId="7528186B" w14:textId="77777777" w:rsidR="00AC2416" w:rsidRDefault="00AC2416" w:rsidP="00AC2416">
      <w:pPr>
        <w:rPr>
          <w:rFonts w:asciiTheme="minorHAnsi" w:hAnsiTheme="minorHAnsi" w:cstheme="minorHAnsi"/>
          <w:szCs w:val="24"/>
        </w:rPr>
      </w:pPr>
      <w:r>
        <w:t xml:space="preserve">The proposed Instrument reflects the requirements contained in the </w:t>
      </w:r>
      <w:r>
        <w:rPr>
          <w:i/>
          <w:iCs/>
        </w:rPr>
        <w:t xml:space="preserve">Local Government Act 2020, </w:t>
      </w:r>
      <w:r>
        <w:t>including continuing to empower</w:t>
      </w:r>
      <w:r>
        <w:rPr>
          <w:rFonts w:asciiTheme="minorHAnsi" w:hAnsiTheme="minorHAnsi" w:cstheme="minorHAnsi"/>
          <w:szCs w:val="24"/>
        </w:rPr>
        <w:t xml:space="preserve"> the Chief Executive Officer to delegate a power, duty or function that has been delegated to the Chief Executive Officer by the Council to a member of Council staff, in accordance with s.47(1) of the Act, and it also </w:t>
      </w:r>
      <w:proofErr w:type="gramStart"/>
      <w:r>
        <w:rPr>
          <w:rFonts w:asciiTheme="minorHAnsi" w:hAnsiTheme="minorHAnsi" w:cstheme="minorHAnsi"/>
          <w:szCs w:val="24"/>
        </w:rPr>
        <w:t>takes into account</w:t>
      </w:r>
      <w:proofErr w:type="gramEnd"/>
      <w:r>
        <w:rPr>
          <w:rFonts w:asciiTheme="minorHAnsi" w:hAnsiTheme="minorHAnsi" w:cstheme="minorHAnsi"/>
          <w:szCs w:val="24"/>
        </w:rPr>
        <w:t xml:space="preserve"> the matters that cannot be delegated to the Chief Executive Officer pursuant to section 11(2) of the Act.</w:t>
      </w:r>
    </w:p>
    <w:p w14:paraId="1E3DBCCE" w14:textId="77777777" w:rsidR="00AC2416" w:rsidRPr="00F45B1A" w:rsidRDefault="00AC2416" w:rsidP="00AC2416">
      <w:r>
        <w:rPr>
          <w:rFonts w:asciiTheme="minorHAnsi" w:hAnsiTheme="minorHAnsi" w:cstheme="minorHAnsi"/>
          <w:szCs w:val="24"/>
        </w:rPr>
        <w:t>It is appropriate the existing Instrument of Delegation authorised by Council on 6 May 2020 be revoked and remade in order to comply with the requirements of section 11(7) of the Act. This will enable</w:t>
      </w:r>
      <w:r w:rsidRPr="00C30B09">
        <w:t xml:space="preserve"> Council to</w:t>
      </w:r>
      <w:r>
        <w:t xml:space="preserve"> continue to</w:t>
      </w:r>
      <w:r w:rsidRPr="00C30B09">
        <w:t xml:space="preserve"> </w:t>
      </w:r>
      <w:r>
        <w:t xml:space="preserve">delegate powers pursuant to section 11(1)(b) of the </w:t>
      </w:r>
      <w:r>
        <w:rPr>
          <w:i/>
          <w:iCs/>
        </w:rPr>
        <w:t xml:space="preserve">Local Government </w:t>
      </w:r>
      <w:r w:rsidRPr="00DB500F">
        <w:rPr>
          <w:i/>
          <w:iCs/>
        </w:rPr>
        <w:t>Act 2020</w:t>
      </w:r>
      <w:r>
        <w:rPr>
          <w:i/>
          <w:iCs/>
        </w:rPr>
        <w:t xml:space="preserve"> </w:t>
      </w:r>
      <w:r>
        <w:t>to its Chief Executive Officer.</w:t>
      </w:r>
    </w:p>
    <w:p w14:paraId="4180EF19" w14:textId="77777777" w:rsidR="00AC2416" w:rsidRPr="00B12A0F" w:rsidRDefault="00AC2416" w:rsidP="00AC2416">
      <w:pPr>
        <w:pStyle w:val="ICHeading3"/>
      </w:pPr>
      <w:r>
        <w:t>Council Plan</w:t>
      </w:r>
    </w:p>
    <w:p w14:paraId="0A6157C5" w14:textId="77777777" w:rsidR="00AC2416" w:rsidRDefault="00AC2416" w:rsidP="00AC2416">
      <w:r>
        <w:t>The Council Plan 2021-2025 provides as follows:</w:t>
      </w:r>
    </w:p>
    <w:p w14:paraId="5370D132" w14:textId="77777777" w:rsidR="00AC2416" w:rsidRPr="00E559B8" w:rsidRDefault="00AC2416" w:rsidP="00AC2416">
      <w:pPr>
        <w:tabs>
          <w:tab w:val="left" w:pos="2835"/>
        </w:tabs>
        <w:spacing w:before="120" w:after="0"/>
        <w:rPr>
          <w:b/>
        </w:rPr>
      </w:pPr>
      <w:r>
        <w:rPr>
          <w:b/>
        </w:rPr>
        <w:t>Strategic Objective 3: A Council that listens and adapts to the needs of our evolving communities</w:t>
      </w:r>
    </w:p>
    <w:p w14:paraId="2A164095" w14:textId="77777777" w:rsidR="00AC2416" w:rsidRPr="00E559B8" w:rsidRDefault="00AC2416" w:rsidP="00AC2416">
      <w:pPr>
        <w:tabs>
          <w:tab w:val="left" w:pos="2835"/>
        </w:tabs>
        <w:spacing w:before="60"/>
        <w:rPr>
          <w:b/>
        </w:rPr>
      </w:pPr>
      <w:r>
        <w:rPr>
          <w:b/>
        </w:rPr>
        <w:t xml:space="preserve">Priority 3.5: Be recognised for demonstrating a culture of excellence, </w:t>
      </w:r>
      <w:proofErr w:type="gramStart"/>
      <w:r>
        <w:rPr>
          <w:b/>
        </w:rPr>
        <w:t>creativity</w:t>
      </w:r>
      <w:proofErr w:type="gramEnd"/>
      <w:r>
        <w:rPr>
          <w:b/>
        </w:rPr>
        <w:t xml:space="preserve"> and inclusiveness</w:t>
      </w:r>
    </w:p>
    <w:p w14:paraId="32B870AB" w14:textId="77777777" w:rsidR="00AC2416" w:rsidRDefault="00AC2416" w:rsidP="00AC2416">
      <w:r>
        <w:t>The proposal to authorise the Instrument of Delegation to the Chief Executive Officer is consistent with the Council Plan 2021-2025.</w:t>
      </w:r>
    </w:p>
    <w:p w14:paraId="68C7101C" w14:textId="77777777" w:rsidR="00AC2416" w:rsidRPr="00B12A0F" w:rsidRDefault="00AC2416" w:rsidP="00AC2416">
      <w:pPr>
        <w:pStyle w:val="ICHeading3"/>
      </w:pPr>
      <w:r>
        <w:t>Financial Implications</w:t>
      </w:r>
    </w:p>
    <w:p w14:paraId="37C1E0A8" w14:textId="77777777" w:rsidR="00AC2416" w:rsidRDefault="00AC2416" w:rsidP="00AC2416">
      <w:r>
        <w:t>Whilst there are no direct financial implications associated with the preparation of this report, the proposed Instrument of Delegation retains the business continuity exception of the current Instrument of Delegation, which allows the CEO to award contracts up to the value of $3,000,000 in a declared State of Emergency.</w:t>
      </w:r>
    </w:p>
    <w:p w14:paraId="3B037B90" w14:textId="77777777" w:rsidR="00314E86" w:rsidRDefault="00314E86">
      <w:pPr>
        <w:spacing w:after="200" w:line="276" w:lineRule="auto"/>
        <w:jc w:val="left"/>
        <w:rPr>
          <w:b/>
          <w:caps/>
          <w:szCs w:val="20"/>
        </w:rPr>
      </w:pPr>
      <w:r>
        <w:br w:type="page"/>
      </w:r>
    </w:p>
    <w:p w14:paraId="23D468BF" w14:textId="20C830C3" w:rsidR="00AC2416" w:rsidRPr="00B12A0F" w:rsidRDefault="00AC2416" w:rsidP="00AC2416">
      <w:pPr>
        <w:pStyle w:val="ICHeading3"/>
      </w:pPr>
      <w:r>
        <w:lastRenderedPageBreak/>
        <w:t>Risk &amp; Occupational Health &amp; Safety Issues</w:t>
      </w:r>
    </w:p>
    <w:tbl>
      <w:tblPr>
        <w:tblStyle w:val="TableGrid"/>
        <w:tblW w:w="0" w:type="auto"/>
        <w:tblInd w:w="108" w:type="dxa"/>
        <w:tblLayout w:type="fixed"/>
        <w:tblLook w:val="04A0" w:firstRow="1" w:lastRow="0" w:firstColumn="1" w:lastColumn="0" w:noHBand="0" w:noVBand="1"/>
      </w:tblPr>
      <w:tblGrid>
        <w:gridCol w:w="1701"/>
        <w:gridCol w:w="1985"/>
        <w:gridCol w:w="1559"/>
        <w:gridCol w:w="4394"/>
      </w:tblGrid>
      <w:tr w:rsidR="00AC2416" w14:paraId="21197E1E" w14:textId="77777777" w:rsidTr="00AC2416">
        <w:tc>
          <w:tcPr>
            <w:tcW w:w="1701" w:type="dxa"/>
          </w:tcPr>
          <w:p w14:paraId="26C32774" w14:textId="77777777" w:rsidR="00AC2416" w:rsidRPr="00E559B8" w:rsidRDefault="00AC2416" w:rsidP="00AC2416">
            <w:pPr>
              <w:spacing w:before="60" w:after="60"/>
              <w:rPr>
                <w:b/>
              </w:rPr>
            </w:pPr>
            <w:r>
              <w:rPr>
                <w:b/>
              </w:rPr>
              <w:t>Risk Identifier</w:t>
            </w:r>
          </w:p>
        </w:tc>
        <w:tc>
          <w:tcPr>
            <w:tcW w:w="1985" w:type="dxa"/>
          </w:tcPr>
          <w:p w14:paraId="27CD4C3B" w14:textId="77777777" w:rsidR="00AC2416" w:rsidRPr="00E559B8" w:rsidRDefault="00AC2416" w:rsidP="00AC2416">
            <w:pPr>
              <w:spacing w:before="60" w:after="60"/>
              <w:rPr>
                <w:b/>
              </w:rPr>
            </w:pPr>
            <w:r>
              <w:rPr>
                <w:b/>
              </w:rPr>
              <w:t>Detail of Risk</w:t>
            </w:r>
          </w:p>
        </w:tc>
        <w:tc>
          <w:tcPr>
            <w:tcW w:w="1559" w:type="dxa"/>
          </w:tcPr>
          <w:p w14:paraId="09F24B07" w14:textId="77777777" w:rsidR="00AC2416" w:rsidRPr="00E559B8" w:rsidRDefault="00AC2416" w:rsidP="00AC2416">
            <w:pPr>
              <w:spacing w:before="60" w:after="60"/>
              <w:rPr>
                <w:b/>
              </w:rPr>
            </w:pPr>
            <w:r>
              <w:rPr>
                <w:b/>
              </w:rPr>
              <w:t>Risk Rating</w:t>
            </w:r>
          </w:p>
        </w:tc>
        <w:tc>
          <w:tcPr>
            <w:tcW w:w="4394" w:type="dxa"/>
          </w:tcPr>
          <w:p w14:paraId="2F350BFC" w14:textId="77777777" w:rsidR="00AC2416" w:rsidRPr="00E559B8" w:rsidRDefault="00AC2416" w:rsidP="00AC2416">
            <w:pPr>
              <w:spacing w:before="60" w:after="60"/>
              <w:rPr>
                <w:b/>
              </w:rPr>
            </w:pPr>
            <w:r>
              <w:rPr>
                <w:b/>
              </w:rPr>
              <w:t>Control/s</w:t>
            </w:r>
          </w:p>
        </w:tc>
      </w:tr>
      <w:tr w:rsidR="00AC2416" w14:paraId="7DD2DA74" w14:textId="77777777" w:rsidTr="00AC2416">
        <w:tc>
          <w:tcPr>
            <w:tcW w:w="1701" w:type="dxa"/>
          </w:tcPr>
          <w:p w14:paraId="6A0807E2" w14:textId="77777777" w:rsidR="00AC2416" w:rsidRDefault="00AC2416" w:rsidP="00AC2416">
            <w:pPr>
              <w:spacing w:before="60" w:after="60"/>
            </w:pPr>
            <w:r>
              <w:t xml:space="preserve">Professional Liability </w:t>
            </w:r>
          </w:p>
        </w:tc>
        <w:tc>
          <w:tcPr>
            <w:tcW w:w="1985" w:type="dxa"/>
          </w:tcPr>
          <w:p w14:paraId="512351C7" w14:textId="77777777" w:rsidR="00AC2416" w:rsidRDefault="00AC2416" w:rsidP="00AC2416">
            <w:pPr>
              <w:spacing w:before="60" w:after="60"/>
            </w:pPr>
            <w:r>
              <w:t>Decision Making</w:t>
            </w:r>
          </w:p>
        </w:tc>
        <w:tc>
          <w:tcPr>
            <w:tcW w:w="1559" w:type="dxa"/>
          </w:tcPr>
          <w:p w14:paraId="53050F9E" w14:textId="77777777" w:rsidR="00AC2416" w:rsidRDefault="00AC2416" w:rsidP="00AC2416">
            <w:pPr>
              <w:spacing w:before="60" w:after="60"/>
            </w:pPr>
            <w:r>
              <w:t>Low</w:t>
            </w:r>
          </w:p>
        </w:tc>
        <w:tc>
          <w:tcPr>
            <w:tcW w:w="4394" w:type="dxa"/>
          </w:tcPr>
          <w:p w14:paraId="0434EF74" w14:textId="77777777" w:rsidR="00AC2416" w:rsidRDefault="00AC2416" w:rsidP="00AC2416">
            <w:pPr>
              <w:spacing w:before="60" w:after="60"/>
            </w:pPr>
            <w:r>
              <w:t>Insurance to cover the decisions of staff and transparency in decision making through the use of public registers of key decisions made under delegation</w:t>
            </w:r>
          </w:p>
        </w:tc>
      </w:tr>
    </w:tbl>
    <w:p w14:paraId="1D137F84" w14:textId="77777777" w:rsidR="00AC2416" w:rsidRDefault="00AC2416" w:rsidP="00AC2416">
      <w:pPr>
        <w:pStyle w:val="ICHeading3"/>
      </w:pPr>
      <w:r>
        <w:t>Communications &amp; Consultation Strategy</w:t>
      </w:r>
    </w:p>
    <w:p w14:paraId="100FA9AC" w14:textId="77777777" w:rsidR="00AC2416" w:rsidRDefault="00AC2416" w:rsidP="00AC2416">
      <w:pPr>
        <w:autoSpaceDE w:val="0"/>
        <w:autoSpaceDN w:val="0"/>
        <w:adjustRightInd w:val="0"/>
        <w:spacing w:after="0"/>
      </w:pPr>
      <w:r w:rsidRPr="00E741D9">
        <w:t xml:space="preserve">Section 11(8) of the </w:t>
      </w:r>
      <w:r w:rsidRPr="00B57D1A">
        <w:rPr>
          <w:i/>
        </w:rPr>
        <w:t>Local Government Act 2020</w:t>
      </w:r>
      <w:r w:rsidRPr="00E741D9">
        <w:t xml:space="preserve"> requires Council to keep a register of delegations.</w:t>
      </w:r>
    </w:p>
    <w:p w14:paraId="43ECE03C" w14:textId="77777777" w:rsidR="00AC2416" w:rsidRPr="00B12A0F" w:rsidRDefault="00AC2416" w:rsidP="00AC2416">
      <w:pPr>
        <w:pStyle w:val="ICHeading3"/>
      </w:pPr>
      <w:r>
        <w:t>Victorian Charter of Human Rights &amp; Responsibilities Act 2006</w:t>
      </w:r>
    </w:p>
    <w:p w14:paraId="716332D6"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05A2422B" w14:textId="77777777" w:rsidR="00AC2416" w:rsidRPr="00B12A0F" w:rsidRDefault="00AC2416" w:rsidP="00AC2416">
      <w:pPr>
        <w:pStyle w:val="ICHeading3"/>
      </w:pPr>
      <w:r>
        <w:t>Officer’s Declaration of Conflict of Interests</w:t>
      </w:r>
    </w:p>
    <w:p w14:paraId="3CD11A01"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3CDF5C8C" w14:textId="77777777" w:rsidR="00AC2416" w:rsidRPr="00E36B2C" w:rsidRDefault="00AC2416" w:rsidP="00AC2416">
      <w:pPr>
        <w:rPr>
          <w:i/>
        </w:rPr>
      </w:pPr>
      <w:r>
        <w:rPr>
          <w:i/>
        </w:rPr>
        <w:t>Chief Executive Officer</w:t>
      </w:r>
      <w:r w:rsidRPr="00E36B2C">
        <w:rPr>
          <w:i/>
        </w:rPr>
        <w:t xml:space="preserve"> – </w:t>
      </w:r>
      <w:r>
        <w:rPr>
          <w:i/>
        </w:rPr>
        <w:t>Derek Madden</w:t>
      </w:r>
    </w:p>
    <w:p w14:paraId="5FEE4BF0" w14:textId="77777777" w:rsidR="00AC2416" w:rsidRDefault="00AC2416" w:rsidP="00AC2416">
      <w:r>
        <w:t>In providing this advice to Council as the Chief Executive Officer, I have no interests to disclose in this report.</w:t>
      </w:r>
    </w:p>
    <w:p w14:paraId="53E4114D" w14:textId="77777777" w:rsidR="00AC2416" w:rsidRPr="00E36B2C" w:rsidRDefault="00AC2416" w:rsidP="00AC2416">
      <w:pPr>
        <w:rPr>
          <w:i/>
        </w:rPr>
      </w:pPr>
      <w:r w:rsidRPr="00E36B2C">
        <w:rPr>
          <w:i/>
        </w:rPr>
        <w:t xml:space="preserve">Author – </w:t>
      </w:r>
      <w:r>
        <w:rPr>
          <w:i/>
        </w:rPr>
        <w:t>Anthony Smith</w:t>
      </w:r>
    </w:p>
    <w:p w14:paraId="6F788C04" w14:textId="77777777" w:rsidR="00AC2416" w:rsidRDefault="00AC2416" w:rsidP="00AC2416">
      <w:r>
        <w:t xml:space="preserve">In providing this advice to Council as the Author, I have no interests to disclose in this report. </w:t>
      </w:r>
    </w:p>
    <w:p w14:paraId="7EA05582" w14:textId="77777777" w:rsidR="00AC2416" w:rsidRPr="00B12A0F" w:rsidRDefault="00AC2416" w:rsidP="00AC2416">
      <w:pPr>
        <w:pStyle w:val="ICHeading3"/>
      </w:pPr>
      <w:r>
        <w:t>Conclusion</w:t>
      </w:r>
    </w:p>
    <w:p w14:paraId="67FD5755" w14:textId="77777777" w:rsidR="00AC2416" w:rsidRDefault="00AC2416" w:rsidP="00AC2416">
      <w:r w:rsidRPr="00E741D9">
        <w:t xml:space="preserve">In accordance with section 11(1) of the </w:t>
      </w:r>
      <w:r w:rsidRPr="00B57D1A">
        <w:rPr>
          <w:i/>
        </w:rPr>
        <w:t>Local Government Act 2020</w:t>
      </w:r>
      <w:r w:rsidRPr="00E741D9">
        <w:t xml:space="preserve"> the Instrument of Delegation –</w:t>
      </w:r>
      <w:r w:rsidRPr="00D65588">
        <w:t xml:space="preserve"> Council to the Chief Executive Officer is placed before Council for consideration. </w:t>
      </w:r>
      <w:r>
        <w:t xml:space="preserve">This Instrument grants delegated powers for and on behalf of Council to the Chief Executive Officer </w:t>
      </w:r>
      <w:r w:rsidRPr="00E741D9">
        <w:t>under section 11(1)</w:t>
      </w:r>
      <w:r w:rsidRPr="00A5000C">
        <w:t xml:space="preserve"> of the </w:t>
      </w:r>
      <w:r w:rsidRPr="00B57D1A">
        <w:rPr>
          <w:i/>
        </w:rPr>
        <w:t>Local Government Act 2020</w:t>
      </w:r>
      <w:r>
        <w:t xml:space="preserve"> as set out in the Instrument of Delegation. </w:t>
      </w:r>
    </w:p>
    <w:p w14:paraId="7D0C4280" w14:textId="77777777" w:rsidR="00AC2416" w:rsidRDefault="00AC2416" w:rsidP="00AC2416">
      <w:r>
        <w:t xml:space="preserve">It is recommended that Council revoke the existing Instrument of Delegation from Council to the Chief Executive Officer and authorise the attached Instrument of Delegation from Council to the Chief Executive Officer to ensure compliance with section 11(7) of the </w:t>
      </w:r>
      <w:r>
        <w:rPr>
          <w:i/>
          <w:iCs/>
        </w:rPr>
        <w:t>Local Government Act 2020</w:t>
      </w:r>
      <w:r>
        <w:t>.</w:t>
      </w:r>
    </w:p>
    <w:p w14:paraId="5A60148C" w14:textId="77777777" w:rsidR="00AC2416" w:rsidRDefault="00AC2416" w:rsidP="00AC2416">
      <w:pPr>
        <w:spacing w:after="0"/>
      </w:pPr>
      <w:r>
        <w:t xml:space="preserve"> </w:t>
      </w:r>
      <w:bookmarkStart w:id="48" w:name="PageSet_Report_9987"/>
      <w:bookmarkEnd w:id="48"/>
    </w:p>
    <w:p w14:paraId="33011601" w14:textId="77777777" w:rsidR="00AC2416" w:rsidRDefault="00AC2416" w:rsidP="00AC2416">
      <w:pPr>
        <w:spacing w:after="0"/>
        <w:sectPr w:rsidR="00AC2416" w:rsidSect="00AC2416">
          <w:headerReference w:type="even" r:id="rId33"/>
          <w:headerReference w:type="default" r:id="rId34"/>
          <w:footerReference w:type="even" r:id="rId35"/>
          <w:footerReference w:type="default" r:id="rId36"/>
          <w:headerReference w:type="first" r:id="rId37"/>
          <w:footerReference w:type="first" r:id="rId38"/>
          <w:pgSz w:w="11907" w:h="16839" w:code="9"/>
          <w:pgMar w:top="1134" w:right="1134" w:bottom="1134" w:left="1134" w:header="567" w:footer="567" w:gutter="0"/>
          <w:cols w:space="720"/>
          <w:formProt w:val="0"/>
          <w:docGrid w:linePitch="326"/>
        </w:sectPr>
      </w:pPr>
    </w:p>
    <w:p w14:paraId="4BB5E15B" w14:textId="77777777" w:rsidR="00AC2416" w:rsidRDefault="00AC2416" w:rsidP="00C51C8E">
      <w:pPr>
        <w:pStyle w:val="ICTOC2MINS"/>
        <w:tabs>
          <w:tab w:val="clear" w:pos="851"/>
          <w:tab w:val="left" w:pos="567"/>
        </w:tabs>
        <w:spacing w:before="0"/>
        <w:ind w:left="567" w:hanging="567"/>
      </w:pPr>
      <w:bookmarkStart w:id="49" w:name="PDF2_ReportName_9971"/>
      <w:bookmarkStart w:id="50" w:name="_Toc81567679"/>
      <w:bookmarkEnd w:id="49"/>
      <w:r>
        <w:lastRenderedPageBreak/>
        <w:t>11.3</w:t>
      </w:r>
      <w:r>
        <w:tab/>
        <w:t>Instrument of Appointment and Authorisation and Sub-Delegation from Council to Staff under the Environment Protection Act 2017</w:t>
      </w:r>
      <w:bookmarkEnd w:id="50"/>
    </w:p>
    <w:p w14:paraId="1B93345B"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794C47CB"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793475">
        <w:rPr>
          <w:rFonts w:cs="Calibri"/>
          <w:b/>
          <w:szCs w:val="24"/>
        </w:rPr>
        <w:t>Derek Madden, Chief Executive Officer</w:t>
      </w:r>
      <w:r>
        <w:rPr>
          <w:b/>
          <w:szCs w:val="24"/>
        </w:rPr>
        <w:t xml:space="preserve"> </w:t>
      </w:r>
    </w:p>
    <w:p w14:paraId="7E6B348C" w14:textId="77777777" w:rsidR="00AC2416" w:rsidRDefault="00AC2416" w:rsidP="00AC2416">
      <w:pPr>
        <w:tabs>
          <w:tab w:val="left" w:pos="1984"/>
        </w:tabs>
        <w:spacing w:before="120" w:after="0"/>
        <w:ind w:left="2551" w:hanging="2551"/>
        <w:rPr>
          <w:rFonts w:cs="Calibri"/>
          <w:b/>
          <w:szCs w:val="24"/>
        </w:rPr>
      </w:pPr>
      <w:bookmarkStart w:id="51" w:name="PDF2_Attachments_9971"/>
      <w:r w:rsidRPr="00C52EA9">
        <w:rPr>
          <w:b/>
          <w:szCs w:val="24"/>
        </w:rPr>
        <w:t>Attachments:</w:t>
      </w:r>
      <w:r w:rsidRPr="00C52EA9">
        <w:rPr>
          <w:b/>
          <w:szCs w:val="24"/>
        </w:rPr>
        <w:tab/>
      </w:r>
      <w:r w:rsidRPr="00FB2B39">
        <w:rPr>
          <w:rFonts w:cs="Calibri"/>
          <w:b/>
          <w:szCs w:val="24"/>
        </w:rPr>
        <w:t>1.</w:t>
      </w:r>
      <w:r w:rsidRPr="00FB2B39">
        <w:rPr>
          <w:rFonts w:cs="Calibri"/>
          <w:b/>
          <w:szCs w:val="24"/>
        </w:rPr>
        <w:tab/>
        <w:t xml:space="preserve">Instrument of Delegation from EPA to Council (under separate cover) </w:t>
      </w:r>
      <w:bookmarkStart w:id="52" w:name="PDFA_9971_1"/>
      <w:r w:rsidRPr="00FB2B39">
        <w:rPr>
          <w:rFonts w:cs="Calibri"/>
          <w:b/>
          <w:szCs w:val="24"/>
        </w:rPr>
        <w:t xml:space="preserve"> </w:t>
      </w:r>
      <w:bookmarkEnd w:id="52"/>
    </w:p>
    <w:p w14:paraId="71CBDE29" w14:textId="77777777" w:rsidR="00AC2416" w:rsidRDefault="00AC2416" w:rsidP="00AC2416">
      <w:pPr>
        <w:tabs>
          <w:tab w:val="left" w:pos="2551"/>
        </w:tabs>
        <w:spacing w:after="0"/>
        <w:ind w:left="2551" w:hanging="567"/>
        <w:rPr>
          <w:rFonts w:cs="Calibri"/>
          <w:b/>
          <w:szCs w:val="24"/>
        </w:rPr>
      </w:pPr>
      <w:r w:rsidRPr="00FB2B39">
        <w:rPr>
          <w:rFonts w:cs="Calibri"/>
          <w:b/>
          <w:szCs w:val="24"/>
        </w:rPr>
        <w:t>2.</w:t>
      </w:r>
      <w:r w:rsidRPr="00FB2B39">
        <w:rPr>
          <w:rFonts w:cs="Calibri"/>
          <w:b/>
          <w:szCs w:val="24"/>
        </w:rPr>
        <w:tab/>
        <w:t xml:space="preserve">Instrument of Direction from EPA to Council (under separate cover) </w:t>
      </w:r>
      <w:bookmarkStart w:id="53" w:name="PDFA_9971_2"/>
      <w:r w:rsidRPr="00FB2B39">
        <w:rPr>
          <w:rFonts w:cs="Calibri"/>
          <w:b/>
          <w:szCs w:val="24"/>
        </w:rPr>
        <w:t xml:space="preserve"> </w:t>
      </w:r>
      <w:bookmarkEnd w:id="53"/>
    </w:p>
    <w:p w14:paraId="3516BC1D" w14:textId="77777777" w:rsidR="00AC2416" w:rsidRDefault="00AC2416" w:rsidP="00AC2416">
      <w:pPr>
        <w:tabs>
          <w:tab w:val="left" w:pos="2551"/>
        </w:tabs>
        <w:spacing w:after="0"/>
        <w:ind w:left="2551" w:hanging="567"/>
        <w:rPr>
          <w:rFonts w:cs="Calibri"/>
          <w:b/>
          <w:szCs w:val="24"/>
        </w:rPr>
      </w:pPr>
      <w:r w:rsidRPr="00FB2B39">
        <w:rPr>
          <w:rFonts w:cs="Calibri"/>
          <w:b/>
          <w:szCs w:val="24"/>
        </w:rPr>
        <w:t>3.</w:t>
      </w:r>
      <w:r w:rsidRPr="00FB2B39">
        <w:rPr>
          <w:rFonts w:cs="Calibri"/>
          <w:b/>
          <w:szCs w:val="24"/>
        </w:rPr>
        <w:tab/>
        <w:t xml:space="preserve">Instrument of Appointment and Authorisation (Environment Protection Act 2017) (under separate cover) </w:t>
      </w:r>
      <w:bookmarkStart w:id="54" w:name="PDFA_Attachment_3"/>
      <w:bookmarkStart w:id="55" w:name="PDFA_9971_3"/>
      <w:r w:rsidRPr="00FB2B39">
        <w:rPr>
          <w:rFonts w:cs="Calibri"/>
          <w:b/>
          <w:szCs w:val="24"/>
        </w:rPr>
        <w:t xml:space="preserve"> </w:t>
      </w:r>
      <w:bookmarkEnd w:id="54"/>
      <w:bookmarkEnd w:id="55"/>
    </w:p>
    <w:p w14:paraId="443B69B2" w14:textId="77777777" w:rsidR="00AC2416" w:rsidRPr="00C52EA9" w:rsidRDefault="00AC2416" w:rsidP="00AC2416">
      <w:pPr>
        <w:tabs>
          <w:tab w:val="left" w:pos="2551"/>
        </w:tabs>
        <w:spacing w:after="0"/>
        <w:ind w:left="2551" w:hanging="567"/>
        <w:rPr>
          <w:b/>
          <w:szCs w:val="24"/>
        </w:rPr>
      </w:pPr>
      <w:r w:rsidRPr="00FB2B39">
        <w:rPr>
          <w:rFonts w:cs="Calibri"/>
          <w:b/>
          <w:szCs w:val="24"/>
        </w:rPr>
        <w:t>4.</w:t>
      </w:r>
      <w:r w:rsidRPr="00FB2B39">
        <w:rPr>
          <w:rFonts w:cs="Calibri"/>
          <w:b/>
          <w:szCs w:val="24"/>
        </w:rPr>
        <w:tab/>
        <w:t xml:space="preserve">Instrument of Sub-Delegation from Council to Members of Staff (Environment Protection Act 2017 only) (under separate cover) </w:t>
      </w:r>
      <w:bookmarkStart w:id="56" w:name="PDFA_Attachment_4"/>
      <w:bookmarkStart w:id="57" w:name="PDFA_9971_4"/>
      <w:r w:rsidRPr="00FB2B39">
        <w:rPr>
          <w:rFonts w:cs="Calibri"/>
          <w:b/>
          <w:szCs w:val="24"/>
        </w:rPr>
        <w:t xml:space="preserve"> </w:t>
      </w:r>
      <w:bookmarkEnd w:id="56"/>
      <w:bookmarkEnd w:id="57"/>
      <w:r>
        <w:rPr>
          <w:b/>
          <w:szCs w:val="24"/>
        </w:rPr>
        <w:t xml:space="preserve"> </w:t>
      </w:r>
      <w:bookmarkEnd w:id="51"/>
    </w:p>
    <w:p w14:paraId="36529E3E" w14:textId="77777777" w:rsidR="00AC2416" w:rsidRDefault="00AC2416" w:rsidP="00AC2416">
      <w:pPr>
        <w:tabs>
          <w:tab w:val="left" w:pos="2268"/>
        </w:tabs>
        <w:spacing w:after="0"/>
        <w:rPr>
          <w:szCs w:val="24"/>
        </w:rPr>
      </w:pPr>
      <w:r w:rsidRPr="00612D6E">
        <w:rPr>
          <w:szCs w:val="24"/>
        </w:rPr>
        <w:t xml:space="preserve"> </w:t>
      </w:r>
    </w:p>
    <w:p w14:paraId="1A8D7C6E" w14:textId="77777777" w:rsidR="00AC2416" w:rsidRDefault="00AC2416" w:rsidP="00AC2416">
      <w:pPr>
        <w:pStyle w:val="ICHeading3"/>
        <w:spacing w:before="0"/>
      </w:pPr>
      <w:r>
        <w:t>Purpose</w:t>
      </w:r>
    </w:p>
    <w:p w14:paraId="40EB3B83" w14:textId="77777777" w:rsidR="00AC2416" w:rsidRPr="006B29CB" w:rsidRDefault="00AC2416" w:rsidP="00AC2416">
      <w:pPr>
        <w:rPr>
          <w:i/>
          <w:iCs/>
        </w:rPr>
      </w:pPr>
      <w:r>
        <w:t xml:space="preserve">The purpose of this report is to appoint authorised officers under section 242(2) of the </w:t>
      </w:r>
      <w:r>
        <w:rPr>
          <w:i/>
          <w:iCs/>
        </w:rPr>
        <w:t xml:space="preserve">Environment Protection Act 2017 </w:t>
      </w:r>
      <w:r>
        <w:t>(</w:t>
      </w:r>
      <w:r>
        <w:rPr>
          <w:b/>
          <w:bCs/>
        </w:rPr>
        <w:t>Act</w:t>
      </w:r>
      <w:r>
        <w:t>)</w:t>
      </w:r>
      <w:r>
        <w:rPr>
          <w:i/>
          <w:iCs/>
        </w:rPr>
        <w:t xml:space="preserve"> </w:t>
      </w:r>
      <w:r>
        <w:t>and delegate provisions under the Act to the appointed authorised officers to enable regulation of the Act.</w:t>
      </w:r>
    </w:p>
    <w:p w14:paraId="1B56E93C" w14:textId="77777777" w:rsidR="00AC2416" w:rsidRDefault="00AC2416" w:rsidP="00AC2416">
      <w:pPr>
        <w:pStyle w:val="ICHeading3"/>
      </w:pPr>
      <w:r>
        <w:t>Executive Summary</w:t>
      </w:r>
    </w:p>
    <w:p w14:paraId="703E51B3"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Council is a joint regulator, with the Environment Protection Authority Victoria (EPA), of the </w:t>
      </w:r>
      <w:r w:rsidRPr="006723A6">
        <w:t>Environment Protection Act</w:t>
      </w:r>
      <w:r>
        <w:t xml:space="preserve">. </w:t>
      </w:r>
    </w:p>
    <w:p w14:paraId="21D134FE"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Provisions of the new </w:t>
      </w:r>
      <w:r w:rsidRPr="006B29CB">
        <w:rPr>
          <w:i/>
          <w:iCs/>
        </w:rPr>
        <w:t>Environment Protection Act 2017</w:t>
      </w:r>
      <w:r>
        <w:t xml:space="preserve"> that have been delegated to Council, may be sub-delegated to members of council staff who have been appointed as authorised officers.</w:t>
      </w:r>
    </w:p>
    <w:p w14:paraId="71EABC94"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An Instrument of Appointment and Authorisation and Instrument of Sub-Delegation is presented for consideration by Council, which will enable Council officers to regulate specific provisions of the </w:t>
      </w:r>
      <w:r w:rsidRPr="006B29CB">
        <w:rPr>
          <w:i/>
          <w:iCs/>
        </w:rPr>
        <w:t>Environment Protection Act 2017.</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457C08C2" w14:textId="77777777" w:rsidTr="00AC2416">
        <w:tc>
          <w:tcPr>
            <w:tcW w:w="9855" w:type="dxa"/>
          </w:tcPr>
          <w:p w14:paraId="55515E78" w14:textId="553E3C27" w:rsidR="00AC2416" w:rsidRDefault="00792FF4" w:rsidP="00792FF4">
            <w:pPr>
              <w:pStyle w:val="ICHeading3"/>
              <w:keepNext w:val="0"/>
              <w:rPr>
                <w:rFonts w:cs="Calibri"/>
              </w:rPr>
            </w:pPr>
            <w:bookmarkStart w:id="58" w:name="PDF2_Recommendations_9971"/>
            <w:bookmarkStart w:id="59" w:name="MoverSeconder_9971"/>
            <w:bookmarkEnd w:id="58"/>
            <w:r w:rsidRPr="00792FF4">
              <w:rPr>
                <w:rFonts w:cs="Calibri"/>
              </w:rPr>
              <w:t xml:space="preserve">Resolution  </w:t>
            </w:r>
          </w:p>
          <w:p w14:paraId="4F967B16" w14:textId="699509BB" w:rsidR="00792FF4" w:rsidRDefault="00792FF4" w:rsidP="00792FF4">
            <w:pPr>
              <w:tabs>
                <w:tab w:val="left" w:pos="1134"/>
              </w:tabs>
              <w:spacing w:after="0"/>
              <w:jc w:val="left"/>
              <w:rPr>
                <w:rFonts w:cs="Calibri"/>
              </w:rPr>
            </w:pPr>
            <w:r w:rsidRPr="00792FF4">
              <w:rPr>
                <w:rFonts w:cs="Calibri"/>
                <w:b/>
                <w:bCs/>
              </w:rPr>
              <w:t>Moved:</w:t>
            </w:r>
            <w:r w:rsidRPr="00792FF4">
              <w:rPr>
                <w:rFonts w:cs="Calibri"/>
              </w:rPr>
              <w:tab/>
              <w:t>Cr David Edwards</w:t>
            </w:r>
          </w:p>
          <w:p w14:paraId="15A32CF1" w14:textId="2FFFE382" w:rsidR="00792FF4" w:rsidRPr="00792FF4" w:rsidRDefault="00792FF4" w:rsidP="00792FF4">
            <w:pPr>
              <w:tabs>
                <w:tab w:val="left" w:pos="1134"/>
              </w:tabs>
              <w:jc w:val="left"/>
            </w:pPr>
            <w:r w:rsidRPr="00792FF4">
              <w:rPr>
                <w:rFonts w:cs="Calibri"/>
                <w:b/>
                <w:bCs/>
              </w:rPr>
              <w:t>Seconded:</w:t>
            </w:r>
            <w:r w:rsidRPr="00792FF4">
              <w:rPr>
                <w:rFonts w:cs="Calibri"/>
              </w:rPr>
              <w:tab/>
              <w:t>Cr Rod Ward</w:t>
            </w:r>
            <w:bookmarkEnd w:id="59"/>
          </w:p>
          <w:p w14:paraId="2DA2003B" w14:textId="77777777" w:rsidR="00AC2416" w:rsidRPr="006723A6" w:rsidRDefault="00AC2416" w:rsidP="00AC2416">
            <w:pPr>
              <w:spacing w:after="40"/>
              <w:rPr>
                <w:b/>
                <w:bCs/>
              </w:rPr>
            </w:pPr>
            <w:r w:rsidRPr="006723A6">
              <w:rPr>
                <w:b/>
                <w:bCs/>
              </w:rPr>
              <w:t>That Council:</w:t>
            </w:r>
          </w:p>
          <w:p w14:paraId="3AEF9AB8" w14:textId="77777777" w:rsidR="00AC2416" w:rsidRPr="006723A6" w:rsidRDefault="00AC2416" w:rsidP="00AC2416">
            <w:pPr>
              <w:pStyle w:val="ICRecList1"/>
              <w:numPr>
                <w:ilvl w:val="0"/>
                <w:numId w:val="0"/>
              </w:numPr>
              <w:spacing w:after="40"/>
              <w:ind w:left="567" w:hanging="567"/>
              <w:rPr>
                <w:b/>
                <w:bCs/>
              </w:rPr>
            </w:pPr>
            <w:r w:rsidRPr="006723A6">
              <w:rPr>
                <w:b/>
                <w:bCs/>
              </w:rPr>
              <w:t>1.</w:t>
            </w:r>
            <w:r w:rsidRPr="006723A6">
              <w:rPr>
                <w:b/>
                <w:bCs/>
              </w:rPr>
              <w:tab/>
              <w:t xml:space="preserve">in the exercise of the power conferred by s.242(2) of the </w:t>
            </w:r>
            <w:r w:rsidRPr="006723A6">
              <w:rPr>
                <w:b/>
                <w:bCs/>
                <w:i/>
                <w:iCs/>
              </w:rPr>
              <w:t>Environment Protection Act 2017</w:t>
            </w:r>
            <w:r w:rsidRPr="006723A6">
              <w:rPr>
                <w:b/>
                <w:bCs/>
              </w:rPr>
              <w:t xml:space="preserve"> and the Instrument of Delegation of the Environment Protection Authority under the </w:t>
            </w:r>
            <w:r w:rsidRPr="006723A6">
              <w:rPr>
                <w:b/>
                <w:bCs/>
                <w:i/>
                <w:iCs/>
              </w:rPr>
              <w:t>Environment Protection Act 2017</w:t>
            </w:r>
            <w:r w:rsidRPr="006723A6">
              <w:rPr>
                <w:b/>
                <w:bCs/>
              </w:rPr>
              <w:t xml:space="preserve"> dated 4 June 2021, resolves that:</w:t>
            </w:r>
          </w:p>
          <w:p w14:paraId="150F6308" w14:textId="77777777" w:rsidR="00AC2416" w:rsidRDefault="00AC2416" w:rsidP="00AC2416">
            <w:pPr>
              <w:pStyle w:val="ICRecList2"/>
              <w:numPr>
                <w:ilvl w:val="0"/>
                <w:numId w:val="0"/>
              </w:numPr>
              <w:spacing w:after="40"/>
              <w:ind w:left="1134" w:hanging="567"/>
              <w:rPr>
                <w:b/>
                <w:bCs/>
              </w:rPr>
            </w:pPr>
            <w:r>
              <w:rPr>
                <w:b/>
                <w:bCs/>
              </w:rPr>
              <w:t>(a)</w:t>
            </w:r>
            <w:r>
              <w:rPr>
                <w:b/>
                <w:bCs/>
              </w:rPr>
              <w:tab/>
            </w:r>
            <w:r w:rsidRPr="006723A6">
              <w:rPr>
                <w:b/>
                <w:bCs/>
              </w:rPr>
              <w:t>The members of Council staff referred to in the Instrument (provided as Attachment 3) be appointed and authorised as set out in the Instrument.</w:t>
            </w:r>
          </w:p>
          <w:p w14:paraId="0A56E9C0" w14:textId="77777777" w:rsidR="00AC2416" w:rsidRPr="006723A6" w:rsidRDefault="00AC2416" w:rsidP="00AC2416">
            <w:pPr>
              <w:pStyle w:val="ICRecList2"/>
              <w:numPr>
                <w:ilvl w:val="0"/>
                <w:numId w:val="0"/>
              </w:numPr>
              <w:spacing w:after="40"/>
              <w:ind w:left="1134" w:hanging="567"/>
              <w:rPr>
                <w:b/>
                <w:bCs/>
              </w:rPr>
            </w:pPr>
            <w:r w:rsidRPr="006723A6">
              <w:rPr>
                <w:b/>
                <w:bCs/>
              </w:rPr>
              <w:t>(b)</w:t>
            </w:r>
            <w:r w:rsidRPr="006723A6">
              <w:rPr>
                <w:b/>
                <w:bCs/>
              </w:rPr>
              <w:tab/>
              <w:t xml:space="preserve">The Instrument </w:t>
            </w:r>
            <w:r>
              <w:rPr>
                <w:b/>
                <w:bCs/>
              </w:rPr>
              <w:t>of Appointment and Authorisation be signed under the common seal of Council.</w:t>
            </w:r>
          </w:p>
          <w:p w14:paraId="435214EF" w14:textId="77777777" w:rsidR="00AC2416" w:rsidRPr="006723A6" w:rsidRDefault="00AC2416" w:rsidP="00AC2416">
            <w:pPr>
              <w:pStyle w:val="ICRecList2"/>
              <w:numPr>
                <w:ilvl w:val="0"/>
                <w:numId w:val="0"/>
              </w:numPr>
              <w:spacing w:after="40"/>
              <w:ind w:left="1134" w:hanging="567"/>
              <w:rPr>
                <w:b/>
                <w:bCs/>
              </w:rPr>
            </w:pPr>
            <w:r w:rsidRPr="006723A6">
              <w:rPr>
                <w:b/>
                <w:bCs/>
              </w:rPr>
              <w:t>(c)</w:t>
            </w:r>
            <w:r w:rsidRPr="006723A6">
              <w:rPr>
                <w:b/>
                <w:bCs/>
              </w:rPr>
              <w:tab/>
              <w:t>The Instrument comes into force immediately the common seal of Council is affixed to the Instrument and remains in force until Council determines to vary or revoke it.</w:t>
            </w:r>
          </w:p>
          <w:p w14:paraId="3EF9F8C7" w14:textId="7C716834" w:rsidR="00AC2416" w:rsidRDefault="00AC2416" w:rsidP="00AC2416">
            <w:pPr>
              <w:pStyle w:val="ICRecList1"/>
              <w:numPr>
                <w:ilvl w:val="0"/>
                <w:numId w:val="0"/>
              </w:numPr>
              <w:spacing w:after="80"/>
              <w:ind w:left="567" w:hanging="567"/>
              <w:rPr>
                <w:b/>
                <w:bCs/>
              </w:rPr>
            </w:pPr>
            <w:bookmarkStart w:id="60" w:name="_Hlk75949845"/>
            <w:r w:rsidRPr="006723A6">
              <w:rPr>
                <w:b/>
                <w:bCs/>
              </w:rPr>
              <w:t>2.</w:t>
            </w:r>
            <w:r w:rsidRPr="006723A6">
              <w:rPr>
                <w:b/>
                <w:bCs/>
              </w:rPr>
              <w:tab/>
              <w:t xml:space="preserve">in the exercise of the power conferred by s 437(2) of the </w:t>
            </w:r>
            <w:r w:rsidRPr="006723A6">
              <w:rPr>
                <w:b/>
                <w:bCs/>
                <w:i/>
                <w:iCs/>
              </w:rPr>
              <w:t>Environment Protection Act 2017</w:t>
            </w:r>
            <w:r w:rsidRPr="006723A6">
              <w:rPr>
                <w:b/>
                <w:bCs/>
              </w:rPr>
              <w:t xml:space="preserve"> and the Instrument of Delegation of the Environment Protection Authority under the </w:t>
            </w:r>
            <w:r w:rsidRPr="006723A6">
              <w:rPr>
                <w:b/>
                <w:bCs/>
                <w:i/>
                <w:iCs/>
              </w:rPr>
              <w:t>Environment Protection Act 2017</w:t>
            </w:r>
            <w:r w:rsidRPr="006723A6">
              <w:rPr>
                <w:b/>
                <w:bCs/>
              </w:rPr>
              <w:t xml:space="preserve">, dated 4 June 2021, resolves that: </w:t>
            </w:r>
          </w:p>
          <w:p w14:paraId="25B79A4A" w14:textId="77777777" w:rsidR="00934756" w:rsidRPr="006723A6" w:rsidRDefault="00934756" w:rsidP="00AC2416">
            <w:pPr>
              <w:pStyle w:val="ICRecList1"/>
              <w:numPr>
                <w:ilvl w:val="0"/>
                <w:numId w:val="0"/>
              </w:numPr>
              <w:spacing w:after="80"/>
              <w:ind w:left="567" w:hanging="567"/>
              <w:rPr>
                <w:b/>
                <w:bCs/>
              </w:rPr>
            </w:pPr>
          </w:p>
          <w:bookmarkEnd w:id="60"/>
          <w:p w14:paraId="16C9CFF9" w14:textId="77777777" w:rsidR="00AC2416" w:rsidRDefault="00AC2416" w:rsidP="00AC2416">
            <w:pPr>
              <w:pStyle w:val="ICRecList2"/>
              <w:numPr>
                <w:ilvl w:val="0"/>
                <w:numId w:val="0"/>
              </w:numPr>
              <w:spacing w:after="80"/>
              <w:ind w:left="1134" w:hanging="567"/>
              <w:rPr>
                <w:b/>
                <w:bCs/>
              </w:rPr>
            </w:pPr>
            <w:r>
              <w:rPr>
                <w:b/>
                <w:bCs/>
              </w:rPr>
              <w:lastRenderedPageBreak/>
              <w:t>(a)</w:t>
            </w:r>
            <w:r>
              <w:rPr>
                <w:b/>
                <w:bCs/>
              </w:rPr>
              <w:tab/>
            </w:r>
            <w:r w:rsidRPr="006723A6">
              <w:rPr>
                <w:b/>
                <w:bCs/>
              </w:rPr>
              <w:t xml:space="preserve">There be delegated to the members of Council staff holding, acting in or performing the duties of the offices or positions referred to in the attached </w:t>
            </w:r>
            <w:r w:rsidRPr="006723A6">
              <w:rPr>
                <w:b/>
                <w:bCs/>
                <w:i/>
              </w:rPr>
              <w:t xml:space="preserve">Instrument of </w:t>
            </w:r>
            <w:r>
              <w:rPr>
                <w:b/>
                <w:bCs/>
                <w:i/>
              </w:rPr>
              <w:t>Sub-</w:t>
            </w:r>
            <w:r w:rsidRPr="006723A6">
              <w:rPr>
                <w:b/>
                <w:bCs/>
                <w:i/>
              </w:rPr>
              <w:t>Delegation to members of Council staff</w:t>
            </w:r>
            <w:r>
              <w:rPr>
                <w:b/>
                <w:bCs/>
                <w:i/>
              </w:rPr>
              <w:t xml:space="preserve"> </w:t>
            </w:r>
            <w:r>
              <w:rPr>
                <w:b/>
                <w:bCs/>
                <w:iCs/>
              </w:rPr>
              <w:t xml:space="preserve">(provided as Attachment 4 to this report), </w:t>
            </w:r>
            <w:r w:rsidRPr="006723A6">
              <w:rPr>
                <w:b/>
                <w:bCs/>
              </w:rPr>
              <w:t>the powers, duties and functions set out in that instrument, subject to the conditions and limitations specified in that Instrument.</w:t>
            </w:r>
          </w:p>
          <w:p w14:paraId="573C4997" w14:textId="77777777" w:rsidR="00AC2416" w:rsidRPr="006723A6" w:rsidRDefault="00AC2416" w:rsidP="00AC2416">
            <w:pPr>
              <w:pStyle w:val="ICRecList2"/>
              <w:numPr>
                <w:ilvl w:val="0"/>
                <w:numId w:val="0"/>
              </w:numPr>
              <w:ind w:left="1134" w:hanging="567"/>
              <w:rPr>
                <w:b/>
                <w:bCs/>
              </w:rPr>
            </w:pPr>
            <w:r w:rsidRPr="006723A6">
              <w:rPr>
                <w:b/>
                <w:bCs/>
              </w:rPr>
              <w:t>(b)</w:t>
            </w:r>
            <w:r w:rsidRPr="006723A6">
              <w:rPr>
                <w:b/>
                <w:bCs/>
              </w:rPr>
              <w:tab/>
            </w:r>
            <w:r>
              <w:rPr>
                <w:b/>
                <w:bCs/>
              </w:rPr>
              <w:t>The Instrument of Sub-Delegation be signed under the common seal of Council.</w:t>
            </w:r>
          </w:p>
          <w:p w14:paraId="3EE0004B" w14:textId="77777777" w:rsidR="00AC2416" w:rsidRPr="006723A6" w:rsidRDefault="00AC2416" w:rsidP="00AC2416">
            <w:pPr>
              <w:pStyle w:val="ICRecList2"/>
              <w:numPr>
                <w:ilvl w:val="0"/>
                <w:numId w:val="0"/>
              </w:numPr>
              <w:ind w:left="1134" w:hanging="567"/>
              <w:rPr>
                <w:b/>
                <w:bCs/>
              </w:rPr>
            </w:pPr>
            <w:r w:rsidRPr="006723A6">
              <w:rPr>
                <w:b/>
                <w:bCs/>
              </w:rPr>
              <w:t>(c)</w:t>
            </w:r>
            <w:r w:rsidRPr="006723A6">
              <w:rPr>
                <w:b/>
                <w:bCs/>
              </w:rPr>
              <w:tab/>
              <w:t>The instrument comes into force immediately the common seal of Council is affixed to the instrument.</w:t>
            </w:r>
          </w:p>
          <w:p w14:paraId="0757EC45" w14:textId="77777777" w:rsidR="00792FF4" w:rsidRDefault="00AC2416" w:rsidP="00792FF4">
            <w:pPr>
              <w:pStyle w:val="ICRecList2"/>
              <w:numPr>
                <w:ilvl w:val="0"/>
                <w:numId w:val="0"/>
              </w:numPr>
              <w:ind w:left="1134" w:hanging="567"/>
              <w:rPr>
                <w:b/>
                <w:bCs/>
              </w:rPr>
            </w:pPr>
            <w:r w:rsidRPr="006B29CB">
              <w:rPr>
                <w:b/>
                <w:bCs/>
              </w:rPr>
              <w:t>(d)</w:t>
            </w:r>
            <w:r w:rsidRPr="006B29CB">
              <w:rPr>
                <w:b/>
                <w:bCs/>
              </w:rPr>
              <w:tab/>
            </w:r>
            <w:r w:rsidRPr="006723A6">
              <w:rPr>
                <w:b/>
                <w:bCs/>
              </w:rPr>
              <w:t>The duties and functions set out in the instrument must be performed, and the powers set out in the instruments must be executed, in accordance with any guidelines or policies of Council that it may from time to time adopt.</w:t>
            </w:r>
            <w:bookmarkStart w:id="61" w:name="Carried_9971"/>
          </w:p>
          <w:p w14:paraId="3278204D" w14:textId="2156506B" w:rsidR="00AC2416" w:rsidRPr="006B29CB" w:rsidRDefault="00792FF4" w:rsidP="00792FF4">
            <w:pPr>
              <w:pStyle w:val="ICRecList2"/>
              <w:numPr>
                <w:ilvl w:val="0"/>
                <w:numId w:val="0"/>
              </w:numPr>
              <w:ind w:left="1134" w:hanging="567"/>
              <w:jc w:val="right"/>
              <w:rPr>
                <w:b/>
                <w:bCs/>
              </w:rPr>
            </w:pPr>
            <w:r w:rsidRPr="00792FF4">
              <w:rPr>
                <w:rFonts w:cs="Calibri"/>
                <w:b/>
                <w:bCs/>
                <w:caps/>
              </w:rPr>
              <w:t>Carried</w:t>
            </w:r>
            <w:bookmarkEnd w:id="61"/>
          </w:p>
        </w:tc>
      </w:tr>
    </w:tbl>
    <w:p w14:paraId="4268CBB3" w14:textId="77777777" w:rsidR="00AC2416" w:rsidRDefault="00AC2416" w:rsidP="00AC2416">
      <w:pPr>
        <w:spacing w:after="0"/>
        <w:rPr>
          <w:b/>
        </w:rPr>
      </w:pPr>
    </w:p>
    <w:p w14:paraId="495B67F8" w14:textId="77777777" w:rsidR="00AC2416" w:rsidRDefault="00AC2416" w:rsidP="00AC2416">
      <w:pPr>
        <w:pStyle w:val="ICHeading3"/>
        <w:spacing w:before="0"/>
      </w:pPr>
      <w:r>
        <w:t>Background</w:t>
      </w:r>
    </w:p>
    <w:p w14:paraId="52B07C0B" w14:textId="77777777" w:rsidR="00AC2416" w:rsidRDefault="00AC2416" w:rsidP="00314E86">
      <w:pPr>
        <w:spacing w:after="100"/>
      </w:pPr>
      <w:r>
        <w:t xml:space="preserve">Council is a joint regulator, with the Environment Protection Authority Victoria (EPA), of the </w:t>
      </w:r>
      <w:r w:rsidRPr="006723A6">
        <w:t>Environment Protection Act</w:t>
      </w:r>
      <w:r>
        <w:t xml:space="preserve">. </w:t>
      </w:r>
    </w:p>
    <w:p w14:paraId="5793A1DD" w14:textId="77777777" w:rsidR="00AC2416" w:rsidRDefault="00AC2416" w:rsidP="00314E86">
      <w:pPr>
        <w:spacing w:after="100"/>
      </w:pPr>
      <w:r>
        <w:t xml:space="preserve">With the commencement of the new </w:t>
      </w:r>
      <w:r>
        <w:rPr>
          <w:i/>
          <w:iCs/>
        </w:rPr>
        <w:t xml:space="preserve">Environment Protection Act 2017, </w:t>
      </w:r>
      <w:r>
        <w:t xml:space="preserve">there are changes to the laws and powers of local governments, including a new delegation of </w:t>
      </w:r>
      <w:r w:rsidRPr="006723A6">
        <w:t>powers from EPA</w:t>
      </w:r>
      <w:r>
        <w:t xml:space="preserve"> to councils, made pursuant to section 437(1) of the Act. </w:t>
      </w:r>
    </w:p>
    <w:p w14:paraId="55B57C64" w14:textId="77777777" w:rsidR="00AC2416" w:rsidRDefault="00AC2416" w:rsidP="00314E86">
      <w:pPr>
        <w:spacing w:after="100"/>
      </w:pPr>
      <w:r>
        <w:t xml:space="preserve">This Instrument of Delegation from the EPA to Council is provided as </w:t>
      </w:r>
      <w:r w:rsidRPr="006723A6">
        <w:rPr>
          <w:b/>
          <w:bCs/>
        </w:rPr>
        <w:t>Attachment 1</w:t>
      </w:r>
      <w:r>
        <w:t xml:space="preserve"> to this </w:t>
      </w:r>
      <w:proofErr w:type="gramStart"/>
      <w:r>
        <w:t>report, and</w:t>
      </w:r>
      <w:proofErr w:type="gramEnd"/>
      <w:r>
        <w:t xml:space="preserve"> provides Council with the power to appoint authorised officers under s.242(2) of the Act for the specific purpose of regulating specified onsite wastewater management systems and noise from residential construction.</w:t>
      </w:r>
    </w:p>
    <w:p w14:paraId="2E71F1C1" w14:textId="77777777" w:rsidR="00AC2416" w:rsidRPr="006723A6" w:rsidRDefault="00AC2416" w:rsidP="00314E86">
      <w:pPr>
        <w:spacing w:after="100"/>
      </w:pPr>
      <w:r>
        <w:t xml:space="preserve">The limited exercise of powers is stipulated in the Instrument of Direction of the Environment Protection Authority under the </w:t>
      </w:r>
      <w:r w:rsidRPr="001C79E8">
        <w:rPr>
          <w:i/>
          <w:iCs/>
        </w:rPr>
        <w:t>Environment Protection Act 2017</w:t>
      </w:r>
      <w:r>
        <w:t xml:space="preserve">, provided as </w:t>
      </w:r>
      <w:r>
        <w:rPr>
          <w:b/>
          <w:bCs/>
        </w:rPr>
        <w:t xml:space="preserve">Attachment 2 </w:t>
      </w:r>
      <w:r>
        <w:t>to this report.</w:t>
      </w:r>
    </w:p>
    <w:p w14:paraId="64544264" w14:textId="77777777" w:rsidR="00AC2416" w:rsidRDefault="00AC2416" w:rsidP="00314E86">
      <w:pPr>
        <w:spacing w:after="100"/>
      </w:pPr>
      <w:r>
        <w:t xml:space="preserve">Whilst using the new powers under the delegation is not mandatory, the EPA recommend Councils that have onsite wastewater management systems less than or equal to 5000 litres, exercise powers under delegation. This provides authorised officers the powers listed in Schedule 1 of </w:t>
      </w:r>
      <w:r>
        <w:rPr>
          <w:b/>
          <w:bCs/>
        </w:rPr>
        <w:t>Attachment 1</w:t>
      </w:r>
      <w:r>
        <w:t>, including the powers of entry and inspection, and issuing and enforcing the notice ordering maintenance of onsite wastewater management systems.</w:t>
      </w:r>
    </w:p>
    <w:p w14:paraId="0F83E8E6" w14:textId="77777777" w:rsidR="00AC2416" w:rsidRPr="00B12A0F" w:rsidRDefault="00AC2416" w:rsidP="00AC2416">
      <w:pPr>
        <w:pStyle w:val="ICHeading3"/>
      </w:pPr>
      <w:r>
        <w:t>Proposal</w:t>
      </w:r>
    </w:p>
    <w:p w14:paraId="528A689D" w14:textId="77777777" w:rsidR="00AC2416" w:rsidRDefault="00AC2416" w:rsidP="00314E86">
      <w:pPr>
        <w:tabs>
          <w:tab w:val="left" w:pos="0"/>
        </w:tabs>
        <w:spacing w:after="100"/>
      </w:pPr>
      <w:r>
        <w:t xml:space="preserve">Provisions of the new </w:t>
      </w:r>
      <w:r w:rsidRPr="006B29CB">
        <w:rPr>
          <w:i/>
          <w:iCs/>
        </w:rPr>
        <w:t>Environment Protection Act 2017</w:t>
      </w:r>
      <w:r>
        <w:t xml:space="preserve"> that have been delegated to Council, may be sub-delegated to members of council staff who have been appointed as authorised officers.</w:t>
      </w:r>
    </w:p>
    <w:p w14:paraId="22DC3D8E" w14:textId="77777777" w:rsidR="00AC2416" w:rsidRDefault="00AC2416" w:rsidP="00314E86">
      <w:pPr>
        <w:tabs>
          <w:tab w:val="left" w:pos="0"/>
        </w:tabs>
        <w:spacing w:after="100"/>
      </w:pPr>
      <w:r>
        <w:t xml:space="preserve">The proposed Instrument of Appointment and Authorisation, provided as </w:t>
      </w:r>
      <w:r>
        <w:rPr>
          <w:b/>
          <w:bCs/>
        </w:rPr>
        <w:t>Attachment 3</w:t>
      </w:r>
      <w:r>
        <w:t xml:space="preserve"> to this report, has been prepared for Council consideration and enables the officers authorised to be delegated provisions of the </w:t>
      </w:r>
      <w:r>
        <w:rPr>
          <w:i/>
          <w:iCs/>
        </w:rPr>
        <w:t>Environment Protection Act 2017</w:t>
      </w:r>
      <w:r>
        <w:t>.</w:t>
      </w:r>
    </w:p>
    <w:p w14:paraId="7632475A" w14:textId="77777777" w:rsidR="00AC2416" w:rsidRPr="006B29CB" w:rsidRDefault="00AC2416" w:rsidP="00314E86">
      <w:pPr>
        <w:tabs>
          <w:tab w:val="left" w:pos="0"/>
        </w:tabs>
        <w:spacing w:after="100"/>
        <w:rPr>
          <w:i/>
          <w:iCs/>
        </w:rPr>
      </w:pPr>
      <w:r>
        <w:t xml:space="preserve">Accordingly, the proposed Instrument of Sub-Delegation, provided as </w:t>
      </w:r>
      <w:r>
        <w:rPr>
          <w:b/>
          <w:bCs/>
        </w:rPr>
        <w:t>Attachment 4</w:t>
      </w:r>
      <w:r>
        <w:t xml:space="preserve"> to this report, has been prepared for Council consideration and empowers Council officers to regulate specific provisions of the </w:t>
      </w:r>
      <w:r>
        <w:rPr>
          <w:i/>
          <w:iCs/>
        </w:rPr>
        <w:t>Environment Protection Act 2017.</w:t>
      </w:r>
    </w:p>
    <w:p w14:paraId="01E82E93" w14:textId="77777777" w:rsidR="00AC2416" w:rsidRDefault="00AC2416" w:rsidP="00314E86">
      <w:pPr>
        <w:tabs>
          <w:tab w:val="left" w:pos="0"/>
        </w:tabs>
        <w:spacing w:after="100"/>
      </w:pPr>
      <w:r w:rsidRPr="00417CB3">
        <w:t xml:space="preserve">Accordingly, an Instrument of Appointment and Authorisation and Instrument of Sub-Delegation are now presented to Council, as attachments 3 and 4, respectively, requesting that the officers named in the Instrument of Appointment and Authorisation be hereby appointed under s.242(2) </w:t>
      </w:r>
      <w:r w:rsidRPr="00417CB3">
        <w:lastRenderedPageBreak/>
        <w:t>of the Act and that the relevant positions stipulated in the Instrument of Sub-Delegation, in accordance with s. 437(2), be delegated the provisions outlined in the Instrument.</w:t>
      </w:r>
    </w:p>
    <w:p w14:paraId="5BEEDF4A" w14:textId="77777777" w:rsidR="00AC2416" w:rsidRPr="00B12A0F" w:rsidRDefault="00AC2416" w:rsidP="00AC2416">
      <w:pPr>
        <w:pStyle w:val="ICHeading3"/>
        <w:spacing w:before="0"/>
      </w:pPr>
      <w:r>
        <w:t>Council Plan</w:t>
      </w:r>
    </w:p>
    <w:p w14:paraId="75F8EF73" w14:textId="77777777" w:rsidR="00AC2416" w:rsidRDefault="00AC2416" w:rsidP="00AC2416">
      <w:r>
        <w:t>The Council Plan 2021-2025 provides as follows:</w:t>
      </w:r>
    </w:p>
    <w:p w14:paraId="6A06F940" w14:textId="77777777" w:rsidR="00AC2416" w:rsidRPr="00E559B8" w:rsidRDefault="00AC2416" w:rsidP="00AC2416">
      <w:pPr>
        <w:tabs>
          <w:tab w:val="left" w:pos="1985"/>
        </w:tabs>
        <w:spacing w:before="120" w:after="0"/>
        <w:rPr>
          <w:b/>
        </w:rPr>
      </w:pPr>
      <w:r>
        <w:rPr>
          <w:b/>
        </w:rPr>
        <w:t>Strategic Objective 3: A Council that listens and adapts to the needs of our evolving communities</w:t>
      </w:r>
    </w:p>
    <w:p w14:paraId="2894EA70" w14:textId="77777777" w:rsidR="00AC2416" w:rsidRPr="00E559B8" w:rsidRDefault="00AC2416" w:rsidP="00AC2416">
      <w:pPr>
        <w:tabs>
          <w:tab w:val="left" w:pos="851"/>
        </w:tabs>
        <w:spacing w:before="60"/>
        <w:rPr>
          <w:b/>
        </w:rPr>
      </w:pPr>
      <w:r>
        <w:rPr>
          <w:b/>
        </w:rPr>
        <w:t>Priority 3.4: Measure performance, communicate our results and continue to improve our services every day</w:t>
      </w:r>
    </w:p>
    <w:p w14:paraId="73F28A86" w14:textId="77777777" w:rsidR="00AC2416" w:rsidRDefault="00AC2416" w:rsidP="00AC2416">
      <w:r>
        <w:t>The proposal to approve the Instrument of Appointment and Authorisation and Instrument of Sub-Delegation is consistent with the Council Plan 2021-2025.</w:t>
      </w:r>
    </w:p>
    <w:p w14:paraId="3AB92D97" w14:textId="77777777" w:rsidR="00AC2416" w:rsidRPr="00B12A0F" w:rsidRDefault="00AC2416" w:rsidP="00AC2416">
      <w:pPr>
        <w:pStyle w:val="ICHeading3"/>
      </w:pPr>
      <w:r>
        <w:t>Financial Implications</w:t>
      </w:r>
    </w:p>
    <w:p w14:paraId="6D16DDE2" w14:textId="77777777" w:rsidR="00AC2416" w:rsidRDefault="00AC2416" w:rsidP="00AC2416">
      <w:pPr>
        <w:tabs>
          <w:tab w:val="left" w:pos="0"/>
        </w:tabs>
      </w:pPr>
      <w:r>
        <w:t>There are no financial implications to Council associated with this report.</w:t>
      </w:r>
    </w:p>
    <w:p w14:paraId="214B13C0" w14:textId="77777777" w:rsidR="00AC2416" w:rsidRPr="00B12A0F" w:rsidRDefault="00AC2416" w:rsidP="00AC2416">
      <w:pPr>
        <w:pStyle w:val="ICHeading3"/>
      </w:pPr>
      <w:r>
        <w:t>Risk &amp; Occupational Health &amp; Safety Issues</w:t>
      </w:r>
    </w:p>
    <w:p w14:paraId="58416EE9" w14:textId="77777777" w:rsidR="00AC2416" w:rsidRDefault="00AC2416" w:rsidP="00AC2416">
      <w:pPr>
        <w:tabs>
          <w:tab w:val="left" w:pos="0"/>
        </w:tabs>
      </w:pPr>
      <w:r>
        <w:t xml:space="preserve">No Risk and Occupational Health and Safety issues apply to Council unless the relevant Council officers do not receive the appropriate appointment, </w:t>
      </w:r>
      <w:proofErr w:type="gramStart"/>
      <w:r>
        <w:t>authorisation</w:t>
      </w:r>
      <w:proofErr w:type="gramEnd"/>
      <w:r>
        <w:t xml:space="preserve"> and delegation from Council. </w:t>
      </w:r>
    </w:p>
    <w:p w14:paraId="6148C964" w14:textId="77777777" w:rsidR="00AC2416" w:rsidRDefault="00AC2416" w:rsidP="00AC2416">
      <w:pPr>
        <w:pStyle w:val="ICHeading3"/>
      </w:pPr>
      <w:r>
        <w:t>Communications &amp; Consultation Strategy</w:t>
      </w:r>
    </w:p>
    <w:p w14:paraId="4062FEFC" w14:textId="77777777" w:rsidR="00AC2416" w:rsidRPr="00B12A0F" w:rsidRDefault="00AC2416" w:rsidP="00AC2416">
      <w:r>
        <w:t>No communication &amp; consultation strategy is required as this is an internal process only.</w:t>
      </w:r>
    </w:p>
    <w:p w14:paraId="30DCD47A" w14:textId="77777777" w:rsidR="00AC2416" w:rsidRPr="00B12A0F" w:rsidRDefault="00AC2416" w:rsidP="00AC2416">
      <w:pPr>
        <w:pStyle w:val="ICHeading3"/>
      </w:pPr>
      <w:r>
        <w:t>Victorian Charter of Human Rights &amp; Responsibilities Act 2006</w:t>
      </w:r>
    </w:p>
    <w:p w14:paraId="22D01860"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2443DC5D" w14:textId="77777777" w:rsidR="00AC2416" w:rsidRPr="00B12A0F" w:rsidRDefault="00AC2416" w:rsidP="00AC2416">
      <w:pPr>
        <w:pStyle w:val="ICHeading3"/>
      </w:pPr>
      <w:r>
        <w:t>Officer’s Declaration of Conflict of Interests</w:t>
      </w:r>
    </w:p>
    <w:p w14:paraId="5A69AC2F"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22FF5D18" w14:textId="77777777" w:rsidR="00AC2416" w:rsidRPr="00E36B2C" w:rsidRDefault="00AC2416" w:rsidP="00AC2416">
      <w:pPr>
        <w:rPr>
          <w:i/>
        </w:rPr>
      </w:pPr>
      <w:r>
        <w:rPr>
          <w:i/>
        </w:rPr>
        <w:t>Chief Executive Officer</w:t>
      </w:r>
      <w:r w:rsidRPr="00E36B2C">
        <w:rPr>
          <w:i/>
        </w:rPr>
        <w:t xml:space="preserve"> – </w:t>
      </w:r>
      <w:r>
        <w:rPr>
          <w:i/>
        </w:rPr>
        <w:t>Derek Madden</w:t>
      </w:r>
    </w:p>
    <w:p w14:paraId="39A32947" w14:textId="77777777" w:rsidR="00AC2416" w:rsidRDefault="00AC2416" w:rsidP="00AC2416">
      <w:r>
        <w:t>In providing this advice to Council as the Chief Executive Officer, I have no interests to disclose in this report.</w:t>
      </w:r>
    </w:p>
    <w:p w14:paraId="43734E2D" w14:textId="77777777" w:rsidR="00AC2416" w:rsidRPr="00E36B2C" w:rsidRDefault="00AC2416" w:rsidP="00AC2416">
      <w:pPr>
        <w:rPr>
          <w:i/>
        </w:rPr>
      </w:pPr>
      <w:r w:rsidRPr="00E36B2C">
        <w:rPr>
          <w:i/>
        </w:rPr>
        <w:t xml:space="preserve">Author – </w:t>
      </w:r>
      <w:r>
        <w:rPr>
          <w:i/>
        </w:rPr>
        <w:t>Anthony Smith</w:t>
      </w:r>
    </w:p>
    <w:p w14:paraId="398AF5D5" w14:textId="77777777" w:rsidR="00AC2416" w:rsidRDefault="00AC2416" w:rsidP="00AC2416">
      <w:r>
        <w:t xml:space="preserve">In providing this advice to Council as the Author, I have no interests to disclose in this report. </w:t>
      </w:r>
    </w:p>
    <w:p w14:paraId="2305ABEC" w14:textId="77777777" w:rsidR="00AC2416" w:rsidRPr="00B12A0F" w:rsidRDefault="00AC2416" w:rsidP="00AC2416">
      <w:pPr>
        <w:pStyle w:val="ICHeading3"/>
        <w:spacing w:before="40"/>
      </w:pPr>
      <w:r>
        <w:t>Conclusion</w:t>
      </w:r>
    </w:p>
    <w:p w14:paraId="2BA13169" w14:textId="77777777" w:rsidR="00AC2416" w:rsidRDefault="00AC2416" w:rsidP="00AC2416">
      <w:pPr>
        <w:tabs>
          <w:tab w:val="left" w:pos="0"/>
        </w:tabs>
        <w:spacing w:before="40"/>
      </w:pPr>
      <w:r>
        <w:t xml:space="preserve">Provisions of the </w:t>
      </w:r>
      <w:r w:rsidRPr="006B29CB">
        <w:rPr>
          <w:i/>
          <w:iCs/>
        </w:rPr>
        <w:t>Environment Protection Act 2017</w:t>
      </w:r>
      <w:r>
        <w:t xml:space="preserve"> that have been delegated to Council by the EPA, may be sub-delegated to members of council staff who have been appointed as authorised officers.</w:t>
      </w:r>
    </w:p>
    <w:p w14:paraId="02ABE387" w14:textId="23D5927A" w:rsidR="00AC2416" w:rsidRDefault="00AC2416" w:rsidP="00314E86">
      <w:pPr>
        <w:tabs>
          <w:tab w:val="left" w:pos="0"/>
        </w:tabs>
        <w:spacing w:before="40"/>
      </w:pPr>
      <w:r>
        <w:t xml:space="preserve">Accordingly, it is recommended that Council consider the Instrument of Appointment and Authorisation and Instrument of Sub-Delegation, provided as Attachments 3 and 4, respectively, and appoint the relevant officers as authorised officers under the Act, and delegate the provisions contained in the Instrument of Sub-Delegation to the positions stated. </w:t>
      </w:r>
      <w:bookmarkStart w:id="62" w:name="PageSet_Report_9971"/>
      <w:bookmarkEnd w:id="62"/>
    </w:p>
    <w:p w14:paraId="17445FE7" w14:textId="77777777" w:rsidR="00AC2416" w:rsidRDefault="00AC2416" w:rsidP="00AC2416">
      <w:pPr>
        <w:spacing w:after="0"/>
        <w:sectPr w:rsidR="00AC2416" w:rsidSect="00AC2416">
          <w:headerReference w:type="even" r:id="rId39"/>
          <w:headerReference w:type="default" r:id="rId40"/>
          <w:footerReference w:type="even" r:id="rId41"/>
          <w:footerReference w:type="default" r:id="rId42"/>
          <w:headerReference w:type="first" r:id="rId43"/>
          <w:footerReference w:type="first" r:id="rId44"/>
          <w:pgSz w:w="11907" w:h="16839" w:code="9"/>
          <w:pgMar w:top="1134" w:right="1134" w:bottom="1134" w:left="1134" w:header="567" w:footer="567" w:gutter="0"/>
          <w:cols w:space="720"/>
          <w:formProt w:val="0"/>
          <w:docGrid w:linePitch="326"/>
        </w:sectPr>
      </w:pPr>
    </w:p>
    <w:p w14:paraId="351FDAB1" w14:textId="77777777" w:rsidR="00AC2416" w:rsidRDefault="00AC2416" w:rsidP="00C51C8E">
      <w:pPr>
        <w:pStyle w:val="ICTOC2MINS"/>
        <w:tabs>
          <w:tab w:val="clear" w:pos="851"/>
          <w:tab w:val="left" w:pos="567"/>
        </w:tabs>
        <w:spacing w:before="0"/>
        <w:ind w:left="567" w:hanging="567"/>
      </w:pPr>
      <w:bookmarkStart w:id="63" w:name="PDF2_ReportName_9988"/>
      <w:bookmarkStart w:id="64" w:name="_Toc81567680"/>
      <w:bookmarkStart w:id="65" w:name="_Hlk78540543"/>
      <w:bookmarkEnd w:id="63"/>
      <w:r>
        <w:lastRenderedPageBreak/>
        <w:t>11.4</w:t>
      </w:r>
      <w:r>
        <w:tab/>
      </w:r>
      <w:bookmarkStart w:id="66" w:name="_Hlk78540501"/>
      <w:r>
        <w:t>Adoption "In principle" of the 2020/21 Performance Statement for Submission to the Victorian Auditor-General for Certification</w:t>
      </w:r>
      <w:bookmarkEnd w:id="64"/>
      <w:bookmarkEnd w:id="66"/>
    </w:p>
    <w:p w14:paraId="22158481"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2E89184A"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94430A">
        <w:rPr>
          <w:rFonts w:cs="Calibri"/>
          <w:b/>
          <w:szCs w:val="24"/>
        </w:rPr>
        <w:t>Derek Madden, Chief Executive Officer</w:t>
      </w:r>
      <w:r>
        <w:rPr>
          <w:b/>
          <w:szCs w:val="24"/>
        </w:rPr>
        <w:t xml:space="preserve"> </w:t>
      </w:r>
    </w:p>
    <w:p w14:paraId="5C75970A" w14:textId="77777777" w:rsidR="00AC2416" w:rsidRPr="00C52EA9" w:rsidRDefault="00AC2416" w:rsidP="00AC2416">
      <w:pPr>
        <w:tabs>
          <w:tab w:val="left" w:pos="1984"/>
        </w:tabs>
        <w:spacing w:before="120" w:after="0"/>
        <w:ind w:left="2551" w:hanging="2551"/>
        <w:rPr>
          <w:b/>
          <w:szCs w:val="24"/>
        </w:rPr>
      </w:pPr>
      <w:bookmarkStart w:id="67" w:name="PDF2_Attachments_9988"/>
      <w:r w:rsidRPr="00C52EA9">
        <w:rPr>
          <w:b/>
          <w:szCs w:val="24"/>
        </w:rPr>
        <w:t>Attachments:</w:t>
      </w:r>
      <w:r w:rsidRPr="00C52EA9">
        <w:rPr>
          <w:b/>
          <w:szCs w:val="24"/>
        </w:rPr>
        <w:tab/>
      </w:r>
      <w:r w:rsidRPr="00136165">
        <w:rPr>
          <w:rFonts w:cs="Calibri"/>
          <w:b/>
          <w:szCs w:val="24"/>
        </w:rPr>
        <w:t>1.</w:t>
      </w:r>
      <w:r w:rsidRPr="00136165">
        <w:rPr>
          <w:rFonts w:cs="Calibri"/>
          <w:b/>
          <w:szCs w:val="24"/>
        </w:rPr>
        <w:tab/>
        <w:t xml:space="preserve">2020-21 Performance Statement (under separate cover) </w:t>
      </w:r>
      <w:bookmarkStart w:id="68" w:name="PDFA_9988_1"/>
      <w:r w:rsidRPr="00136165">
        <w:rPr>
          <w:rFonts w:cs="Calibri"/>
          <w:b/>
          <w:szCs w:val="24"/>
        </w:rPr>
        <w:t xml:space="preserve"> </w:t>
      </w:r>
      <w:bookmarkEnd w:id="68"/>
      <w:r>
        <w:rPr>
          <w:b/>
          <w:szCs w:val="24"/>
        </w:rPr>
        <w:t xml:space="preserve"> </w:t>
      </w:r>
      <w:bookmarkEnd w:id="67"/>
    </w:p>
    <w:p w14:paraId="26303167" w14:textId="77777777" w:rsidR="00AC2416" w:rsidRDefault="00AC2416" w:rsidP="00AC2416">
      <w:pPr>
        <w:tabs>
          <w:tab w:val="left" w:pos="2268"/>
        </w:tabs>
        <w:spacing w:after="0"/>
        <w:rPr>
          <w:szCs w:val="24"/>
        </w:rPr>
      </w:pPr>
      <w:r w:rsidRPr="00612D6E">
        <w:rPr>
          <w:szCs w:val="24"/>
        </w:rPr>
        <w:t xml:space="preserve"> </w:t>
      </w:r>
    </w:p>
    <w:p w14:paraId="21E3FCEF" w14:textId="77777777" w:rsidR="00AC2416" w:rsidRDefault="00AC2416" w:rsidP="00AC2416">
      <w:pPr>
        <w:pStyle w:val="ICHeading3"/>
        <w:spacing w:before="0"/>
      </w:pPr>
      <w:r>
        <w:t>Purpose</w:t>
      </w:r>
    </w:p>
    <w:p w14:paraId="5717E2B9" w14:textId="77777777" w:rsidR="002F5056" w:rsidRDefault="00AC2416" w:rsidP="002F5056">
      <w:r>
        <w:t>The purpose of this report is to present to Council the 2020/21 Performance Statement for “in principle” adoption and submission to the Auditor-General for certification.</w:t>
      </w:r>
    </w:p>
    <w:p w14:paraId="426B1F5C" w14:textId="605279CF" w:rsidR="00AC2416" w:rsidRDefault="00AC2416" w:rsidP="00AC2416">
      <w:pPr>
        <w:pStyle w:val="ICHeading3"/>
        <w:spacing w:before="0"/>
      </w:pPr>
      <w:r>
        <w:t>Executive Summary</w:t>
      </w:r>
    </w:p>
    <w:p w14:paraId="229EF1A7" w14:textId="77777777" w:rsidR="00AC2416" w:rsidRPr="00862BFF" w:rsidRDefault="00AC2416" w:rsidP="00503EB0">
      <w:pPr>
        <w:pStyle w:val="ListParagraph"/>
        <w:numPr>
          <w:ilvl w:val="0"/>
          <w:numId w:val="10"/>
        </w:numPr>
        <w:spacing w:after="120" w:line="240" w:lineRule="auto"/>
        <w:ind w:left="567" w:hanging="567"/>
        <w:contextualSpacing w:val="0"/>
        <w:jc w:val="left"/>
      </w:pPr>
      <w:r>
        <w:t>The 2020/21 Performance Statement has been prepared to meet the requirements of the Local Government Act 2020 and the Local Government (Planning and Reporting) Regulations 2020.</w:t>
      </w:r>
    </w:p>
    <w:p w14:paraId="46A9565B" w14:textId="77777777" w:rsidR="00AC2416" w:rsidRDefault="00AC2416" w:rsidP="00AC2416"/>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418F0C6B" w14:textId="77777777" w:rsidTr="00AC2416">
        <w:tc>
          <w:tcPr>
            <w:tcW w:w="9855" w:type="dxa"/>
          </w:tcPr>
          <w:p w14:paraId="6962ADDC" w14:textId="20330EBD" w:rsidR="00AC2416" w:rsidRDefault="00792FF4" w:rsidP="00792FF4">
            <w:pPr>
              <w:pStyle w:val="ICHeading3"/>
              <w:keepNext w:val="0"/>
              <w:rPr>
                <w:rFonts w:cs="Calibri"/>
              </w:rPr>
            </w:pPr>
            <w:bookmarkStart w:id="69" w:name="PDF2_Recommendations_9988"/>
            <w:bookmarkStart w:id="70" w:name="MoverSeconder_9988"/>
            <w:bookmarkEnd w:id="69"/>
            <w:r w:rsidRPr="00792FF4">
              <w:rPr>
                <w:rFonts w:cs="Calibri"/>
              </w:rPr>
              <w:t xml:space="preserve">Resolution  </w:t>
            </w:r>
          </w:p>
          <w:p w14:paraId="61C928F2" w14:textId="65E8B2F4" w:rsidR="00792FF4" w:rsidRDefault="00792FF4" w:rsidP="00792FF4">
            <w:pPr>
              <w:tabs>
                <w:tab w:val="left" w:pos="1134"/>
              </w:tabs>
              <w:spacing w:after="0"/>
              <w:jc w:val="left"/>
              <w:rPr>
                <w:rFonts w:cs="Calibri"/>
              </w:rPr>
            </w:pPr>
            <w:r w:rsidRPr="00792FF4">
              <w:rPr>
                <w:rFonts w:cs="Calibri"/>
                <w:b/>
                <w:bCs/>
              </w:rPr>
              <w:t>Moved:</w:t>
            </w:r>
            <w:r w:rsidRPr="00792FF4">
              <w:rPr>
                <w:rFonts w:cs="Calibri"/>
                <w:b/>
                <w:bCs/>
              </w:rPr>
              <w:tab/>
            </w:r>
            <w:r w:rsidRPr="00792FF4">
              <w:rPr>
                <w:rFonts w:cs="Calibri"/>
              </w:rPr>
              <w:t>Cr Ally Munari</w:t>
            </w:r>
          </w:p>
          <w:p w14:paraId="2B263872" w14:textId="74504647" w:rsidR="00792FF4" w:rsidRPr="00792FF4" w:rsidRDefault="00792FF4" w:rsidP="00792FF4">
            <w:pPr>
              <w:tabs>
                <w:tab w:val="left" w:pos="1134"/>
              </w:tabs>
              <w:jc w:val="left"/>
            </w:pPr>
            <w:r w:rsidRPr="00792FF4">
              <w:rPr>
                <w:rFonts w:cs="Calibri"/>
                <w:b/>
                <w:bCs/>
              </w:rPr>
              <w:t>Seconded:</w:t>
            </w:r>
            <w:r w:rsidRPr="00792FF4">
              <w:rPr>
                <w:rFonts w:cs="Calibri"/>
              </w:rPr>
              <w:tab/>
              <w:t>Cr Paul Tatchell</w:t>
            </w:r>
            <w:bookmarkEnd w:id="70"/>
          </w:p>
          <w:p w14:paraId="09B4B1BC" w14:textId="77777777" w:rsidR="00AC2416" w:rsidRPr="007055DA" w:rsidRDefault="00AC2416" w:rsidP="00AC2416">
            <w:pPr>
              <w:rPr>
                <w:b/>
                <w:bCs/>
              </w:rPr>
            </w:pPr>
            <w:r w:rsidRPr="007055DA">
              <w:rPr>
                <w:b/>
                <w:bCs/>
              </w:rPr>
              <w:t>That Council</w:t>
            </w:r>
            <w:r>
              <w:rPr>
                <w:b/>
                <w:bCs/>
              </w:rPr>
              <w:t xml:space="preserve">, in accordance with section 99 of the </w:t>
            </w:r>
            <w:r w:rsidRPr="00532F93">
              <w:rPr>
                <w:b/>
                <w:bCs/>
                <w:i/>
                <w:iCs/>
              </w:rPr>
              <w:t>Local Government Act 2020</w:t>
            </w:r>
            <w:r w:rsidRPr="007055DA">
              <w:rPr>
                <w:b/>
                <w:bCs/>
              </w:rPr>
              <w:t>:</w:t>
            </w:r>
          </w:p>
          <w:p w14:paraId="7413207B" w14:textId="77777777" w:rsidR="00AC2416" w:rsidRPr="00792FF4" w:rsidRDefault="00AC2416" w:rsidP="00792FF4">
            <w:pPr>
              <w:pStyle w:val="ICRecList1"/>
              <w:rPr>
                <w:b/>
                <w:bCs/>
              </w:rPr>
            </w:pPr>
            <w:r w:rsidRPr="00792FF4">
              <w:rPr>
                <w:b/>
                <w:bCs/>
              </w:rPr>
              <w:t>Adopts “in principle” the 2020/21 Performance Statement and submits the Performance Statement, subject to no material change, to the Victorian Auditor General for certification.</w:t>
            </w:r>
          </w:p>
          <w:p w14:paraId="58E9C2D3" w14:textId="77777777" w:rsidR="00792FF4" w:rsidRDefault="00AC2416" w:rsidP="00792FF4">
            <w:pPr>
              <w:pStyle w:val="ICRecList1"/>
              <w:numPr>
                <w:ilvl w:val="0"/>
                <w:numId w:val="0"/>
              </w:numPr>
              <w:ind w:left="567" w:hanging="567"/>
              <w:rPr>
                <w:b/>
                <w:bCs/>
              </w:rPr>
            </w:pPr>
            <w:r w:rsidRPr="00EA3DA2">
              <w:rPr>
                <w:b/>
                <w:bCs/>
              </w:rPr>
              <w:t>2.</w:t>
            </w:r>
            <w:r w:rsidRPr="00EA3DA2">
              <w:rPr>
                <w:b/>
                <w:bCs/>
              </w:rPr>
              <w:tab/>
            </w:r>
            <w:r w:rsidRPr="00532F93">
              <w:rPr>
                <w:b/>
                <w:bCs/>
              </w:rPr>
              <w:t xml:space="preserve">Authorises Council’s Audit and Risk </w:t>
            </w:r>
            <w:r>
              <w:rPr>
                <w:b/>
                <w:bCs/>
              </w:rPr>
              <w:t>C</w:t>
            </w:r>
            <w:r w:rsidRPr="00532F93">
              <w:rPr>
                <w:b/>
                <w:bCs/>
              </w:rPr>
              <w:t xml:space="preserve">ommittee representatives, Councillor Dudzik and </w:t>
            </w:r>
            <w:r>
              <w:rPr>
                <w:b/>
                <w:bCs/>
              </w:rPr>
              <w:t>C</w:t>
            </w:r>
            <w:r w:rsidRPr="00532F93">
              <w:rPr>
                <w:b/>
                <w:bCs/>
              </w:rPr>
              <w:t>ouncillor Munari, to certify the 2020/21 Performance Statement in its final form, after any changes recommended, or agreed to by the Auditor, have been made.</w:t>
            </w:r>
            <w:bookmarkStart w:id="71" w:name="Carried_9988"/>
          </w:p>
          <w:p w14:paraId="1CD20ED0" w14:textId="63530610" w:rsidR="00AC2416" w:rsidRPr="00EA3DA2" w:rsidRDefault="00792FF4" w:rsidP="00792FF4">
            <w:pPr>
              <w:pStyle w:val="ICRecList1"/>
              <w:numPr>
                <w:ilvl w:val="0"/>
                <w:numId w:val="0"/>
              </w:numPr>
              <w:ind w:left="567" w:hanging="567"/>
              <w:jc w:val="right"/>
            </w:pPr>
            <w:r w:rsidRPr="00792FF4">
              <w:rPr>
                <w:rFonts w:cs="Calibri"/>
                <w:b/>
                <w:bCs/>
                <w:caps/>
              </w:rPr>
              <w:t>Carried</w:t>
            </w:r>
            <w:bookmarkEnd w:id="71"/>
          </w:p>
        </w:tc>
      </w:tr>
    </w:tbl>
    <w:p w14:paraId="27DC29F5" w14:textId="77777777" w:rsidR="00AC2416" w:rsidRDefault="00AC2416" w:rsidP="00AC2416">
      <w:pPr>
        <w:spacing w:after="0"/>
        <w:rPr>
          <w:b/>
        </w:rPr>
      </w:pPr>
    </w:p>
    <w:p w14:paraId="4442619D" w14:textId="77777777" w:rsidR="00AC2416" w:rsidRDefault="00AC2416" w:rsidP="00AC2416">
      <w:pPr>
        <w:pStyle w:val="ICHeading3"/>
        <w:spacing w:before="0"/>
      </w:pPr>
      <w:r>
        <w:t>Background</w:t>
      </w:r>
    </w:p>
    <w:p w14:paraId="41A7940F" w14:textId="77777777" w:rsidR="00AC2416" w:rsidRDefault="00AC2416" w:rsidP="00AC2416">
      <w:r>
        <w:t>Since 2014, Councils have been required to report on their performance through their Annual Report to their community.</w:t>
      </w:r>
    </w:p>
    <w:p w14:paraId="54E7DCFD" w14:textId="77777777" w:rsidR="00AC2416" w:rsidRDefault="00AC2416" w:rsidP="00AC2416">
      <w:r>
        <w:t xml:space="preserve">Pursuant to Section 98 (4) of the </w:t>
      </w:r>
      <w:r w:rsidRPr="008A0744">
        <w:rPr>
          <w:i/>
          <w:iCs/>
        </w:rPr>
        <w:t>Local Government Act 2020</w:t>
      </w:r>
      <w:r>
        <w:t>, The Performance Statement in the Annual Report must contain the following:</w:t>
      </w:r>
    </w:p>
    <w:p w14:paraId="5E15B212" w14:textId="77777777" w:rsidR="00AC2416" w:rsidRPr="00862508" w:rsidRDefault="00AC2416" w:rsidP="00AC2416">
      <w:pPr>
        <w:pStyle w:val="ICBodyList2"/>
        <w:numPr>
          <w:ilvl w:val="0"/>
          <w:numId w:val="0"/>
        </w:numPr>
        <w:tabs>
          <w:tab w:val="clear" w:pos="1134"/>
          <w:tab w:val="left" w:pos="567"/>
        </w:tabs>
        <w:ind w:left="567" w:hanging="567"/>
      </w:pPr>
      <w:r w:rsidRPr="00862508">
        <w:t>(a)</w:t>
      </w:r>
      <w:r w:rsidRPr="00862508">
        <w:tab/>
      </w:r>
      <w:r w:rsidRPr="00D9362A">
        <w:t xml:space="preserve">the prescribed indicators of service performance for the services provided by the Council and funded in the budget for the financial year, the prescribed measures relating to those indicators and the results achieved in relation to those performance indicators and </w:t>
      </w:r>
      <w:proofErr w:type="gramStart"/>
      <w:r w:rsidRPr="00D9362A">
        <w:t>measures;</w:t>
      </w:r>
      <w:proofErr w:type="gramEnd"/>
    </w:p>
    <w:p w14:paraId="015D466B" w14:textId="77777777" w:rsidR="00AC2416" w:rsidRPr="00862508" w:rsidRDefault="00AC2416" w:rsidP="00AC2416">
      <w:pPr>
        <w:pStyle w:val="ICBodyList2"/>
        <w:numPr>
          <w:ilvl w:val="0"/>
          <w:numId w:val="0"/>
        </w:numPr>
        <w:tabs>
          <w:tab w:val="clear" w:pos="1134"/>
          <w:tab w:val="left" w:pos="567"/>
        </w:tabs>
        <w:ind w:left="567" w:hanging="567"/>
      </w:pPr>
      <w:r w:rsidRPr="00862508">
        <w:t>(b)</w:t>
      </w:r>
      <w:r w:rsidRPr="00862508">
        <w:tab/>
      </w:r>
      <w:r w:rsidRPr="00D9362A">
        <w:t xml:space="preserve">the prescribed indicators of financial performance, the prescribed measures relating to those indicators and the results achieved in relation to those performance indicators and </w:t>
      </w:r>
      <w:proofErr w:type="gramStart"/>
      <w:r w:rsidRPr="00D9362A">
        <w:t>measures;</w:t>
      </w:r>
      <w:proofErr w:type="gramEnd"/>
    </w:p>
    <w:p w14:paraId="72631D3B" w14:textId="77777777" w:rsidR="00AC2416" w:rsidRPr="00862508" w:rsidRDefault="00AC2416" w:rsidP="00AC2416">
      <w:pPr>
        <w:pStyle w:val="ICBodyList2"/>
        <w:numPr>
          <w:ilvl w:val="0"/>
          <w:numId w:val="0"/>
        </w:numPr>
        <w:tabs>
          <w:tab w:val="clear" w:pos="1134"/>
          <w:tab w:val="left" w:pos="567"/>
        </w:tabs>
        <w:ind w:left="567" w:hanging="567"/>
      </w:pPr>
      <w:r w:rsidRPr="00862508">
        <w:lastRenderedPageBreak/>
        <w:t>(c)</w:t>
      </w:r>
      <w:r w:rsidRPr="00862508">
        <w:tab/>
      </w:r>
      <w:r w:rsidRPr="00D9362A">
        <w:t xml:space="preserve">the prescribed indicators of sustainable capacity performance, the prescribed measures relating to those indicators and the results achieved in relation to those performance indicators and </w:t>
      </w:r>
      <w:proofErr w:type="gramStart"/>
      <w:r w:rsidRPr="00D9362A">
        <w:t>measures;</w:t>
      </w:r>
      <w:proofErr w:type="gramEnd"/>
    </w:p>
    <w:p w14:paraId="5F6560A3" w14:textId="77777777" w:rsidR="00AC2416" w:rsidRPr="00D9362A" w:rsidRDefault="00AC2416" w:rsidP="00AC2416">
      <w:pPr>
        <w:pStyle w:val="ICBodyList2"/>
        <w:numPr>
          <w:ilvl w:val="0"/>
          <w:numId w:val="0"/>
        </w:numPr>
        <w:tabs>
          <w:tab w:val="clear" w:pos="1134"/>
          <w:tab w:val="left" w:pos="567"/>
        </w:tabs>
        <w:ind w:left="567" w:hanging="567"/>
      </w:pPr>
      <w:r w:rsidRPr="00D9362A">
        <w:t>(d)</w:t>
      </w:r>
      <w:r w:rsidRPr="00D9362A">
        <w:tab/>
        <w:t>any other information prescribed by the regulations.</w:t>
      </w:r>
    </w:p>
    <w:p w14:paraId="4F392A80" w14:textId="77777777" w:rsidR="00AC2416" w:rsidRPr="00B12A0F" w:rsidRDefault="00AC2416" w:rsidP="00AC2416">
      <w:pPr>
        <w:pStyle w:val="ICHeading3"/>
      </w:pPr>
      <w:r>
        <w:t>Proposal</w:t>
      </w:r>
    </w:p>
    <w:p w14:paraId="5F204FCF" w14:textId="77777777" w:rsidR="00AC2416" w:rsidRDefault="00AC2416" w:rsidP="00AC2416">
      <w:r>
        <w:t>In accordance with Council’s governance practices, the Performance Statement as attached to this report, will have been presented to Council’s Audit and Risk committee on Tuesday, 31 August 2021 for review and recommendation to Council for “in principle” adoption and authorisation by two Audit and Risk Committee Councillor members, and the Chief Executive Officer to sign the audited statements.</w:t>
      </w:r>
    </w:p>
    <w:p w14:paraId="75A293D5" w14:textId="77777777" w:rsidR="00AC2416" w:rsidRDefault="00AC2416" w:rsidP="00AC2416">
      <w:r>
        <w:t>The Performance Statement includes the results of the prescribed sustainable capacity, service performance and financial performance indicators and measures together with a description of the municipal district and an explanation of material variations in the results for the 2020/21 financial year.</w:t>
      </w:r>
    </w:p>
    <w:p w14:paraId="790E5833" w14:textId="77777777" w:rsidR="00AC2416" w:rsidRDefault="00AC2416" w:rsidP="00AC2416">
      <w:r>
        <w:t xml:space="preserve">Overall, there are </w:t>
      </w:r>
      <w:r w:rsidRPr="000A2788">
        <w:t>28</w:t>
      </w:r>
      <w:r>
        <w:t xml:space="preserve"> performance indicators that have been mandated for an independent audit. Of these indicators seven (7) relate to sustainable capacity, </w:t>
      </w:r>
      <w:r w:rsidRPr="00487D29">
        <w:t>ten (10)</w:t>
      </w:r>
      <w:r>
        <w:t xml:space="preserve"> relate to service performance and eleven (11) relate to financial performance.</w:t>
      </w:r>
    </w:p>
    <w:p w14:paraId="365A8641" w14:textId="77777777" w:rsidR="00AC2416" w:rsidRDefault="00AC2416" w:rsidP="00AC2416">
      <w:r>
        <w:t>The Local Government (Planning and Reporting) Regulations 2020 requires explanation of any material variations in the results contained in the Performance Statement. The performance indicator results for 2020/21 will be compared to the results for the previous three financial years.</w:t>
      </w:r>
    </w:p>
    <w:p w14:paraId="5A7D552F" w14:textId="77777777" w:rsidR="002F5056" w:rsidRDefault="00AC2416" w:rsidP="002F5056">
      <w:r>
        <w:t xml:space="preserve">The forecast figures included in the Performance Statement are those adopted by Council in its Strategic Resource Plan at an Ordinary Meeting of Council on 15 July 2020 and which forms part of the 2020/21 Annual Budget and the Council Plan 2017 – 2021. The Strategic Resource Plan includes estimates based on key assumptions about the future that were relevant at the time of adoption and aimed at achieving sustainability over the long term. </w:t>
      </w:r>
    </w:p>
    <w:p w14:paraId="49DD2A7A" w14:textId="69F79789" w:rsidR="00AC2416" w:rsidRPr="00B12A0F" w:rsidRDefault="00AC2416" w:rsidP="00AC2416">
      <w:pPr>
        <w:pStyle w:val="ICHeading3"/>
      </w:pPr>
      <w:r>
        <w:t>Council Plan</w:t>
      </w:r>
    </w:p>
    <w:p w14:paraId="44B3735F" w14:textId="77777777" w:rsidR="00AC2416" w:rsidRDefault="00AC2416" w:rsidP="00AC2416">
      <w:r>
        <w:t>The Council Plan 2021-2025 provides as follows:</w:t>
      </w:r>
    </w:p>
    <w:p w14:paraId="335DD050" w14:textId="77777777" w:rsidR="00AC2416" w:rsidRPr="00E559B8" w:rsidRDefault="00AC2416" w:rsidP="00AC2416">
      <w:pPr>
        <w:tabs>
          <w:tab w:val="left" w:pos="2835"/>
        </w:tabs>
        <w:spacing w:before="120" w:after="0"/>
        <w:rPr>
          <w:b/>
        </w:rPr>
      </w:pPr>
      <w:r>
        <w:rPr>
          <w:b/>
        </w:rPr>
        <w:t>Strategic Objective 3: A Council that listens and adapts to the needs of our evolving communities</w:t>
      </w:r>
    </w:p>
    <w:p w14:paraId="310D6DDF" w14:textId="77777777" w:rsidR="00AC2416" w:rsidRPr="00357B84" w:rsidRDefault="00AC2416" w:rsidP="00AC2416">
      <w:pPr>
        <w:tabs>
          <w:tab w:val="left" w:pos="2835"/>
        </w:tabs>
        <w:spacing w:before="60"/>
        <w:rPr>
          <w:b/>
        </w:rPr>
      </w:pPr>
      <w:r>
        <w:rPr>
          <w:b/>
        </w:rPr>
        <w:t>Priority 3.4: Measure performance, communicate our results and continue to improve our services every day</w:t>
      </w:r>
    </w:p>
    <w:p w14:paraId="6B3CD18F" w14:textId="77777777" w:rsidR="00AC2416" w:rsidRDefault="00AC2416" w:rsidP="00AC2416">
      <w:r>
        <w:t>The proposal for Adoption "In principle" of the 2020/21 Performance Statement for Submission to the Victorian Auditor-General for Certification is consistent with the Council Plan 2021-2025.</w:t>
      </w:r>
    </w:p>
    <w:p w14:paraId="17405B14" w14:textId="77777777" w:rsidR="00AC2416" w:rsidRPr="004C172E" w:rsidRDefault="00AC2416" w:rsidP="00AC2416">
      <w:pPr>
        <w:pStyle w:val="ICHeading3"/>
      </w:pPr>
      <w:r>
        <w:t>Financial Implications</w:t>
      </w:r>
    </w:p>
    <w:p w14:paraId="1AF2D91F" w14:textId="77777777" w:rsidR="00AC2416" w:rsidRDefault="00AC2416" w:rsidP="00AC2416">
      <w:r>
        <w:t>There are no financial implications from this report. The preparation and presentation of the 2020/21 Performance Statement has been performed within the allocated budget.</w:t>
      </w:r>
    </w:p>
    <w:p w14:paraId="4C4AB33B" w14:textId="77777777" w:rsidR="00314E86" w:rsidRDefault="00314E86">
      <w:pPr>
        <w:spacing w:after="200" w:line="276" w:lineRule="auto"/>
        <w:jc w:val="left"/>
        <w:rPr>
          <w:b/>
          <w:caps/>
          <w:szCs w:val="20"/>
        </w:rPr>
      </w:pPr>
      <w:r>
        <w:br w:type="page"/>
      </w:r>
    </w:p>
    <w:p w14:paraId="71803F58" w14:textId="536106B2" w:rsidR="00AC2416" w:rsidRPr="00B12A0F" w:rsidRDefault="00AC2416" w:rsidP="00AC2416">
      <w:pPr>
        <w:pStyle w:val="ICHeading3"/>
      </w:pPr>
      <w:r>
        <w:lastRenderedPageBreak/>
        <w:t>Risk &amp; Occupational Health &amp; Safety Issues</w:t>
      </w:r>
    </w:p>
    <w:tbl>
      <w:tblPr>
        <w:tblStyle w:val="TableGrid"/>
        <w:tblW w:w="0" w:type="auto"/>
        <w:tblInd w:w="108" w:type="dxa"/>
        <w:tblLayout w:type="fixed"/>
        <w:tblLook w:val="04A0" w:firstRow="1" w:lastRow="0" w:firstColumn="1" w:lastColumn="0" w:noHBand="0" w:noVBand="1"/>
      </w:tblPr>
      <w:tblGrid>
        <w:gridCol w:w="1985"/>
        <w:gridCol w:w="2268"/>
        <w:gridCol w:w="1559"/>
        <w:gridCol w:w="3827"/>
      </w:tblGrid>
      <w:tr w:rsidR="00AC2416" w14:paraId="1F3ED432" w14:textId="77777777" w:rsidTr="00314E86">
        <w:tc>
          <w:tcPr>
            <w:tcW w:w="1985" w:type="dxa"/>
          </w:tcPr>
          <w:p w14:paraId="600AFEF0" w14:textId="77777777" w:rsidR="00AC2416" w:rsidRPr="00E559B8" w:rsidRDefault="00AC2416" w:rsidP="00AC2416">
            <w:pPr>
              <w:spacing w:before="60" w:after="60"/>
              <w:rPr>
                <w:b/>
              </w:rPr>
            </w:pPr>
            <w:r>
              <w:rPr>
                <w:b/>
              </w:rPr>
              <w:t>Risk Identifier</w:t>
            </w:r>
          </w:p>
        </w:tc>
        <w:tc>
          <w:tcPr>
            <w:tcW w:w="2268" w:type="dxa"/>
          </w:tcPr>
          <w:p w14:paraId="20E333A7" w14:textId="77777777" w:rsidR="00AC2416" w:rsidRPr="00E559B8" w:rsidRDefault="00AC2416" w:rsidP="00AC2416">
            <w:pPr>
              <w:spacing w:before="60" w:after="60"/>
              <w:rPr>
                <w:b/>
              </w:rPr>
            </w:pPr>
            <w:r>
              <w:rPr>
                <w:b/>
              </w:rPr>
              <w:t>Detail of Risk</w:t>
            </w:r>
          </w:p>
        </w:tc>
        <w:tc>
          <w:tcPr>
            <w:tcW w:w="1559" w:type="dxa"/>
          </w:tcPr>
          <w:p w14:paraId="474147D0" w14:textId="77777777" w:rsidR="00AC2416" w:rsidRPr="00E559B8" w:rsidRDefault="00AC2416" w:rsidP="00AC2416">
            <w:pPr>
              <w:spacing w:before="60" w:after="60"/>
              <w:rPr>
                <w:b/>
              </w:rPr>
            </w:pPr>
            <w:r>
              <w:rPr>
                <w:b/>
              </w:rPr>
              <w:t>Risk Rating</w:t>
            </w:r>
          </w:p>
        </w:tc>
        <w:tc>
          <w:tcPr>
            <w:tcW w:w="3827" w:type="dxa"/>
          </w:tcPr>
          <w:p w14:paraId="2E6CCE9B" w14:textId="77777777" w:rsidR="00AC2416" w:rsidRPr="00E559B8" w:rsidRDefault="00AC2416" w:rsidP="00AC2416">
            <w:pPr>
              <w:spacing w:before="60" w:after="60"/>
              <w:rPr>
                <w:b/>
              </w:rPr>
            </w:pPr>
            <w:r>
              <w:rPr>
                <w:b/>
              </w:rPr>
              <w:t>Control/s</w:t>
            </w:r>
          </w:p>
        </w:tc>
      </w:tr>
      <w:tr w:rsidR="00AC2416" w14:paraId="6D580E98" w14:textId="77777777" w:rsidTr="00314E86">
        <w:tc>
          <w:tcPr>
            <w:tcW w:w="1985" w:type="dxa"/>
          </w:tcPr>
          <w:p w14:paraId="485F4B5E" w14:textId="77777777" w:rsidR="00AC2416" w:rsidRDefault="00AC2416" w:rsidP="00AC2416">
            <w:pPr>
              <w:spacing w:before="60" w:after="60"/>
              <w:jc w:val="left"/>
            </w:pPr>
            <w:r>
              <w:t>Inadequate performance by Council</w:t>
            </w:r>
          </w:p>
        </w:tc>
        <w:tc>
          <w:tcPr>
            <w:tcW w:w="2268" w:type="dxa"/>
          </w:tcPr>
          <w:p w14:paraId="0ADB40C0" w14:textId="77777777" w:rsidR="00AC2416" w:rsidRDefault="00AC2416" w:rsidP="00AC2416">
            <w:pPr>
              <w:spacing w:before="60" w:after="60"/>
              <w:jc w:val="left"/>
            </w:pPr>
            <w:r>
              <w:t>Inability to meet attainable levels of performance</w:t>
            </w:r>
          </w:p>
        </w:tc>
        <w:tc>
          <w:tcPr>
            <w:tcW w:w="1559" w:type="dxa"/>
          </w:tcPr>
          <w:p w14:paraId="184FB2EF" w14:textId="77777777" w:rsidR="00AC2416" w:rsidRDefault="00AC2416" w:rsidP="00AC2416">
            <w:pPr>
              <w:spacing w:before="60" w:after="60"/>
              <w:jc w:val="left"/>
            </w:pPr>
            <w:r>
              <w:t>Medium</w:t>
            </w:r>
          </w:p>
        </w:tc>
        <w:tc>
          <w:tcPr>
            <w:tcW w:w="3827" w:type="dxa"/>
          </w:tcPr>
          <w:p w14:paraId="4490429B" w14:textId="77777777" w:rsidR="00AC2416" w:rsidRDefault="00AC2416" w:rsidP="00AC2416">
            <w:pPr>
              <w:spacing w:before="60" w:after="60"/>
              <w:jc w:val="left"/>
            </w:pPr>
            <w:r>
              <w:t xml:space="preserve">Systems, </w:t>
            </w:r>
            <w:proofErr w:type="gramStart"/>
            <w:r>
              <w:t>processes</w:t>
            </w:r>
            <w:proofErr w:type="gramEnd"/>
            <w:r>
              <w:t xml:space="preserve"> and measures to provide comprehensive performance information that meets the needs of a number of audiences</w:t>
            </w:r>
          </w:p>
        </w:tc>
      </w:tr>
    </w:tbl>
    <w:p w14:paraId="6634D8B3" w14:textId="77777777" w:rsidR="00AC2416" w:rsidRPr="00B12A0F" w:rsidRDefault="00AC2416" w:rsidP="00AC2416">
      <w:pPr>
        <w:pStyle w:val="ICHeading3"/>
      </w:pPr>
      <w:r>
        <w:t>Communications &amp; Consultation Strategy</w:t>
      </w:r>
    </w:p>
    <w:p w14:paraId="146A320F" w14:textId="77777777" w:rsidR="00AC2416" w:rsidRPr="00D32969" w:rsidRDefault="00AC2416" w:rsidP="00AC2416">
      <w:pPr>
        <w:spacing w:before="240"/>
      </w:pPr>
      <w:r w:rsidRPr="00D32969">
        <w:t>The Performance Statement will be presented</w:t>
      </w:r>
      <w:r>
        <w:t xml:space="preserve"> to the Victorian Auditor General’s Office for review and certification. The Performance Statement will form part of Council’s annual Report which will be lodged with the Minister for local Government prior to 30 September 2021. The Annual Report will be made publicly available on Council’s website and at all office locations early in October 2021.</w:t>
      </w:r>
      <w:r w:rsidRPr="00D32969">
        <w:t xml:space="preserve"> </w:t>
      </w:r>
    </w:p>
    <w:p w14:paraId="490F138F" w14:textId="77777777" w:rsidR="00AC2416" w:rsidRPr="00B12A0F" w:rsidRDefault="00AC2416" w:rsidP="00AC2416">
      <w:pPr>
        <w:pStyle w:val="ICHeading3"/>
      </w:pPr>
      <w:r>
        <w:t>Victorian Charter of Human Rights &amp; Responsibilities Act 2006</w:t>
      </w:r>
    </w:p>
    <w:p w14:paraId="626E31EF"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387E87A0" w14:textId="77777777" w:rsidR="00AC2416" w:rsidRPr="00B12A0F" w:rsidRDefault="00AC2416" w:rsidP="00AC2416">
      <w:pPr>
        <w:pStyle w:val="ICHeading3"/>
      </w:pPr>
      <w:r>
        <w:t>Officer’s Declaration of Conflict of Interests</w:t>
      </w:r>
    </w:p>
    <w:p w14:paraId="6925CAE2"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69E51E0F" w14:textId="77777777" w:rsidR="00AC2416" w:rsidRPr="00E36B2C" w:rsidRDefault="00AC2416" w:rsidP="00AC2416">
      <w:pPr>
        <w:rPr>
          <w:i/>
        </w:rPr>
      </w:pPr>
      <w:r>
        <w:rPr>
          <w:i/>
        </w:rPr>
        <w:t>Chief Executive Officer</w:t>
      </w:r>
      <w:r w:rsidRPr="00E36B2C">
        <w:rPr>
          <w:i/>
        </w:rPr>
        <w:t xml:space="preserve"> – </w:t>
      </w:r>
      <w:r>
        <w:rPr>
          <w:i/>
        </w:rPr>
        <w:t>Derek Madden</w:t>
      </w:r>
    </w:p>
    <w:p w14:paraId="15BF1D1D" w14:textId="77777777" w:rsidR="00AC2416" w:rsidRDefault="00AC2416" w:rsidP="00AC2416">
      <w:r>
        <w:t>In providing this advice to Council as the General Manager, I have no interests to disclose in this report.</w:t>
      </w:r>
    </w:p>
    <w:p w14:paraId="5FCC9815" w14:textId="77777777" w:rsidR="00AC2416" w:rsidRPr="00E36B2C" w:rsidRDefault="00AC2416" w:rsidP="00AC2416">
      <w:pPr>
        <w:rPr>
          <w:i/>
        </w:rPr>
      </w:pPr>
      <w:r w:rsidRPr="00E36B2C">
        <w:rPr>
          <w:i/>
        </w:rPr>
        <w:t xml:space="preserve">Author – </w:t>
      </w:r>
      <w:r>
        <w:rPr>
          <w:i/>
        </w:rPr>
        <w:t>Anthony Smith</w:t>
      </w:r>
    </w:p>
    <w:p w14:paraId="46F34076" w14:textId="77777777" w:rsidR="00AC2416" w:rsidRDefault="00AC2416" w:rsidP="00AC2416">
      <w:r>
        <w:t xml:space="preserve">In providing this advice to Council as the Author, I have no interests to disclose in this report. </w:t>
      </w:r>
    </w:p>
    <w:p w14:paraId="7CFCB8BE" w14:textId="77777777" w:rsidR="00AC2416" w:rsidRDefault="00AC2416" w:rsidP="00AC2416">
      <w:pPr>
        <w:pStyle w:val="ICHeading3"/>
      </w:pPr>
      <w:r>
        <w:t>Conclusion</w:t>
      </w:r>
    </w:p>
    <w:p w14:paraId="064854FA" w14:textId="77777777" w:rsidR="00AC2416" w:rsidRDefault="00AC2416" w:rsidP="00AC2416">
      <w:r>
        <w:t xml:space="preserve">The 2020/21 Performance Statement has been prepared to meet the requirements of the </w:t>
      </w:r>
      <w:r w:rsidRPr="009854E8">
        <w:rPr>
          <w:i/>
          <w:iCs/>
        </w:rPr>
        <w:t>Local Government Act 2020</w:t>
      </w:r>
      <w:r>
        <w:t xml:space="preserve"> and the Local Government (Planning and Reporting) Regulations 2020 for adoption “in principle” by Council for submission to the Auditor-General for certification.</w:t>
      </w:r>
    </w:p>
    <w:p w14:paraId="1FF0A95A" w14:textId="77777777" w:rsidR="00AC2416" w:rsidRDefault="00AC2416" w:rsidP="00AC2416">
      <w:r>
        <w:t>At the time of preparing this report, Council’s Performance Statement was included on the Agenda for consultation at the Audit and Risk Committee Meeting on Tuesday 31 August 2021, with a recommendation that the Audit and risk Committee recommend that Council adopts the statement “in principle”.</w:t>
      </w:r>
    </w:p>
    <w:p w14:paraId="6E9DB3D0" w14:textId="77777777" w:rsidR="00AC2416" w:rsidRDefault="00AC2416" w:rsidP="00AC2416">
      <w:r>
        <w:t xml:space="preserve">Following a resolution, the Performance Statement will then be submitted to the Auditor General for certification. Council is also required to authorise two Councillors to sign the Performance Statement on behalf of Council, as required under the </w:t>
      </w:r>
      <w:r w:rsidRPr="009854E8">
        <w:rPr>
          <w:i/>
          <w:iCs/>
        </w:rPr>
        <w:t>Local Government Act 2020</w:t>
      </w:r>
      <w:r>
        <w:t>.</w:t>
      </w:r>
    </w:p>
    <w:p w14:paraId="5D0355C7" w14:textId="4376510B" w:rsidR="00AC2416" w:rsidRDefault="00AC2416" w:rsidP="00314E86">
      <w:r>
        <w:t>It is practice for the Councillor members of the Audit and Risk Committee to sign the certified statements on behalf of Council.</w:t>
      </w:r>
      <w:bookmarkEnd w:id="65"/>
      <w:r>
        <w:t xml:space="preserve"> </w:t>
      </w:r>
      <w:bookmarkStart w:id="72" w:name="PageSet_Report_9988"/>
      <w:bookmarkEnd w:id="72"/>
    </w:p>
    <w:p w14:paraId="63FE8843" w14:textId="77777777" w:rsidR="00AC2416" w:rsidRDefault="00AC2416" w:rsidP="00AC2416">
      <w:pPr>
        <w:spacing w:after="0"/>
        <w:sectPr w:rsidR="00AC2416" w:rsidSect="00AC2416">
          <w:headerReference w:type="even" r:id="rId45"/>
          <w:headerReference w:type="default" r:id="rId46"/>
          <w:footerReference w:type="even" r:id="rId47"/>
          <w:footerReference w:type="default" r:id="rId48"/>
          <w:headerReference w:type="first" r:id="rId49"/>
          <w:footerReference w:type="first" r:id="rId50"/>
          <w:pgSz w:w="11907" w:h="16839" w:code="9"/>
          <w:pgMar w:top="1134" w:right="1134" w:bottom="1134" w:left="1134" w:header="567" w:footer="567" w:gutter="0"/>
          <w:cols w:space="720"/>
          <w:formProt w:val="0"/>
          <w:docGrid w:linePitch="326"/>
        </w:sectPr>
      </w:pPr>
    </w:p>
    <w:p w14:paraId="36BE4B6E" w14:textId="77777777" w:rsidR="00AC2416" w:rsidRDefault="00AC2416" w:rsidP="00C51C8E">
      <w:pPr>
        <w:pStyle w:val="ICTOC2MINS"/>
        <w:tabs>
          <w:tab w:val="clear" w:pos="851"/>
          <w:tab w:val="left" w:pos="567"/>
        </w:tabs>
        <w:spacing w:before="0"/>
        <w:ind w:left="567" w:hanging="567"/>
      </w:pPr>
      <w:bookmarkStart w:id="73" w:name="PDF2_ReportName_9989"/>
      <w:bookmarkStart w:id="74" w:name="_Toc81567681"/>
      <w:bookmarkEnd w:id="73"/>
      <w:r>
        <w:lastRenderedPageBreak/>
        <w:t>11.5</w:t>
      </w:r>
      <w:r>
        <w:tab/>
        <w:t>2020/21 Governance &amp; Management Checklist</w:t>
      </w:r>
      <w:bookmarkEnd w:id="74"/>
    </w:p>
    <w:p w14:paraId="3D6093AD"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Anthony Smith</w:t>
      </w:r>
      <w:r w:rsidRPr="00C52EA9">
        <w:rPr>
          <w:b/>
          <w:szCs w:val="24"/>
        </w:rPr>
        <w:t xml:space="preserve">, </w:t>
      </w:r>
      <w:r>
        <w:rPr>
          <w:b/>
          <w:szCs w:val="24"/>
        </w:rPr>
        <w:t>Manager Governance, Risk &amp; Corporate Planning</w:t>
      </w:r>
    </w:p>
    <w:p w14:paraId="3D0E3016"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A674F1">
        <w:rPr>
          <w:rFonts w:cs="Calibri"/>
          <w:b/>
          <w:szCs w:val="24"/>
        </w:rPr>
        <w:t>Derek Madden, Chief Executive Officer</w:t>
      </w:r>
      <w:r>
        <w:rPr>
          <w:b/>
          <w:szCs w:val="24"/>
        </w:rPr>
        <w:t xml:space="preserve"> </w:t>
      </w:r>
    </w:p>
    <w:p w14:paraId="64578678" w14:textId="77777777" w:rsidR="00AC2416" w:rsidRPr="00C52EA9" w:rsidRDefault="00AC2416" w:rsidP="00AC2416">
      <w:pPr>
        <w:tabs>
          <w:tab w:val="left" w:pos="1984"/>
        </w:tabs>
        <w:spacing w:before="120" w:after="0"/>
        <w:ind w:left="2551" w:hanging="2551"/>
        <w:rPr>
          <w:b/>
          <w:szCs w:val="24"/>
        </w:rPr>
      </w:pPr>
      <w:bookmarkStart w:id="75" w:name="PDF2_Attachments_9989"/>
      <w:r w:rsidRPr="00C52EA9">
        <w:rPr>
          <w:b/>
          <w:szCs w:val="24"/>
        </w:rPr>
        <w:t>Attachments:</w:t>
      </w:r>
      <w:r w:rsidRPr="00C52EA9">
        <w:rPr>
          <w:b/>
          <w:szCs w:val="24"/>
        </w:rPr>
        <w:tab/>
      </w:r>
      <w:r w:rsidRPr="004E2483">
        <w:rPr>
          <w:rFonts w:cs="Calibri"/>
          <w:b/>
          <w:szCs w:val="24"/>
        </w:rPr>
        <w:t>1.</w:t>
      </w:r>
      <w:r w:rsidRPr="004E2483">
        <w:rPr>
          <w:rFonts w:cs="Calibri"/>
          <w:b/>
          <w:szCs w:val="24"/>
        </w:rPr>
        <w:tab/>
        <w:t xml:space="preserve">2020-21 Governance and Management Checklist (under separate cover) </w:t>
      </w:r>
      <w:bookmarkStart w:id="76" w:name="PDFA_9989_1"/>
      <w:r w:rsidRPr="004E2483">
        <w:rPr>
          <w:rFonts w:cs="Calibri"/>
          <w:b/>
          <w:szCs w:val="24"/>
        </w:rPr>
        <w:t xml:space="preserve"> </w:t>
      </w:r>
      <w:bookmarkEnd w:id="76"/>
      <w:r>
        <w:rPr>
          <w:b/>
          <w:szCs w:val="24"/>
        </w:rPr>
        <w:t xml:space="preserve"> </w:t>
      </w:r>
      <w:bookmarkEnd w:id="75"/>
    </w:p>
    <w:p w14:paraId="0CCE9891" w14:textId="77777777" w:rsidR="00AC2416" w:rsidRPr="00314E86" w:rsidRDefault="00AC2416" w:rsidP="00AC2416">
      <w:pPr>
        <w:tabs>
          <w:tab w:val="left" w:pos="2268"/>
        </w:tabs>
        <w:spacing w:after="0"/>
        <w:rPr>
          <w:sz w:val="8"/>
          <w:szCs w:val="8"/>
        </w:rPr>
      </w:pPr>
      <w:r w:rsidRPr="00612D6E">
        <w:rPr>
          <w:szCs w:val="24"/>
        </w:rPr>
        <w:t xml:space="preserve"> </w:t>
      </w:r>
    </w:p>
    <w:p w14:paraId="6CBFA686" w14:textId="77777777" w:rsidR="00AC2416" w:rsidRDefault="00AC2416" w:rsidP="00AC2416">
      <w:pPr>
        <w:pStyle w:val="ICHeading3"/>
        <w:spacing w:before="0"/>
      </w:pPr>
      <w:r>
        <w:t>Purpose</w:t>
      </w:r>
    </w:p>
    <w:p w14:paraId="0F645732" w14:textId="77777777" w:rsidR="00AC2416" w:rsidRPr="000803B7" w:rsidRDefault="00AC2416" w:rsidP="00AC2416">
      <w:pPr>
        <w:spacing w:after="240"/>
        <w:rPr>
          <w:rFonts w:cs="Arial"/>
        </w:rPr>
      </w:pPr>
      <w:r>
        <w:t xml:space="preserve">The purpose of this report is to present the </w:t>
      </w:r>
      <w:r>
        <w:rPr>
          <w:rFonts w:cs="Arial"/>
        </w:rPr>
        <w:t xml:space="preserve">2020/21 </w:t>
      </w:r>
      <w:r w:rsidRPr="006A335F">
        <w:rPr>
          <w:rFonts w:cs="Arial"/>
        </w:rPr>
        <w:t>Governance and Management Checklist</w:t>
      </w:r>
      <w:r>
        <w:rPr>
          <w:rFonts w:cs="Arial"/>
        </w:rPr>
        <w:t xml:space="preserve"> (Checklist)</w:t>
      </w:r>
      <w:r w:rsidRPr="006A335F">
        <w:rPr>
          <w:rFonts w:cs="Arial"/>
        </w:rPr>
        <w:t xml:space="preserve"> </w:t>
      </w:r>
      <w:r>
        <w:rPr>
          <w:rFonts w:cs="Arial"/>
        </w:rPr>
        <w:t>for Council adoption.</w:t>
      </w:r>
    </w:p>
    <w:p w14:paraId="1771DE07" w14:textId="77777777" w:rsidR="00AC2416" w:rsidRDefault="00AC2416" w:rsidP="00AC2416">
      <w:pPr>
        <w:pStyle w:val="ICHeading3"/>
        <w:spacing w:before="0"/>
      </w:pPr>
      <w:r>
        <w:t>Executive Summary</w:t>
      </w:r>
    </w:p>
    <w:p w14:paraId="146F4447" w14:textId="2F97F906" w:rsidR="00AC2416" w:rsidRDefault="00AC2416" w:rsidP="00314E86">
      <w:pPr>
        <w:pStyle w:val="ICBulletList1"/>
        <w:numPr>
          <w:ilvl w:val="0"/>
          <w:numId w:val="0"/>
        </w:numPr>
        <w:tabs>
          <w:tab w:val="left" w:pos="567"/>
        </w:tabs>
        <w:ind w:left="567" w:hanging="567"/>
      </w:pPr>
      <w:bookmarkStart w:id="77" w:name="_Hlk78557494"/>
      <w:r w:rsidRPr="00A97449">
        <w:rPr>
          <w:rFonts w:ascii="Symbol" w:hAnsi="Symbol"/>
        </w:rPr>
        <w:t></w:t>
      </w:r>
      <w:r w:rsidRPr="00A97449">
        <w:rPr>
          <w:rFonts w:ascii="Symbol" w:hAnsi="Symbol"/>
        </w:rPr>
        <w:tab/>
      </w:r>
      <w:r w:rsidRPr="00625B03">
        <w:t xml:space="preserve">The Governance and Management Checklist is a component of the Local Government Performance Reporting Framework (LGPRF) and is a requirement of Section 98(3)(c) of the </w:t>
      </w:r>
      <w:r w:rsidRPr="00625B03">
        <w:rPr>
          <w:i/>
        </w:rPr>
        <w:t xml:space="preserve">Local Government Act 2020 </w:t>
      </w:r>
      <w:r w:rsidRPr="00625B03">
        <w:t>(the Act) and Regulation 9 of the Local Government (Planning and Reporting) Regulations 2020.</w:t>
      </w:r>
      <w:bookmarkEnd w:id="77"/>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7C237B20" w14:textId="77777777" w:rsidTr="00AC2416">
        <w:tc>
          <w:tcPr>
            <w:tcW w:w="9855" w:type="dxa"/>
          </w:tcPr>
          <w:p w14:paraId="0B9B09D9" w14:textId="2DD3F08C" w:rsidR="00AC2416" w:rsidRDefault="00EC5D2F" w:rsidP="00EC5D2F">
            <w:pPr>
              <w:pStyle w:val="ICHeading3"/>
              <w:keepNext w:val="0"/>
              <w:rPr>
                <w:rFonts w:cs="Calibri"/>
              </w:rPr>
            </w:pPr>
            <w:bookmarkStart w:id="78" w:name="PDF2_Recommendations_9989"/>
            <w:bookmarkStart w:id="79" w:name="MoverSeconder_9989"/>
            <w:bookmarkEnd w:id="78"/>
            <w:r w:rsidRPr="00EC5D2F">
              <w:rPr>
                <w:rFonts w:cs="Calibri"/>
              </w:rPr>
              <w:t xml:space="preserve">Resolution  </w:t>
            </w:r>
          </w:p>
          <w:p w14:paraId="36BFEC6C" w14:textId="028CA97B" w:rsidR="00EC5D2F" w:rsidRDefault="00EC5D2F" w:rsidP="00EC5D2F">
            <w:pPr>
              <w:tabs>
                <w:tab w:val="left" w:pos="1134"/>
              </w:tabs>
              <w:spacing w:after="0"/>
              <w:jc w:val="left"/>
              <w:rPr>
                <w:rFonts w:cs="Calibri"/>
              </w:rPr>
            </w:pPr>
            <w:r w:rsidRPr="00EC5D2F">
              <w:rPr>
                <w:rFonts w:cs="Calibri"/>
                <w:b/>
                <w:bCs/>
              </w:rPr>
              <w:t>Moved:</w:t>
            </w:r>
            <w:r w:rsidRPr="00EC5D2F">
              <w:rPr>
                <w:rFonts w:cs="Calibri"/>
              </w:rPr>
              <w:tab/>
              <w:t>Cr Tonia Dudzik</w:t>
            </w:r>
          </w:p>
          <w:p w14:paraId="694E7626" w14:textId="02177EEE" w:rsidR="00EC5D2F" w:rsidRPr="00EC5D2F" w:rsidRDefault="00EC5D2F" w:rsidP="00EC5D2F">
            <w:pPr>
              <w:tabs>
                <w:tab w:val="left" w:pos="1134"/>
              </w:tabs>
              <w:jc w:val="left"/>
            </w:pPr>
            <w:r w:rsidRPr="00EC5D2F">
              <w:rPr>
                <w:rFonts w:cs="Calibri"/>
                <w:b/>
                <w:bCs/>
              </w:rPr>
              <w:t>Seconded:</w:t>
            </w:r>
            <w:r w:rsidRPr="00EC5D2F">
              <w:rPr>
                <w:rFonts w:cs="Calibri"/>
              </w:rPr>
              <w:tab/>
              <w:t>Cr Moira Berry</w:t>
            </w:r>
            <w:bookmarkEnd w:id="79"/>
          </w:p>
          <w:p w14:paraId="16D6FFC1" w14:textId="77777777" w:rsidR="00EC5D2F" w:rsidRDefault="00AC2416" w:rsidP="00EC5D2F">
            <w:pPr>
              <w:rPr>
                <w:b/>
                <w:bCs/>
              </w:rPr>
            </w:pPr>
            <w:r>
              <w:rPr>
                <w:b/>
                <w:bCs/>
              </w:rPr>
              <w:t>That Council adopts the 2020/21 Governance and Management Checklist and approves its inclusion in the 2020/21 Annual Report and submission to Local Government Victoria for publication on the “Know Your Council” website.</w:t>
            </w:r>
            <w:bookmarkStart w:id="80" w:name="Carried_9989"/>
          </w:p>
          <w:p w14:paraId="55D58A32" w14:textId="34896AE7" w:rsidR="00AC2416" w:rsidRPr="005371FD" w:rsidRDefault="00EC5D2F" w:rsidP="00EC5D2F">
            <w:pPr>
              <w:jc w:val="right"/>
              <w:rPr>
                <w:b/>
                <w:bCs/>
              </w:rPr>
            </w:pPr>
            <w:r w:rsidRPr="00EC5D2F">
              <w:rPr>
                <w:rFonts w:cs="Calibri"/>
                <w:b/>
                <w:bCs/>
                <w:caps/>
              </w:rPr>
              <w:t>Carried</w:t>
            </w:r>
            <w:bookmarkEnd w:id="80"/>
          </w:p>
        </w:tc>
      </w:tr>
    </w:tbl>
    <w:p w14:paraId="78376818" w14:textId="77777777" w:rsidR="00AC2416" w:rsidRDefault="00AC2416" w:rsidP="00AC2416">
      <w:pPr>
        <w:spacing w:after="0"/>
        <w:rPr>
          <w:b/>
        </w:rPr>
      </w:pPr>
    </w:p>
    <w:p w14:paraId="00A14919" w14:textId="77777777" w:rsidR="00AC2416" w:rsidRDefault="00AC2416" w:rsidP="00AC2416">
      <w:pPr>
        <w:pStyle w:val="ICHeading3"/>
        <w:spacing w:before="0"/>
      </w:pPr>
      <w:r>
        <w:t>Background</w:t>
      </w:r>
    </w:p>
    <w:p w14:paraId="467DF89B" w14:textId="77777777" w:rsidR="00AC2416" w:rsidRPr="00862BFF" w:rsidRDefault="00AC2416" w:rsidP="00AC2416">
      <w:r w:rsidRPr="00FB7154">
        <w:rPr>
          <w:rFonts w:cs="Arial"/>
        </w:rPr>
        <w:t xml:space="preserve">Section </w:t>
      </w:r>
      <w:r>
        <w:rPr>
          <w:rFonts w:cs="Arial"/>
        </w:rPr>
        <w:t>98</w:t>
      </w:r>
      <w:r w:rsidRPr="00FB7154">
        <w:rPr>
          <w:rFonts w:cs="Arial"/>
        </w:rPr>
        <w:t>(3)(</w:t>
      </w:r>
      <w:r>
        <w:rPr>
          <w:rFonts w:cs="Arial"/>
        </w:rPr>
        <w:t>d</w:t>
      </w:r>
      <w:r w:rsidRPr="00FB7154">
        <w:rPr>
          <w:rFonts w:cs="Arial"/>
        </w:rPr>
        <w:t>)</w:t>
      </w:r>
      <w:r>
        <w:rPr>
          <w:rFonts w:cs="Arial"/>
        </w:rPr>
        <w:t xml:space="preserve"> of the Act</w:t>
      </w:r>
      <w:r w:rsidRPr="00FB7154">
        <w:rPr>
          <w:rFonts w:cs="Arial"/>
        </w:rPr>
        <w:t xml:space="preserve"> provides that Council must contain in its report of operations the results, in the prescribed form, of the Council’s assessment against the prescribed governance and management checklist and indicators. The checklist is then certified by the Mayor and Chief Executive Officer.</w:t>
      </w:r>
    </w:p>
    <w:p w14:paraId="69B738CF" w14:textId="77777777" w:rsidR="00AC2416" w:rsidRPr="00B12A0F" w:rsidRDefault="00AC2416" w:rsidP="00AC2416">
      <w:pPr>
        <w:pStyle w:val="ICHeading3"/>
      </w:pPr>
      <w:r>
        <w:t>Proposal</w:t>
      </w:r>
    </w:p>
    <w:p w14:paraId="350B5516" w14:textId="77777777" w:rsidR="00AC2416" w:rsidRDefault="00AC2416" w:rsidP="00AC2416">
      <w:pPr>
        <w:rPr>
          <w:rFonts w:cs="Arial"/>
        </w:rPr>
      </w:pPr>
      <w:bookmarkStart w:id="81" w:name="_Hlk78557548"/>
      <w:r w:rsidRPr="00AD79B6">
        <w:rPr>
          <w:rFonts w:cs="Arial"/>
        </w:rPr>
        <w:t xml:space="preserve">The Governance and Management Checklist contains 24 items relating to Council plans, policies, strategies, </w:t>
      </w:r>
      <w:proofErr w:type="gramStart"/>
      <w:r w:rsidRPr="00AD79B6">
        <w:rPr>
          <w:rFonts w:cs="Arial"/>
        </w:rPr>
        <w:t>frameworks</w:t>
      </w:r>
      <w:proofErr w:type="gramEnd"/>
      <w:r w:rsidRPr="00AD79B6">
        <w:rPr>
          <w:rFonts w:cs="Arial"/>
        </w:rPr>
        <w:t xml:space="preserve"> and reporting.  This checklist is reviewed by the Chief Executive Officer and presented to both the Audit and Risk Committee and Council for adoption prior to its incorporation into Council’s </w:t>
      </w:r>
      <w:r>
        <w:rPr>
          <w:rFonts w:cs="Arial"/>
        </w:rPr>
        <w:t xml:space="preserve">2020/21 </w:t>
      </w:r>
      <w:r w:rsidRPr="00AD79B6">
        <w:rPr>
          <w:rFonts w:cs="Arial"/>
        </w:rPr>
        <w:t>Annual Report and submission to Local Government Victoria and published on the ‘Know your Council’ website.</w:t>
      </w:r>
    </w:p>
    <w:p w14:paraId="0ECBF873" w14:textId="77777777" w:rsidR="00AC2416" w:rsidRPr="00F0584A" w:rsidRDefault="00AC2416" w:rsidP="00AC2416">
      <w:pPr>
        <w:rPr>
          <w:rFonts w:cs="Arial"/>
        </w:rPr>
      </w:pPr>
      <w:r w:rsidRPr="00AD79B6">
        <w:rPr>
          <w:rFonts w:cs="Arial"/>
        </w:rPr>
        <w:t xml:space="preserve">Overall, from </w:t>
      </w:r>
      <w:r w:rsidRPr="0041019B">
        <w:rPr>
          <w:rFonts w:cs="Arial"/>
        </w:rPr>
        <w:t xml:space="preserve">the 24 listed items on the Checklist, </w:t>
      </w:r>
      <w:r>
        <w:rPr>
          <w:rFonts w:cs="Arial"/>
        </w:rPr>
        <w:t>24</w:t>
      </w:r>
      <w:r w:rsidRPr="0041019B">
        <w:rPr>
          <w:rFonts w:cs="Arial"/>
        </w:rPr>
        <w:t xml:space="preserve"> items are established</w:t>
      </w:r>
      <w:r w:rsidRPr="00AD79B6">
        <w:rPr>
          <w:rFonts w:cs="Arial"/>
        </w:rPr>
        <w:t xml:space="preserve"> and in operation</w:t>
      </w:r>
      <w:r>
        <w:rPr>
          <w:rFonts w:cs="Arial"/>
        </w:rPr>
        <w:t>.</w:t>
      </w:r>
    </w:p>
    <w:bookmarkEnd w:id="81"/>
    <w:p w14:paraId="420703E2" w14:textId="77777777" w:rsidR="00AC2416" w:rsidRPr="00B12A0F" w:rsidRDefault="00AC2416" w:rsidP="00AC2416">
      <w:pPr>
        <w:pStyle w:val="ICHeading3"/>
      </w:pPr>
      <w:r>
        <w:t>Council Plan</w:t>
      </w:r>
    </w:p>
    <w:p w14:paraId="222CC01B" w14:textId="77777777" w:rsidR="00AC2416" w:rsidRDefault="00AC2416" w:rsidP="00AC2416">
      <w:r>
        <w:t>The Council Plan 2021-2025 provides as follows:</w:t>
      </w:r>
    </w:p>
    <w:p w14:paraId="29D29ED5" w14:textId="77777777" w:rsidR="00AC2416" w:rsidRPr="00E559B8" w:rsidRDefault="00AC2416" w:rsidP="00AC2416">
      <w:pPr>
        <w:tabs>
          <w:tab w:val="left" w:pos="1985"/>
        </w:tabs>
        <w:spacing w:before="120" w:after="0"/>
        <w:rPr>
          <w:b/>
        </w:rPr>
      </w:pPr>
      <w:r>
        <w:rPr>
          <w:b/>
        </w:rPr>
        <w:t>Strategic Objective 3: A Council that listens and adapts to the needs of our evolving communities</w:t>
      </w:r>
    </w:p>
    <w:p w14:paraId="10240EC0" w14:textId="77777777" w:rsidR="00AC2416" w:rsidRPr="00E559B8" w:rsidRDefault="00AC2416" w:rsidP="00AC2416">
      <w:pPr>
        <w:tabs>
          <w:tab w:val="left" w:pos="851"/>
        </w:tabs>
        <w:spacing w:before="60"/>
        <w:rPr>
          <w:b/>
        </w:rPr>
      </w:pPr>
      <w:r>
        <w:rPr>
          <w:b/>
        </w:rPr>
        <w:t>Priority 3.4: Measure performance, communicate our results and continue to improve our services every day</w:t>
      </w:r>
    </w:p>
    <w:p w14:paraId="52568629" w14:textId="77777777" w:rsidR="00AC2416" w:rsidRDefault="00AC2416" w:rsidP="00AC2416">
      <w:r>
        <w:lastRenderedPageBreak/>
        <w:t xml:space="preserve">The proposal regarding the </w:t>
      </w:r>
      <w:bookmarkStart w:id="82" w:name="_Toc524101271"/>
      <w:r>
        <w:t>2020/21 Governance &amp; Management Checklist</w:t>
      </w:r>
      <w:bookmarkEnd w:id="82"/>
      <w:r>
        <w:t xml:space="preserve"> is consistent with the Council Plan 2021 - 2025.</w:t>
      </w:r>
    </w:p>
    <w:p w14:paraId="5C65A564" w14:textId="77777777" w:rsidR="00AC2416" w:rsidRPr="00B12A0F" w:rsidRDefault="00AC2416" w:rsidP="00AC2416">
      <w:pPr>
        <w:pStyle w:val="ICHeading3"/>
      </w:pPr>
      <w:r>
        <w:t>Financial Implications</w:t>
      </w:r>
    </w:p>
    <w:p w14:paraId="4286C6A5" w14:textId="77777777" w:rsidR="00AC2416" w:rsidRDefault="00AC2416" w:rsidP="00AC2416">
      <w:r>
        <w:rPr>
          <w:rFonts w:cs="Arial"/>
        </w:rPr>
        <w:t>There are no financial implications relating to the 2020/21 Governance and Management Checklist.</w:t>
      </w:r>
    </w:p>
    <w:p w14:paraId="477F6F33" w14:textId="77777777" w:rsidR="00AC2416" w:rsidRPr="00B12A0F" w:rsidRDefault="00AC2416" w:rsidP="00AC2416">
      <w:pPr>
        <w:pStyle w:val="ICHeading3"/>
      </w:pPr>
      <w:r>
        <w:t>Risk &amp; Occupational Health &amp; Safety Issues</w:t>
      </w:r>
    </w:p>
    <w:p w14:paraId="7ED9C766" w14:textId="77777777" w:rsidR="00AC2416" w:rsidRPr="00F0584A" w:rsidRDefault="00AC2416" w:rsidP="00AC2416">
      <w:pPr>
        <w:rPr>
          <w:rFonts w:cs="Arial"/>
        </w:rPr>
      </w:pPr>
      <w:r w:rsidRPr="009C59B5">
        <w:rPr>
          <w:rFonts w:cs="Arial"/>
        </w:rPr>
        <w:t xml:space="preserve">There are no Occupational Health and Safety issues in relation to this report.  </w:t>
      </w:r>
    </w:p>
    <w:p w14:paraId="03C38606" w14:textId="77777777" w:rsidR="00AC2416" w:rsidRPr="00B12A0F" w:rsidRDefault="00AC2416" w:rsidP="00AC2416">
      <w:pPr>
        <w:pStyle w:val="ICHeading3"/>
      </w:pPr>
      <w:r>
        <w:t>Communications &amp; Consultation Strategy</w:t>
      </w:r>
    </w:p>
    <w:p w14:paraId="381F9264" w14:textId="77777777" w:rsidR="00EC62EC" w:rsidRDefault="00AC2416" w:rsidP="00AC2416">
      <w:pPr>
        <w:pStyle w:val="ICHeading3"/>
        <w:rPr>
          <w:b w:val="0"/>
          <w:caps w:val="0"/>
          <w:szCs w:val="22"/>
        </w:rPr>
      </w:pPr>
      <w:r w:rsidRPr="002F5056">
        <w:rPr>
          <w:b w:val="0"/>
          <w:caps w:val="0"/>
          <w:szCs w:val="22"/>
        </w:rPr>
        <w:t>The Governance and Management Checklist will be published in Council’s Annual Report and available for review on the Local Government Victoria “Know Your Council” website.</w:t>
      </w:r>
    </w:p>
    <w:p w14:paraId="7EF9524B" w14:textId="5D4EEE79" w:rsidR="00AC2416" w:rsidRPr="00EC62EC" w:rsidRDefault="00AC2416" w:rsidP="00AC2416">
      <w:pPr>
        <w:pStyle w:val="ICHeading3"/>
      </w:pPr>
      <w:r w:rsidRPr="00EC62EC">
        <w:t>Victorian Charter of Human Rights &amp; Responsibilities Act 2006</w:t>
      </w:r>
    </w:p>
    <w:p w14:paraId="3DD6F757" w14:textId="77777777" w:rsidR="00AC2416" w:rsidRDefault="00AC2416" w:rsidP="00AC2416">
      <w:r>
        <w:t xml:space="preserve">In developing this report to </w:t>
      </w:r>
      <w:r w:rsidRPr="00813140">
        <w:t>Council</w:t>
      </w:r>
      <w:r>
        <w:t>,</w:t>
      </w:r>
      <w:r w:rsidRPr="00813140">
        <w:t xml:space="preserve"> the officer considered whether the subject matter raised any human rights issues. In particular, whether the scope of any human right established by the Victorian Charter of Human Rights and Responsibilities is in any way limited, </w:t>
      </w:r>
      <w:proofErr w:type="gramStart"/>
      <w:r w:rsidRPr="00813140">
        <w:t>restricted</w:t>
      </w:r>
      <w:proofErr w:type="gramEnd"/>
      <w:r w:rsidRPr="00813140">
        <w:t xml:space="preserve"> or interfered with by the recommendations contained in the report. It is considered that the subject matter does not raise any human rights issues.</w:t>
      </w:r>
    </w:p>
    <w:p w14:paraId="7ADB9440" w14:textId="77777777" w:rsidR="00AC2416" w:rsidRPr="00B12A0F" w:rsidRDefault="00AC2416" w:rsidP="00AC2416">
      <w:pPr>
        <w:pStyle w:val="ICHeading3"/>
      </w:pPr>
      <w:r>
        <w:t>Officer’s Declaration of Conflict of Interests</w:t>
      </w:r>
    </w:p>
    <w:p w14:paraId="54D35EAC"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4BE3DD67" w14:textId="77777777" w:rsidR="00AC2416" w:rsidRPr="00E36B2C" w:rsidRDefault="00AC2416" w:rsidP="00AC2416">
      <w:pPr>
        <w:rPr>
          <w:i/>
        </w:rPr>
      </w:pPr>
      <w:r>
        <w:rPr>
          <w:i/>
        </w:rPr>
        <w:t>Chief Executive Officer</w:t>
      </w:r>
      <w:r w:rsidRPr="00E36B2C">
        <w:rPr>
          <w:i/>
        </w:rPr>
        <w:t xml:space="preserve"> – </w:t>
      </w:r>
      <w:r>
        <w:rPr>
          <w:i/>
        </w:rPr>
        <w:t>Derek Madden</w:t>
      </w:r>
    </w:p>
    <w:p w14:paraId="7FB187FD" w14:textId="77777777" w:rsidR="00AC2416" w:rsidRDefault="00AC2416" w:rsidP="00AC2416">
      <w:r>
        <w:t>In providing this advice to Council as the General Manager, I have no interests to disclose in this report.</w:t>
      </w:r>
    </w:p>
    <w:p w14:paraId="58BAF15D" w14:textId="77777777" w:rsidR="00AC2416" w:rsidRPr="00E36B2C" w:rsidRDefault="00AC2416" w:rsidP="00AC2416">
      <w:pPr>
        <w:rPr>
          <w:i/>
        </w:rPr>
      </w:pPr>
      <w:r w:rsidRPr="00E36B2C">
        <w:rPr>
          <w:i/>
        </w:rPr>
        <w:t xml:space="preserve">Author – </w:t>
      </w:r>
      <w:r>
        <w:rPr>
          <w:i/>
        </w:rPr>
        <w:t>Anthony Smith</w:t>
      </w:r>
    </w:p>
    <w:p w14:paraId="16CA71C0" w14:textId="77777777" w:rsidR="00AC2416" w:rsidRDefault="00AC2416" w:rsidP="00AC2416">
      <w:r>
        <w:t xml:space="preserve">In providing this advice to Council as the Author, I have no interests to disclose in this report. </w:t>
      </w:r>
    </w:p>
    <w:p w14:paraId="6F7A9AFA" w14:textId="77777777" w:rsidR="00AC2416" w:rsidRPr="00B12A0F" w:rsidRDefault="00AC2416" w:rsidP="00AC2416">
      <w:pPr>
        <w:pStyle w:val="ICHeading3"/>
      </w:pPr>
      <w:r>
        <w:t>Conclusion</w:t>
      </w:r>
    </w:p>
    <w:p w14:paraId="4D986CEB" w14:textId="77777777" w:rsidR="00AC2416" w:rsidRDefault="00AC2416" w:rsidP="00AC2416">
      <w:r w:rsidRPr="00217E80">
        <w:t xml:space="preserve">The Governance and Management Checklist has been prepared and certified by the Mayor and Chief Executive Officer in accordance with </w:t>
      </w:r>
      <w:r w:rsidRPr="00015C66">
        <w:rPr>
          <w:i/>
        </w:rPr>
        <w:t xml:space="preserve">Local Government Act </w:t>
      </w:r>
      <w:r>
        <w:rPr>
          <w:i/>
        </w:rPr>
        <w:t>2020</w:t>
      </w:r>
      <w:r w:rsidRPr="00217E80">
        <w:t xml:space="preserve">. </w:t>
      </w:r>
    </w:p>
    <w:p w14:paraId="6B975633" w14:textId="77777777" w:rsidR="00AC2416" w:rsidRDefault="00AC2416" w:rsidP="00AC2416">
      <w:r w:rsidRPr="00217E80">
        <w:t xml:space="preserve">Council’s Audit and Risk Committee has reviewed the Checklist and recommends that Council adopts the Governance and Management Checklist, prior to its submission to the </w:t>
      </w:r>
      <w:r>
        <w:t>2020/21</w:t>
      </w:r>
      <w:r w:rsidRPr="00217E80">
        <w:t xml:space="preserve"> Annual Report and submission to Local Government Victoria for publication on the “</w:t>
      </w:r>
      <w:r>
        <w:t>Know Y</w:t>
      </w:r>
      <w:r w:rsidRPr="00217E80">
        <w:t>our Council” website.</w:t>
      </w:r>
    </w:p>
    <w:p w14:paraId="27D2D2C6" w14:textId="77777777" w:rsidR="00AC2416" w:rsidRDefault="00AC2416" w:rsidP="00AC2416">
      <w:pPr>
        <w:spacing w:after="0"/>
      </w:pPr>
      <w:r>
        <w:t xml:space="preserve"> </w:t>
      </w:r>
      <w:bookmarkStart w:id="83" w:name="PageSet_Report_9989"/>
      <w:bookmarkEnd w:id="83"/>
    </w:p>
    <w:p w14:paraId="5DECAD4D" w14:textId="77777777" w:rsidR="00AC2416" w:rsidRDefault="00AC2416" w:rsidP="00AC2416">
      <w:pPr>
        <w:spacing w:after="0"/>
        <w:sectPr w:rsidR="00AC2416" w:rsidSect="00AC2416">
          <w:headerReference w:type="even" r:id="rId51"/>
          <w:headerReference w:type="default" r:id="rId52"/>
          <w:footerReference w:type="even" r:id="rId53"/>
          <w:footerReference w:type="default" r:id="rId54"/>
          <w:headerReference w:type="first" r:id="rId55"/>
          <w:footerReference w:type="first" r:id="rId56"/>
          <w:pgSz w:w="11907" w:h="16839" w:code="9"/>
          <w:pgMar w:top="1134" w:right="1134" w:bottom="1134" w:left="1134" w:header="567" w:footer="567" w:gutter="0"/>
          <w:cols w:space="720"/>
          <w:formProt w:val="0"/>
          <w:docGrid w:linePitch="326"/>
        </w:sectPr>
      </w:pPr>
    </w:p>
    <w:p w14:paraId="5BC145BA" w14:textId="77777777" w:rsidR="00AC2416" w:rsidRPr="00AC2416" w:rsidRDefault="00AC2416" w:rsidP="00C51C8E">
      <w:pPr>
        <w:pStyle w:val="ICTOC2MINS"/>
        <w:tabs>
          <w:tab w:val="clear" w:pos="851"/>
          <w:tab w:val="left" w:pos="567"/>
        </w:tabs>
        <w:spacing w:before="0"/>
        <w:ind w:left="567" w:hanging="567"/>
      </w:pPr>
      <w:bookmarkStart w:id="84" w:name="PDF2_ReportName_9986"/>
      <w:bookmarkStart w:id="85" w:name="_Toc81567682"/>
      <w:bookmarkEnd w:id="84"/>
      <w:r w:rsidRPr="00AC2416">
        <w:lastRenderedPageBreak/>
        <w:t>11.6</w:t>
      </w:r>
      <w:r w:rsidRPr="00AC2416">
        <w:tab/>
        <w:t>Advisory Committees of Council - Reports</w:t>
      </w:r>
      <w:bookmarkEnd w:id="85"/>
    </w:p>
    <w:p w14:paraId="209CD9D9" w14:textId="77777777" w:rsidR="00AC2416" w:rsidRPr="00AC2416" w:rsidRDefault="00AC2416" w:rsidP="00AC2416">
      <w:pPr>
        <w:tabs>
          <w:tab w:val="left" w:pos="1985"/>
        </w:tabs>
        <w:ind w:left="1985" w:hanging="1985"/>
        <w:rPr>
          <w:b/>
          <w:szCs w:val="24"/>
        </w:rPr>
      </w:pPr>
      <w:r w:rsidRPr="00AC2416">
        <w:rPr>
          <w:b/>
          <w:szCs w:val="24"/>
        </w:rPr>
        <w:t>Author:</w:t>
      </w:r>
      <w:r w:rsidRPr="00AC2416">
        <w:rPr>
          <w:b/>
          <w:szCs w:val="24"/>
        </w:rPr>
        <w:tab/>
        <w:t>Anthony Smith, Manager Governance, Risk and Corporate Planning</w:t>
      </w:r>
    </w:p>
    <w:p w14:paraId="3C5E152D" w14:textId="77777777" w:rsidR="00AC2416" w:rsidRPr="00AC2416" w:rsidRDefault="00AC2416" w:rsidP="00AC2416">
      <w:pPr>
        <w:tabs>
          <w:tab w:val="left" w:pos="1985"/>
        </w:tabs>
        <w:ind w:left="1985" w:hanging="1985"/>
        <w:rPr>
          <w:b/>
          <w:szCs w:val="24"/>
        </w:rPr>
      </w:pPr>
      <w:r w:rsidRPr="00AC2416">
        <w:rPr>
          <w:b/>
          <w:szCs w:val="24"/>
        </w:rPr>
        <w:t>Authoriser:</w:t>
      </w:r>
      <w:r w:rsidRPr="00AC2416">
        <w:rPr>
          <w:b/>
          <w:szCs w:val="24"/>
        </w:rPr>
        <w:tab/>
      </w:r>
      <w:r w:rsidRPr="00AC2416">
        <w:rPr>
          <w:rFonts w:cs="Calibri"/>
          <w:b/>
          <w:szCs w:val="24"/>
        </w:rPr>
        <w:t>Derek Madden, Chief Executive Officer</w:t>
      </w:r>
      <w:r w:rsidRPr="00AC2416">
        <w:rPr>
          <w:b/>
          <w:szCs w:val="24"/>
        </w:rPr>
        <w:t xml:space="preserve"> </w:t>
      </w:r>
    </w:p>
    <w:p w14:paraId="005F33CC" w14:textId="77777777" w:rsidR="00AC2416" w:rsidRPr="00AC2416" w:rsidRDefault="00AC2416" w:rsidP="00AC2416">
      <w:pPr>
        <w:tabs>
          <w:tab w:val="left" w:pos="1984"/>
        </w:tabs>
        <w:spacing w:before="120" w:after="0"/>
        <w:ind w:left="2551" w:hanging="2551"/>
        <w:rPr>
          <w:b/>
          <w:szCs w:val="24"/>
        </w:rPr>
      </w:pPr>
      <w:bookmarkStart w:id="86" w:name="PDF2_Attachments_9986"/>
      <w:r w:rsidRPr="00AC2416">
        <w:rPr>
          <w:b/>
          <w:szCs w:val="24"/>
        </w:rPr>
        <w:t>Attachments:</w:t>
      </w:r>
      <w:r w:rsidRPr="00AC2416">
        <w:rPr>
          <w:b/>
          <w:szCs w:val="24"/>
        </w:rPr>
        <w:tab/>
      </w:r>
      <w:r w:rsidRPr="00AC2416">
        <w:rPr>
          <w:rFonts w:cs="Calibri"/>
          <w:b/>
          <w:szCs w:val="24"/>
        </w:rPr>
        <w:t>1.</w:t>
      </w:r>
      <w:r w:rsidRPr="00AC2416">
        <w:rPr>
          <w:rFonts w:cs="Calibri"/>
          <w:b/>
          <w:szCs w:val="24"/>
        </w:rPr>
        <w:tab/>
        <w:t xml:space="preserve">Local Business Advisory Committee Minutes 13 July 2021 (under separate cover) </w:t>
      </w:r>
      <w:bookmarkStart w:id="87" w:name="PDFA_9986_1"/>
      <w:r w:rsidRPr="00AC2416">
        <w:rPr>
          <w:rFonts w:cs="Calibri"/>
          <w:b/>
          <w:szCs w:val="24"/>
        </w:rPr>
        <w:t xml:space="preserve"> </w:t>
      </w:r>
      <w:bookmarkEnd w:id="87"/>
      <w:r w:rsidRPr="00AC2416">
        <w:rPr>
          <w:b/>
          <w:szCs w:val="24"/>
        </w:rPr>
        <w:t xml:space="preserve"> </w:t>
      </w:r>
      <w:bookmarkEnd w:id="86"/>
    </w:p>
    <w:p w14:paraId="5F52C16B" w14:textId="77777777" w:rsidR="00AC2416" w:rsidRPr="00AC2416" w:rsidRDefault="00AC2416" w:rsidP="00AC2416">
      <w:pPr>
        <w:tabs>
          <w:tab w:val="left" w:pos="2268"/>
        </w:tabs>
        <w:spacing w:after="0"/>
        <w:rPr>
          <w:szCs w:val="24"/>
        </w:rPr>
      </w:pPr>
      <w:r w:rsidRPr="00AC2416">
        <w:rPr>
          <w:szCs w:val="24"/>
        </w:rPr>
        <w:t xml:space="preserve"> </w:t>
      </w:r>
    </w:p>
    <w:p w14:paraId="04D31B70" w14:textId="77777777" w:rsidR="00AC2416" w:rsidRPr="00AC2416" w:rsidRDefault="00AC2416" w:rsidP="00AC2416">
      <w:pPr>
        <w:keepNext/>
        <w:tabs>
          <w:tab w:val="left" w:pos="4111"/>
        </w:tabs>
        <w:outlineLvl w:val="2"/>
        <w:rPr>
          <w:b/>
          <w:caps/>
          <w:szCs w:val="20"/>
        </w:rPr>
      </w:pPr>
      <w:r w:rsidRPr="00AC2416">
        <w:rPr>
          <w:b/>
          <w:caps/>
          <w:szCs w:val="20"/>
        </w:rPr>
        <w:t>Purpose</w:t>
      </w:r>
    </w:p>
    <w:p w14:paraId="31D05953" w14:textId="77777777" w:rsidR="00AC2416" w:rsidRPr="00AC2416" w:rsidRDefault="00AC2416" w:rsidP="00AC2416">
      <w:r w:rsidRPr="00AC2416">
        <w:t>Advisory Committees are established to assist Council with executing specific functions or duties.</w:t>
      </w:r>
    </w:p>
    <w:p w14:paraId="20FFA37D" w14:textId="77777777" w:rsidR="00AC2416" w:rsidRPr="00AC2416" w:rsidRDefault="00AC2416" w:rsidP="00AC2416">
      <w:r w:rsidRPr="00AC2416">
        <w:t xml:space="preserve">Advisory Committees of Council currently have no delegated powers to act on behalf of Council or commit Council to any expenditure unless resolved explicitly by Council following recommendation from the Committee. Their function is purely advisory. </w:t>
      </w:r>
    </w:p>
    <w:p w14:paraId="0A2FC030" w14:textId="77777777" w:rsidR="00AC2416" w:rsidRPr="00AC2416" w:rsidRDefault="00AC2416" w:rsidP="00AC2416">
      <w:r w:rsidRPr="00AC2416">
        <w:t xml:space="preserve">Advisory Committees are required to report to Council at intervals determined by the Council. </w:t>
      </w:r>
    </w:p>
    <w:p w14:paraId="64ECB9BE" w14:textId="77777777" w:rsidR="00AC2416" w:rsidRPr="00AC2416" w:rsidRDefault="00AC2416" w:rsidP="00AC2416">
      <w:pPr>
        <w:keepNext/>
        <w:tabs>
          <w:tab w:val="left" w:pos="4111"/>
        </w:tabs>
        <w:spacing w:before="240"/>
        <w:outlineLvl w:val="2"/>
        <w:rPr>
          <w:b/>
          <w:caps/>
          <w:szCs w:val="20"/>
        </w:rPr>
      </w:pPr>
      <w:r w:rsidRPr="00AC2416">
        <w:rPr>
          <w:b/>
          <w:caps/>
          <w:szCs w:val="20"/>
        </w:rPr>
        <w:t>Executive Summary</w:t>
      </w:r>
    </w:p>
    <w:p w14:paraId="689E92BA" w14:textId="77777777" w:rsidR="00AC2416" w:rsidRPr="00AC2416" w:rsidRDefault="00AC2416" w:rsidP="00AC2416">
      <w:pPr>
        <w:spacing w:after="240"/>
      </w:pPr>
      <w:r w:rsidRPr="00AC2416">
        <w:t>Councillors, as representatives of the following Advisory Committees of Council, present the reports of the Committee Meetings for Council consideration.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977"/>
        <w:gridCol w:w="2693"/>
      </w:tblGrid>
      <w:tr w:rsidR="00AC2416" w:rsidRPr="00AC2416" w14:paraId="35A521A1" w14:textId="77777777" w:rsidTr="00AC2416">
        <w:tc>
          <w:tcPr>
            <w:tcW w:w="3969" w:type="dxa"/>
            <w:shd w:val="clear" w:color="auto" w:fill="000000" w:themeFill="text1"/>
          </w:tcPr>
          <w:p w14:paraId="266FC835" w14:textId="77777777" w:rsidR="00AC2416" w:rsidRPr="00AC2416" w:rsidRDefault="00AC2416" w:rsidP="00AC2416">
            <w:pPr>
              <w:spacing w:after="0"/>
              <w:jc w:val="left"/>
            </w:pPr>
            <w:r w:rsidRPr="00AC2416">
              <w:t>Committee</w:t>
            </w:r>
          </w:p>
        </w:tc>
        <w:tc>
          <w:tcPr>
            <w:tcW w:w="2977" w:type="dxa"/>
            <w:shd w:val="clear" w:color="auto" w:fill="000000" w:themeFill="text1"/>
          </w:tcPr>
          <w:p w14:paraId="29605C8B" w14:textId="77777777" w:rsidR="00AC2416" w:rsidRPr="00AC2416" w:rsidRDefault="00AC2416" w:rsidP="00AC2416">
            <w:pPr>
              <w:spacing w:after="0"/>
              <w:jc w:val="center"/>
            </w:pPr>
            <w:r w:rsidRPr="00AC2416">
              <w:t>Meeting Date</w:t>
            </w:r>
          </w:p>
        </w:tc>
        <w:tc>
          <w:tcPr>
            <w:tcW w:w="2693" w:type="dxa"/>
            <w:shd w:val="clear" w:color="auto" w:fill="000000" w:themeFill="text1"/>
          </w:tcPr>
          <w:p w14:paraId="70CAF851" w14:textId="77777777" w:rsidR="00AC2416" w:rsidRPr="00AC2416" w:rsidRDefault="00AC2416" w:rsidP="00AC2416">
            <w:pPr>
              <w:spacing w:after="0"/>
              <w:jc w:val="center"/>
            </w:pPr>
            <w:r w:rsidRPr="00AC2416">
              <w:t>Council Representatives</w:t>
            </w:r>
          </w:p>
        </w:tc>
      </w:tr>
      <w:tr w:rsidR="00AC2416" w:rsidRPr="00AC2416" w14:paraId="24EFB486" w14:textId="77777777" w:rsidTr="00AC2416">
        <w:tc>
          <w:tcPr>
            <w:tcW w:w="3969" w:type="dxa"/>
          </w:tcPr>
          <w:p w14:paraId="1B07EE0A" w14:textId="77777777" w:rsidR="00AC2416" w:rsidRPr="00AC2416" w:rsidRDefault="00AC2416" w:rsidP="00AC2416">
            <w:pPr>
              <w:spacing w:before="120"/>
              <w:jc w:val="left"/>
            </w:pPr>
            <w:r w:rsidRPr="00AC2416">
              <w:t>Local Business Advisory Committee</w:t>
            </w:r>
          </w:p>
        </w:tc>
        <w:tc>
          <w:tcPr>
            <w:tcW w:w="2977" w:type="dxa"/>
          </w:tcPr>
          <w:p w14:paraId="1A43B33A" w14:textId="77777777" w:rsidR="00AC2416" w:rsidRPr="00AC2416" w:rsidRDefault="00AC2416" w:rsidP="00AC2416">
            <w:pPr>
              <w:spacing w:before="120"/>
              <w:jc w:val="center"/>
            </w:pPr>
            <w:r w:rsidRPr="00AC2416">
              <w:t>Tuesday 13 July 2021</w:t>
            </w:r>
          </w:p>
        </w:tc>
        <w:tc>
          <w:tcPr>
            <w:tcW w:w="2693" w:type="dxa"/>
          </w:tcPr>
          <w:p w14:paraId="323F7763" w14:textId="77777777" w:rsidR="00AC2416" w:rsidRPr="00AC2416" w:rsidRDefault="00AC2416" w:rsidP="00AC2416">
            <w:pPr>
              <w:spacing w:before="120"/>
              <w:jc w:val="center"/>
            </w:pPr>
            <w:r w:rsidRPr="00AC2416">
              <w:t>Cr Paul Tatchell</w:t>
            </w:r>
          </w:p>
          <w:p w14:paraId="47D3D719" w14:textId="77777777" w:rsidR="00AC2416" w:rsidRPr="00AC2416" w:rsidRDefault="00AC2416" w:rsidP="00AC2416">
            <w:pPr>
              <w:spacing w:before="120"/>
              <w:jc w:val="center"/>
            </w:pPr>
            <w:r w:rsidRPr="00AC2416">
              <w:t xml:space="preserve">Cr Tonia Dudzik (Sub) </w:t>
            </w:r>
          </w:p>
        </w:tc>
      </w:tr>
    </w:tbl>
    <w:p w14:paraId="1AED3560" w14:textId="77777777" w:rsidR="00AC2416" w:rsidRPr="00AC2416" w:rsidRDefault="00AC2416" w:rsidP="00AC2416"/>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2416" w:rsidRPr="00AC2416" w14:paraId="1100EDBE" w14:textId="77777777" w:rsidTr="00AC2416">
        <w:tc>
          <w:tcPr>
            <w:tcW w:w="9639" w:type="dxa"/>
          </w:tcPr>
          <w:p w14:paraId="19255C4C" w14:textId="1FD6919A" w:rsidR="00AC2416" w:rsidRDefault="00EC5D2F" w:rsidP="00EC5D2F">
            <w:pPr>
              <w:tabs>
                <w:tab w:val="left" w:pos="4111"/>
              </w:tabs>
              <w:spacing w:before="240"/>
              <w:outlineLvl w:val="2"/>
              <w:rPr>
                <w:rFonts w:cs="Calibri"/>
                <w:b/>
                <w:caps/>
                <w:szCs w:val="20"/>
              </w:rPr>
            </w:pPr>
            <w:bookmarkStart w:id="88" w:name="PDF2_Recommendations_9986"/>
            <w:bookmarkStart w:id="89" w:name="MoverSeconder_9986"/>
            <w:bookmarkEnd w:id="88"/>
            <w:r w:rsidRPr="00EC5D2F">
              <w:rPr>
                <w:rFonts w:cs="Calibri"/>
                <w:b/>
                <w:caps/>
                <w:szCs w:val="20"/>
              </w:rPr>
              <w:t xml:space="preserve">Resolution  </w:t>
            </w:r>
          </w:p>
          <w:p w14:paraId="059C8E20" w14:textId="1D735743" w:rsidR="00EC5D2F" w:rsidRDefault="00EC5D2F" w:rsidP="00EC5D2F">
            <w:pPr>
              <w:tabs>
                <w:tab w:val="left" w:pos="1134"/>
              </w:tabs>
              <w:spacing w:after="0"/>
              <w:jc w:val="left"/>
              <w:rPr>
                <w:rFonts w:cs="Calibri"/>
              </w:rPr>
            </w:pPr>
            <w:r w:rsidRPr="00EC5D2F">
              <w:rPr>
                <w:rFonts w:cs="Calibri"/>
                <w:b/>
                <w:bCs/>
              </w:rPr>
              <w:t>Moved:</w:t>
            </w:r>
            <w:r w:rsidRPr="00EC5D2F">
              <w:rPr>
                <w:rFonts w:cs="Calibri"/>
              </w:rPr>
              <w:tab/>
              <w:t>Cr Paul Tatchell</w:t>
            </w:r>
          </w:p>
          <w:p w14:paraId="6CE75E82" w14:textId="032191C6" w:rsidR="00EC5D2F" w:rsidRPr="00EC5D2F" w:rsidRDefault="00EC5D2F" w:rsidP="00EC5D2F">
            <w:pPr>
              <w:tabs>
                <w:tab w:val="left" w:pos="1134"/>
              </w:tabs>
              <w:jc w:val="left"/>
            </w:pPr>
            <w:r w:rsidRPr="00EC5D2F">
              <w:rPr>
                <w:rFonts w:cs="Calibri"/>
                <w:b/>
                <w:bCs/>
              </w:rPr>
              <w:t>Seconded:</w:t>
            </w:r>
            <w:r w:rsidRPr="00EC5D2F">
              <w:rPr>
                <w:rFonts w:cs="Calibri"/>
              </w:rPr>
              <w:tab/>
              <w:t>Cr Tonia Dudzik</w:t>
            </w:r>
            <w:bookmarkEnd w:id="89"/>
          </w:p>
          <w:p w14:paraId="4952A0D5" w14:textId="77777777" w:rsidR="00AC2416" w:rsidRPr="00AC2416" w:rsidRDefault="00AC2416" w:rsidP="00AC2416">
            <w:pPr>
              <w:tabs>
                <w:tab w:val="left" w:pos="0"/>
              </w:tabs>
              <w:rPr>
                <w:rFonts w:eastAsia="Times New Roman" w:cs="Arial"/>
                <w:b/>
                <w:bCs/>
                <w:szCs w:val="24"/>
              </w:rPr>
            </w:pPr>
            <w:r w:rsidRPr="00AC2416">
              <w:rPr>
                <w:rFonts w:eastAsia="Times New Roman" w:cs="Arial"/>
                <w:b/>
                <w:bCs/>
                <w:szCs w:val="24"/>
              </w:rPr>
              <w:t>That Council receive the following Advisory Committee reports:</w:t>
            </w:r>
          </w:p>
          <w:p w14:paraId="5CCAFFC4" w14:textId="77777777" w:rsidR="00EC5D2F" w:rsidRDefault="00AC2416" w:rsidP="00EC5D2F">
            <w:pPr>
              <w:tabs>
                <w:tab w:val="left" w:pos="567"/>
              </w:tabs>
              <w:ind w:left="567" w:hanging="567"/>
              <w:rPr>
                <w:rFonts w:eastAsia="Times New Roman" w:cs="Arial"/>
                <w:b/>
                <w:bCs/>
                <w:szCs w:val="24"/>
              </w:rPr>
            </w:pPr>
            <w:r w:rsidRPr="00AC2416">
              <w:rPr>
                <w:rFonts w:eastAsia="Times New Roman" w:cs="Arial"/>
                <w:b/>
                <w:szCs w:val="24"/>
              </w:rPr>
              <w:t>1.</w:t>
            </w:r>
            <w:r w:rsidRPr="00AC2416">
              <w:rPr>
                <w:rFonts w:eastAsia="Times New Roman" w:cs="Arial"/>
                <w:b/>
                <w:szCs w:val="24"/>
              </w:rPr>
              <w:tab/>
            </w:r>
            <w:r w:rsidRPr="00AC2416">
              <w:rPr>
                <w:rFonts w:eastAsia="Times New Roman" w:cs="Arial"/>
                <w:b/>
                <w:bCs/>
                <w:szCs w:val="24"/>
              </w:rPr>
              <w:t>Local Business Advisory Committee Meeting Minutes for Tuesday 13 July 2021.</w:t>
            </w:r>
            <w:bookmarkStart w:id="90" w:name="Carried_9986"/>
          </w:p>
          <w:p w14:paraId="01F0E153" w14:textId="242F3B7C" w:rsidR="00AC2416" w:rsidRPr="00AC2416" w:rsidRDefault="00EC5D2F" w:rsidP="00EC5D2F">
            <w:pPr>
              <w:tabs>
                <w:tab w:val="left" w:pos="567"/>
              </w:tabs>
              <w:ind w:left="567" w:hanging="567"/>
              <w:jc w:val="right"/>
              <w:rPr>
                <w:rFonts w:eastAsia="Times New Roman" w:cs="Arial"/>
                <w:szCs w:val="24"/>
              </w:rPr>
            </w:pPr>
            <w:r w:rsidRPr="00EC5D2F">
              <w:rPr>
                <w:rFonts w:eastAsia="Times New Roman" w:cs="Calibri"/>
                <w:b/>
                <w:bCs/>
                <w:caps/>
                <w:szCs w:val="24"/>
              </w:rPr>
              <w:t>Carried</w:t>
            </w:r>
            <w:bookmarkEnd w:id="90"/>
          </w:p>
        </w:tc>
      </w:tr>
    </w:tbl>
    <w:p w14:paraId="6BAD5B87" w14:textId="77777777" w:rsidR="00AC2416" w:rsidRPr="00AC2416" w:rsidRDefault="00AC2416" w:rsidP="00AC2416">
      <w:pPr>
        <w:spacing w:after="0"/>
        <w:rPr>
          <w:b/>
        </w:rPr>
      </w:pPr>
    </w:p>
    <w:p w14:paraId="749D4226" w14:textId="77777777" w:rsidR="00AC2416" w:rsidRDefault="00AC2416" w:rsidP="00AC2416">
      <w:pPr>
        <w:spacing w:after="0"/>
      </w:pPr>
      <w:r>
        <w:t xml:space="preserve"> </w:t>
      </w:r>
      <w:bookmarkStart w:id="91" w:name="PageSet_Report_9986"/>
      <w:bookmarkEnd w:id="91"/>
      <w:r w:rsidRPr="00AC2416">
        <w:t xml:space="preserve"> </w:t>
      </w:r>
    </w:p>
    <w:p w14:paraId="4FFFB29A" w14:textId="77777777" w:rsidR="00AC2416" w:rsidRDefault="00AC2416" w:rsidP="00AC2416">
      <w:pPr>
        <w:pStyle w:val="ICTOC1MINS"/>
        <w:sectPr w:rsidR="00AC2416" w:rsidSect="00AC2416">
          <w:headerReference w:type="even" r:id="rId57"/>
          <w:headerReference w:type="default" r:id="rId58"/>
          <w:footerReference w:type="even" r:id="rId59"/>
          <w:footerReference w:type="default" r:id="rId60"/>
          <w:headerReference w:type="first" r:id="rId61"/>
          <w:footerReference w:type="first" r:id="rId62"/>
          <w:pgSz w:w="11907" w:h="16839" w:code="9"/>
          <w:pgMar w:top="1134" w:right="1134" w:bottom="1134" w:left="1134" w:header="567" w:footer="567" w:gutter="0"/>
          <w:cols w:space="720"/>
          <w:formProt w:val="0"/>
          <w:docGrid w:linePitch="326"/>
        </w:sectPr>
      </w:pPr>
    </w:p>
    <w:bookmarkStart w:id="92" w:name="PDF1_CommunityStrengthening"/>
    <w:p w14:paraId="7E3780AC" w14:textId="77777777" w:rsidR="002F5056" w:rsidRDefault="002F5056" w:rsidP="00C51C8E">
      <w:pPr>
        <w:pStyle w:val="ICTOC1MINS"/>
        <w:tabs>
          <w:tab w:val="clear" w:pos="851"/>
          <w:tab w:val="left" w:pos="567"/>
        </w:tabs>
      </w:pPr>
      <w:r>
        <w:lastRenderedPageBreak/>
        <w:fldChar w:fldCharType="begin"/>
      </w:r>
      <w:r>
        <w:instrText xml:space="preserve"> SEQ SeqList \* Charformat </w:instrText>
      </w:r>
      <w:r>
        <w:fldChar w:fldCharType="separate"/>
      </w:r>
      <w:bookmarkStart w:id="93" w:name="_Toc80893938"/>
      <w:bookmarkStart w:id="94" w:name="_Toc81567683"/>
      <w:r>
        <w:rPr>
          <w:noProof/>
        </w:rPr>
        <w:t>12</w:t>
      </w:r>
      <w:r>
        <w:fldChar w:fldCharType="end"/>
      </w:r>
      <w:r>
        <w:tab/>
        <w:t>Community Planning and Economic Development Reports</w:t>
      </w:r>
      <w:bookmarkEnd w:id="93"/>
      <w:bookmarkEnd w:id="94"/>
    </w:p>
    <w:p w14:paraId="13874CC8" w14:textId="77777777" w:rsidR="002F5056" w:rsidRDefault="002F5056" w:rsidP="001839BA">
      <w:pPr>
        <w:pStyle w:val="ICTOC3MINS"/>
      </w:pPr>
      <w:bookmarkStart w:id="95" w:name="_Toc80893939"/>
      <w:bookmarkStart w:id="96" w:name="_Toc81567684"/>
      <w:r>
        <w:t>Nil</w:t>
      </w:r>
      <w:bookmarkEnd w:id="95"/>
      <w:bookmarkEnd w:id="96"/>
    </w:p>
    <w:p w14:paraId="4BE4ED85" w14:textId="77777777" w:rsidR="001839BA" w:rsidRDefault="001839BA" w:rsidP="002F5056">
      <w:pPr>
        <w:pStyle w:val="ICTOC3"/>
        <w:ind w:left="0"/>
      </w:pPr>
    </w:p>
    <w:p w14:paraId="715844EB" w14:textId="1AE7DBB8" w:rsidR="001839BA" w:rsidRDefault="001839BA" w:rsidP="002F5056">
      <w:pPr>
        <w:pStyle w:val="ICTOC3"/>
        <w:ind w:left="0"/>
        <w:sectPr w:rsidR="001839BA" w:rsidSect="00AC2416">
          <w:headerReference w:type="even" r:id="rId63"/>
          <w:headerReference w:type="default" r:id="rId64"/>
          <w:footerReference w:type="even" r:id="rId65"/>
          <w:footerReference w:type="default" r:id="rId66"/>
          <w:headerReference w:type="first" r:id="rId67"/>
          <w:footerReference w:type="first" r:id="rId68"/>
          <w:pgSz w:w="11907" w:h="16839" w:code="9"/>
          <w:pgMar w:top="1134" w:right="1134" w:bottom="1134" w:left="1134" w:header="567" w:footer="567" w:gutter="0"/>
          <w:cols w:space="720"/>
          <w:formProt w:val="0"/>
          <w:docGrid w:linePitch="326"/>
        </w:sectPr>
      </w:pPr>
    </w:p>
    <w:p w14:paraId="1F738F18" w14:textId="041968C8" w:rsidR="00AC2416" w:rsidRDefault="009B0BB7" w:rsidP="00C51C8E">
      <w:pPr>
        <w:pStyle w:val="ICTOC1MINS"/>
        <w:tabs>
          <w:tab w:val="clear" w:pos="851"/>
          <w:tab w:val="left" w:pos="567"/>
        </w:tabs>
      </w:pPr>
      <w:r>
        <w:lastRenderedPageBreak/>
        <w:fldChar w:fldCharType="begin"/>
      </w:r>
      <w:r>
        <w:instrText xml:space="preserve"> SEQ SeqList \* Charformat </w:instrText>
      </w:r>
      <w:r>
        <w:fldChar w:fldCharType="separate"/>
      </w:r>
      <w:bookmarkStart w:id="97" w:name="_Toc81567685"/>
      <w:r w:rsidR="002F5056">
        <w:rPr>
          <w:noProof/>
        </w:rPr>
        <w:t>13</w:t>
      </w:r>
      <w:r>
        <w:rPr>
          <w:noProof/>
        </w:rPr>
        <w:fldChar w:fldCharType="end"/>
      </w:r>
      <w:r w:rsidR="00AC2416">
        <w:tab/>
        <w:t>Community Strengthening Reports</w:t>
      </w:r>
      <w:bookmarkEnd w:id="97"/>
    </w:p>
    <w:p w14:paraId="2F455AB2" w14:textId="5E4E4B1F" w:rsidR="00AC2416" w:rsidRDefault="00AC2416" w:rsidP="00C51C8E">
      <w:pPr>
        <w:pStyle w:val="ICTOC2MINS"/>
        <w:tabs>
          <w:tab w:val="clear" w:pos="851"/>
          <w:tab w:val="left" w:pos="567"/>
        </w:tabs>
        <w:spacing w:before="0"/>
        <w:ind w:left="567" w:hanging="567"/>
      </w:pPr>
      <w:bookmarkStart w:id="98" w:name="PDF2_ReportName_9922"/>
      <w:bookmarkStart w:id="99" w:name="_Toc81567686"/>
      <w:bookmarkEnd w:id="98"/>
      <w:r>
        <w:t>1</w:t>
      </w:r>
      <w:r w:rsidR="002F5056">
        <w:t>3</w:t>
      </w:r>
      <w:r>
        <w:t>.1</w:t>
      </w:r>
      <w:r>
        <w:tab/>
        <w:t>Draft Health and Wellbeing Plan 2021-2025</w:t>
      </w:r>
      <w:bookmarkEnd w:id="99"/>
    </w:p>
    <w:p w14:paraId="12B52360"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Belinda Stewart</w:t>
      </w:r>
      <w:r w:rsidRPr="00C52EA9">
        <w:rPr>
          <w:b/>
          <w:szCs w:val="24"/>
        </w:rPr>
        <w:t xml:space="preserve">, </w:t>
      </w:r>
      <w:r>
        <w:rPr>
          <w:b/>
          <w:szCs w:val="24"/>
        </w:rPr>
        <w:t>Manager Active Ageing &amp; Diversity</w:t>
      </w:r>
    </w:p>
    <w:p w14:paraId="4A1AE301"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D22F09">
        <w:rPr>
          <w:rFonts w:cs="Calibri"/>
          <w:b/>
          <w:szCs w:val="24"/>
        </w:rPr>
        <w:t>Sally Jones, General Manager Community Strengthening</w:t>
      </w:r>
      <w:r>
        <w:rPr>
          <w:b/>
          <w:szCs w:val="24"/>
        </w:rPr>
        <w:t xml:space="preserve"> </w:t>
      </w:r>
    </w:p>
    <w:p w14:paraId="048381FF" w14:textId="77777777" w:rsidR="00AC2416" w:rsidRPr="00C52EA9" w:rsidRDefault="00AC2416" w:rsidP="00AC2416">
      <w:pPr>
        <w:tabs>
          <w:tab w:val="left" w:pos="1984"/>
        </w:tabs>
        <w:spacing w:before="120" w:after="0"/>
        <w:ind w:left="2551" w:hanging="2551"/>
        <w:rPr>
          <w:b/>
          <w:szCs w:val="24"/>
        </w:rPr>
      </w:pPr>
      <w:bookmarkStart w:id="100" w:name="PDF2_Attachments_9922"/>
      <w:r w:rsidRPr="00C52EA9">
        <w:rPr>
          <w:b/>
          <w:szCs w:val="24"/>
        </w:rPr>
        <w:t>Attachments:</w:t>
      </w:r>
      <w:r w:rsidRPr="00C52EA9">
        <w:rPr>
          <w:b/>
          <w:szCs w:val="24"/>
        </w:rPr>
        <w:tab/>
      </w:r>
      <w:r w:rsidRPr="00A66D51">
        <w:rPr>
          <w:rFonts w:cs="Calibri"/>
          <w:b/>
          <w:szCs w:val="24"/>
        </w:rPr>
        <w:t>1.</w:t>
      </w:r>
      <w:r w:rsidRPr="00A66D51">
        <w:rPr>
          <w:rFonts w:cs="Calibri"/>
          <w:b/>
          <w:szCs w:val="24"/>
        </w:rPr>
        <w:tab/>
        <w:t xml:space="preserve">Draft Health and Wellbeing Plan 2021 - 2025 (under separate cover) </w:t>
      </w:r>
      <w:bookmarkStart w:id="101" w:name="PDFA_9922_1"/>
      <w:r w:rsidRPr="00A66D51">
        <w:rPr>
          <w:rFonts w:cs="Calibri"/>
          <w:b/>
          <w:szCs w:val="24"/>
        </w:rPr>
        <w:t xml:space="preserve"> </w:t>
      </w:r>
      <w:bookmarkEnd w:id="101"/>
      <w:r>
        <w:rPr>
          <w:b/>
          <w:szCs w:val="24"/>
        </w:rPr>
        <w:t xml:space="preserve"> </w:t>
      </w:r>
      <w:bookmarkEnd w:id="100"/>
    </w:p>
    <w:p w14:paraId="441EC4F1" w14:textId="77777777" w:rsidR="00AC2416" w:rsidRDefault="00AC2416" w:rsidP="00AC2416">
      <w:pPr>
        <w:tabs>
          <w:tab w:val="left" w:pos="2268"/>
        </w:tabs>
        <w:spacing w:after="0"/>
        <w:rPr>
          <w:szCs w:val="24"/>
        </w:rPr>
      </w:pPr>
      <w:r w:rsidRPr="00612D6E">
        <w:rPr>
          <w:szCs w:val="24"/>
        </w:rPr>
        <w:t xml:space="preserve"> </w:t>
      </w:r>
    </w:p>
    <w:p w14:paraId="6B7618F5" w14:textId="77777777" w:rsidR="00AC2416" w:rsidRDefault="00AC2416" w:rsidP="00AC2416">
      <w:pPr>
        <w:pStyle w:val="ICHeading3"/>
        <w:spacing w:before="0"/>
      </w:pPr>
      <w:r>
        <w:t>Purpose</w:t>
      </w:r>
    </w:p>
    <w:p w14:paraId="2CA84CD1" w14:textId="77777777" w:rsidR="00AC2416" w:rsidRDefault="00AC2416" w:rsidP="00AC2416">
      <w:r>
        <w:t>To seek Council approval to release</w:t>
      </w:r>
      <w:r>
        <w:rPr>
          <w:shd w:val="clear" w:color="auto" w:fill="FFFFFF"/>
        </w:rPr>
        <w:t xml:space="preserve"> the proposed Moorabool Municipal Health and Wellbeing Plan 2021 – 2025 for public exhibition and feedback for a </w:t>
      </w:r>
      <w:proofErr w:type="gramStart"/>
      <w:r>
        <w:rPr>
          <w:shd w:val="clear" w:color="auto" w:fill="FFFFFF"/>
        </w:rPr>
        <w:t>four week</w:t>
      </w:r>
      <w:proofErr w:type="gramEnd"/>
      <w:r>
        <w:rPr>
          <w:shd w:val="clear" w:color="auto" w:fill="FFFFFF"/>
        </w:rPr>
        <w:t xml:space="preserve"> period. </w:t>
      </w:r>
    </w:p>
    <w:p w14:paraId="4F97B149" w14:textId="77777777" w:rsidR="00AC2416" w:rsidRDefault="00AC2416" w:rsidP="00AC2416">
      <w:pPr>
        <w:pStyle w:val="ICHeading3"/>
      </w:pPr>
      <w:r>
        <w:t>Executive Summary</w:t>
      </w:r>
    </w:p>
    <w:p w14:paraId="097922AD"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Council has undertaken a deliberative engagement process between February 2021 and June 2021 to identify the current challenges, issues and strengths pertaining to community health and wellbeing.</w:t>
      </w:r>
    </w:p>
    <w:p w14:paraId="07340292"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The deliberative engagement program included community feedback via the ‘Have your Say’ portal, postcard feedback, phone survey feedback and hard copy survey feedback. </w:t>
      </w:r>
    </w:p>
    <w:p w14:paraId="71534598"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A number of stakeholder consultations and workshops were also facilitated with a range of local service providers, local sports providers, </w:t>
      </w:r>
      <w:proofErr w:type="spellStart"/>
      <w:r>
        <w:t>Djerriwarrh</w:t>
      </w:r>
      <w:proofErr w:type="spellEnd"/>
      <w:r>
        <w:t xml:space="preserve"> Health Services, Ballan and District Care, Women’s Health Grampians, State Government, Victoria Police, Councillor representatives and internal stakeholders.</w:t>
      </w:r>
    </w:p>
    <w:p w14:paraId="22A1DF04"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Key data pertaining to local Moorabool Shire demographics and regional data sets have been reviewed and considered by the stakeholder consultation groups. </w:t>
      </w:r>
    </w:p>
    <w:p w14:paraId="36F56D9A" w14:textId="77777777" w:rsidR="00AC2416" w:rsidRDefault="00AC2416" w:rsidP="00AC2416">
      <w:pPr>
        <w:pStyle w:val="ICBulletList1"/>
        <w:numPr>
          <w:ilvl w:val="0"/>
          <w:numId w:val="0"/>
        </w:numPr>
        <w:tabs>
          <w:tab w:val="left" w:pos="567"/>
        </w:tabs>
        <w:spacing w:after="240"/>
        <w:ind w:left="567" w:hanging="567"/>
      </w:pPr>
      <w:r>
        <w:rPr>
          <w:rFonts w:ascii="Symbol" w:hAnsi="Symbol"/>
        </w:rPr>
        <w:t></w:t>
      </w:r>
      <w:r>
        <w:rPr>
          <w:rFonts w:ascii="Symbol" w:hAnsi="Symbol"/>
        </w:rPr>
        <w:tab/>
      </w:r>
      <w:r>
        <w:t>The development of the proposed Health and Wellbeing Plan 2021 – 20215 has been informed by the recently adopted Community Vision 2030 and Council Plan 2021 – 2025 in addition to a review of data, feedback from stakeholder consultations and community feedback and contains the measures required to deliver the strategic objectives over the next four years</w:t>
      </w:r>
      <w:r w:rsidRPr="006D191F">
        <w:t>.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3CE1EAB4" w14:textId="77777777" w:rsidTr="008D4608">
        <w:tc>
          <w:tcPr>
            <w:tcW w:w="9855" w:type="dxa"/>
            <w:shd w:val="clear" w:color="auto" w:fill="auto"/>
          </w:tcPr>
          <w:p w14:paraId="007A7BED" w14:textId="51F3BE16" w:rsidR="00AC2416" w:rsidRDefault="008D4608" w:rsidP="008D4608">
            <w:pPr>
              <w:tabs>
                <w:tab w:val="left" w:pos="4111"/>
              </w:tabs>
              <w:spacing w:before="240"/>
              <w:outlineLvl w:val="2"/>
              <w:rPr>
                <w:rFonts w:cs="Calibri"/>
                <w:b/>
                <w:caps/>
                <w:szCs w:val="20"/>
              </w:rPr>
            </w:pPr>
            <w:bookmarkStart w:id="102" w:name="PDF2_Recommendations_9922_1"/>
            <w:bookmarkStart w:id="103" w:name="MoverSeconder_9922_1"/>
            <w:bookmarkEnd w:id="102"/>
            <w:r w:rsidRPr="008D4608">
              <w:rPr>
                <w:rFonts w:cs="Calibri"/>
                <w:b/>
                <w:caps/>
                <w:szCs w:val="20"/>
              </w:rPr>
              <w:t xml:space="preserve">Resolution  </w:t>
            </w:r>
          </w:p>
          <w:p w14:paraId="0ED04250" w14:textId="3C797B97" w:rsidR="008D4608" w:rsidRDefault="008D4608" w:rsidP="008D4608">
            <w:pPr>
              <w:tabs>
                <w:tab w:val="left" w:pos="1134"/>
              </w:tabs>
              <w:spacing w:after="0"/>
              <w:jc w:val="left"/>
            </w:pPr>
            <w:r w:rsidRPr="008D4608">
              <w:rPr>
                <w:b/>
                <w:bCs/>
              </w:rPr>
              <w:t>Moved:</w:t>
            </w:r>
            <w:r w:rsidRPr="008D4608">
              <w:tab/>
              <w:t>Cr Moira Berry</w:t>
            </w:r>
          </w:p>
          <w:p w14:paraId="1B872D4B" w14:textId="2BE15D21" w:rsidR="008D4608" w:rsidRPr="008D4608" w:rsidRDefault="008D4608" w:rsidP="008D4608">
            <w:pPr>
              <w:tabs>
                <w:tab w:val="left" w:pos="1134"/>
              </w:tabs>
              <w:jc w:val="left"/>
            </w:pPr>
            <w:r w:rsidRPr="008D4608">
              <w:rPr>
                <w:b/>
                <w:bCs/>
              </w:rPr>
              <w:t>Seconded:</w:t>
            </w:r>
            <w:r w:rsidRPr="008D4608">
              <w:tab/>
              <w:t>Cr Tonia Dudzik</w:t>
            </w:r>
            <w:bookmarkEnd w:id="103"/>
          </w:p>
          <w:p w14:paraId="75F0D171" w14:textId="77777777" w:rsidR="00AC2416" w:rsidRPr="00204A76" w:rsidRDefault="00AC2416" w:rsidP="008D4608">
            <w:pPr>
              <w:spacing w:after="80"/>
              <w:rPr>
                <w:b/>
                <w:bCs/>
              </w:rPr>
            </w:pPr>
            <w:r w:rsidRPr="00204A76">
              <w:rPr>
                <w:b/>
                <w:bCs/>
              </w:rPr>
              <w:t>That Council:</w:t>
            </w:r>
          </w:p>
          <w:p w14:paraId="329FCB8C" w14:textId="77777777" w:rsidR="00AC2416" w:rsidRPr="00204A76" w:rsidRDefault="00AC2416" w:rsidP="008D4608">
            <w:pPr>
              <w:pStyle w:val="ICRecList1"/>
              <w:numPr>
                <w:ilvl w:val="0"/>
                <w:numId w:val="0"/>
              </w:numPr>
              <w:tabs>
                <w:tab w:val="clear" w:pos="567"/>
              </w:tabs>
              <w:ind w:left="567" w:hanging="567"/>
              <w:rPr>
                <w:b/>
                <w:bCs/>
              </w:rPr>
            </w:pPr>
            <w:r w:rsidRPr="00204A76">
              <w:rPr>
                <w:b/>
                <w:bCs/>
              </w:rPr>
              <w:t>1.</w:t>
            </w:r>
            <w:r w:rsidRPr="00204A76">
              <w:rPr>
                <w:b/>
                <w:bCs/>
              </w:rPr>
              <w:tab/>
              <w:t>In accordance with Section 26 of the Public Health and Wellbeing Act 2008, endorses the proposed Moorabool Health and Wellbeing Plan 2021 – 2025, shown as Attachment 1 for community consultation.</w:t>
            </w:r>
          </w:p>
          <w:p w14:paraId="375083AA" w14:textId="77777777" w:rsidR="00AC2416" w:rsidRPr="00204A76" w:rsidRDefault="00AC2416" w:rsidP="008D4608">
            <w:pPr>
              <w:pStyle w:val="ICRecList1"/>
              <w:numPr>
                <w:ilvl w:val="0"/>
                <w:numId w:val="0"/>
              </w:numPr>
              <w:tabs>
                <w:tab w:val="clear" w:pos="567"/>
              </w:tabs>
              <w:ind w:left="567" w:hanging="567"/>
              <w:rPr>
                <w:b/>
                <w:bCs/>
              </w:rPr>
            </w:pPr>
            <w:r w:rsidRPr="00204A76">
              <w:rPr>
                <w:b/>
                <w:bCs/>
              </w:rPr>
              <w:t>2.</w:t>
            </w:r>
            <w:r w:rsidRPr="00204A76">
              <w:rPr>
                <w:b/>
                <w:bCs/>
              </w:rPr>
              <w:tab/>
              <w:t xml:space="preserve">Approves the release of the proposed Moorabool Health and Wellbeing Plan 2021 – 2025 via the Moorabool Shire Council website and invite community feedback between Thursday 2 September 2021 to Thursday </w:t>
            </w:r>
            <w:r>
              <w:rPr>
                <w:b/>
                <w:bCs/>
              </w:rPr>
              <w:t>30</w:t>
            </w:r>
            <w:r w:rsidRPr="00204A76">
              <w:rPr>
                <w:b/>
                <w:bCs/>
              </w:rPr>
              <w:t xml:space="preserve"> September 2021.</w:t>
            </w:r>
          </w:p>
          <w:p w14:paraId="26D7E760" w14:textId="20BE9F6E" w:rsidR="00AC2416" w:rsidRPr="00204A76" w:rsidRDefault="00AC2416" w:rsidP="008D4608">
            <w:pPr>
              <w:pStyle w:val="ICRecList1"/>
              <w:numPr>
                <w:ilvl w:val="0"/>
                <w:numId w:val="0"/>
              </w:numPr>
              <w:ind w:left="567" w:hanging="567"/>
              <w:rPr>
                <w:b/>
                <w:bCs/>
              </w:rPr>
            </w:pPr>
            <w:r w:rsidRPr="00204A76">
              <w:rPr>
                <w:b/>
                <w:bCs/>
              </w:rPr>
              <w:t>3.</w:t>
            </w:r>
            <w:r w:rsidRPr="00204A76">
              <w:rPr>
                <w:b/>
                <w:bCs/>
              </w:rPr>
              <w:tab/>
              <w:t xml:space="preserve">Proposes to adopt the final Moorabool Health and Wellbeing Plan 2021 – 2025 at </w:t>
            </w:r>
            <w:r>
              <w:rPr>
                <w:b/>
                <w:bCs/>
              </w:rPr>
              <w:t>a Special Meeting of Council in October 2021 at a date to be confirmed.</w:t>
            </w:r>
          </w:p>
          <w:p w14:paraId="43D426D1" w14:textId="4C6925CF" w:rsidR="008D4608" w:rsidRPr="00204A76" w:rsidRDefault="008D4608" w:rsidP="008D4608">
            <w:pPr>
              <w:pStyle w:val="ICRecList1"/>
              <w:numPr>
                <w:ilvl w:val="0"/>
                <w:numId w:val="0"/>
              </w:numPr>
              <w:spacing w:after="0"/>
              <w:ind w:left="567"/>
              <w:jc w:val="right"/>
              <w:rPr>
                <w:b/>
                <w:bCs/>
              </w:rPr>
            </w:pPr>
            <w:bookmarkStart w:id="104" w:name="Carried_9922_1"/>
            <w:r w:rsidRPr="008D4608">
              <w:rPr>
                <w:b/>
                <w:bCs/>
                <w:caps/>
              </w:rPr>
              <w:t>Carried</w:t>
            </w:r>
            <w:bookmarkEnd w:id="104"/>
          </w:p>
        </w:tc>
      </w:tr>
    </w:tbl>
    <w:p w14:paraId="0685FA8D" w14:textId="77777777" w:rsidR="00AC2416" w:rsidRDefault="00AC2416" w:rsidP="00AC2416">
      <w:pPr>
        <w:pStyle w:val="ICHeading3"/>
        <w:spacing w:before="0"/>
      </w:pPr>
      <w:r>
        <w:lastRenderedPageBreak/>
        <w:t>Background</w:t>
      </w:r>
    </w:p>
    <w:p w14:paraId="5CE99743" w14:textId="77777777" w:rsidR="00AC2416" w:rsidRPr="00613C8C" w:rsidRDefault="00AC2416" w:rsidP="00314E86">
      <w:pPr>
        <w:spacing w:after="100"/>
      </w:pPr>
      <w:r w:rsidRPr="00613C8C">
        <w:t>The Public Health and Wellbeing Act 2008 recognises the significant role of Councils in improving the health and wellbeing of people who live, work, study and play in their municipality. The Act requires Councils to develop a municipal public health and wellbeing plan every four years, within 12 months of each general election of the Council. Council’s current Health and Wellbeing Plan</w:t>
      </w:r>
      <w:r>
        <w:t xml:space="preserve"> (HWP)</w:t>
      </w:r>
      <w:r w:rsidRPr="00613C8C">
        <w:t xml:space="preserve"> is in its fourth and final year of implementation, with planning underway to develop the next HWP which is due in October 2021. </w:t>
      </w:r>
    </w:p>
    <w:p w14:paraId="085CCD58" w14:textId="77777777" w:rsidR="00AC2416" w:rsidRPr="00613C8C" w:rsidRDefault="00AC2416" w:rsidP="00314E86">
      <w:pPr>
        <w:spacing w:after="100"/>
        <w:rPr>
          <w:color w:val="000000" w:themeColor="text1"/>
        </w:rPr>
      </w:pPr>
      <w:r w:rsidRPr="00613C8C">
        <w:rPr>
          <w:rFonts w:asciiTheme="minorHAnsi" w:eastAsiaTheme="minorEastAsia" w:hAnsiTheme="minorHAnsi" w:cstheme="minorHAnsi"/>
          <w:color w:val="000000" w:themeColor="text1"/>
          <w:szCs w:val="24"/>
        </w:rPr>
        <w:t>The </w:t>
      </w:r>
      <w:r>
        <w:rPr>
          <w:rFonts w:asciiTheme="minorHAnsi" w:eastAsiaTheme="minorEastAsia" w:hAnsiTheme="minorHAnsi" w:cstheme="minorHAnsi"/>
          <w:color w:val="000000" w:themeColor="text1"/>
          <w:szCs w:val="24"/>
        </w:rPr>
        <w:t xml:space="preserve">proposed </w:t>
      </w:r>
      <w:r w:rsidRPr="00613C8C">
        <w:rPr>
          <w:rFonts w:asciiTheme="minorHAnsi" w:eastAsiaTheme="minorEastAsia" w:hAnsiTheme="minorHAnsi" w:cstheme="minorHAnsi"/>
          <w:color w:val="000000" w:themeColor="text1"/>
          <w:szCs w:val="24"/>
        </w:rPr>
        <w:t xml:space="preserve">Moorabool Health and Wellbeing Plan 2021-2025 </w:t>
      </w:r>
      <w:r>
        <w:rPr>
          <w:rFonts w:asciiTheme="minorHAnsi" w:eastAsiaTheme="minorEastAsia" w:hAnsiTheme="minorHAnsi" w:cstheme="minorHAnsi"/>
          <w:color w:val="000000" w:themeColor="text1"/>
          <w:szCs w:val="24"/>
        </w:rPr>
        <w:t>has been</w:t>
      </w:r>
      <w:r w:rsidRPr="00613C8C">
        <w:rPr>
          <w:rFonts w:asciiTheme="minorHAnsi" w:eastAsiaTheme="minorEastAsia" w:hAnsiTheme="minorHAnsi" w:cstheme="minorHAnsi"/>
          <w:color w:val="000000" w:themeColor="text1"/>
          <w:szCs w:val="24"/>
        </w:rPr>
        <w:t xml:space="preserve"> developed to align with the </w:t>
      </w:r>
      <w:r>
        <w:rPr>
          <w:rFonts w:asciiTheme="minorHAnsi" w:eastAsiaTheme="minorEastAsia" w:hAnsiTheme="minorHAnsi" w:cstheme="minorHAnsi"/>
          <w:color w:val="000000" w:themeColor="text1"/>
          <w:szCs w:val="24"/>
        </w:rPr>
        <w:t xml:space="preserve">Community Vision 2030, </w:t>
      </w:r>
      <w:r w:rsidRPr="00613C8C">
        <w:rPr>
          <w:rFonts w:asciiTheme="minorHAnsi" w:eastAsiaTheme="minorEastAsia" w:hAnsiTheme="minorHAnsi" w:cstheme="minorHAnsi"/>
          <w:color w:val="000000" w:themeColor="text1"/>
          <w:szCs w:val="24"/>
        </w:rPr>
        <w:t>Council Plan </w:t>
      </w:r>
      <w:proofErr w:type="gramStart"/>
      <w:r w:rsidRPr="00613C8C">
        <w:rPr>
          <w:rFonts w:asciiTheme="minorHAnsi" w:eastAsiaTheme="minorEastAsia" w:hAnsiTheme="minorHAnsi" w:cstheme="minorHAnsi"/>
          <w:color w:val="000000" w:themeColor="text1"/>
          <w:szCs w:val="24"/>
        </w:rPr>
        <w:t>2021-2025</w:t>
      </w:r>
      <w:proofErr w:type="gramEnd"/>
      <w:r w:rsidRPr="00613C8C">
        <w:rPr>
          <w:rFonts w:asciiTheme="minorHAnsi" w:eastAsiaTheme="minorEastAsia" w:hAnsiTheme="minorHAnsi" w:cstheme="minorHAnsi"/>
          <w:color w:val="000000" w:themeColor="text1"/>
          <w:szCs w:val="24"/>
        </w:rPr>
        <w:t> and the Municipal Strategic Statement to form Council’s Strategic Planning Framework for the next four years.</w:t>
      </w:r>
    </w:p>
    <w:p w14:paraId="6B3E60F0" w14:textId="77777777" w:rsidR="00AC2416" w:rsidRPr="00613C8C" w:rsidRDefault="00AC2416" w:rsidP="00314E86">
      <w:pPr>
        <w:spacing w:after="100"/>
      </w:pPr>
      <w:r w:rsidRPr="00613C8C">
        <w:t>The State Government has provided Council with advice in relation to the key requirements and themes that must be considered by the new Health and Wellbeing Plan (HW</w:t>
      </w:r>
      <w:r>
        <w:t>P)</w:t>
      </w:r>
      <w:r w:rsidRPr="00613C8C">
        <w:t xml:space="preserve">. Section 26(3) of the Public Health and Wellbeing Act requires Councils to have regard to the Victorian Public Health and Wellbeing Plan in developing Municipal Public Health and Wellbeing Plans. The Victorian Public Health and Wellbeing Plan 2019–2023 is the overarching policy framework for improving public health and wellbeing in Victoria. </w:t>
      </w:r>
    </w:p>
    <w:p w14:paraId="5319CB53" w14:textId="77777777" w:rsidR="00AC2416" w:rsidRPr="00613C8C" w:rsidRDefault="00AC2416" w:rsidP="00314E86">
      <w:pPr>
        <w:spacing w:after="100"/>
      </w:pPr>
      <w:r>
        <w:t>Following community and stakeholder consultation,</w:t>
      </w:r>
      <w:r w:rsidRPr="00613C8C">
        <w:t xml:space="preserve"> the key themes for inclusion in Moorabool’s </w:t>
      </w:r>
      <w:r>
        <w:t>proposed</w:t>
      </w:r>
      <w:r w:rsidRPr="00613C8C">
        <w:t xml:space="preserve"> Health and Wellbeing Plan 2021–2025 are:</w:t>
      </w:r>
    </w:p>
    <w:p w14:paraId="1F9A1DF9" w14:textId="77777777" w:rsidR="00AC2416" w:rsidRPr="00613C8C" w:rsidRDefault="00AC2416" w:rsidP="00AC2416">
      <w:pPr>
        <w:pStyle w:val="ICBulletList1"/>
        <w:numPr>
          <w:ilvl w:val="0"/>
          <w:numId w:val="0"/>
        </w:numPr>
        <w:tabs>
          <w:tab w:val="left" w:pos="567"/>
        </w:tabs>
        <w:ind w:left="567" w:hanging="567"/>
        <w:rPr>
          <w:u w:val="single"/>
        </w:rPr>
      </w:pPr>
      <w:r w:rsidRPr="00613C8C">
        <w:rPr>
          <w:rFonts w:ascii="Symbol" w:hAnsi="Symbol"/>
        </w:rPr>
        <w:t></w:t>
      </w:r>
      <w:r w:rsidRPr="00613C8C">
        <w:rPr>
          <w:rFonts w:ascii="Symbol" w:hAnsi="Symbol"/>
        </w:rPr>
        <w:tab/>
      </w:r>
      <w:r>
        <w:t xml:space="preserve">Healthy </w:t>
      </w:r>
      <w:proofErr w:type="gramStart"/>
      <w:r>
        <w:t>minds;</w:t>
      </w:r>
      <w:proofErr w:type="gramEnd"/>
    </w:p>
    <w:p w14:paraId="767CA5BB" w14:textId="77777777" w:rsidR="00AC2416" w:rsidRPr="00613C8C" w:rsidRDefault="00AC2416" w:rsidP="00AC2416">
      <w:pPr>
        <w:pStyle w:val="ICBulletList1"/>
        <w:numPr>
          <w:ilvl w:val="0"/>
          <w:numId w:val="0"/>
        </w:numPr>
        <w:tabs>
          <w:tab w:val="left" w:pos="567"/>
        </w:tabs>
        <w:ind w:left="567" w:hanging="567"/>
        <w:rPr>
          <w:color w:val="000000" w:themeColor="text1"/>
        </w:rPr>
      </w:pPr>
      <w:r w:rsidRPr="00613C8C">
        <w:rPr>
          <w:rFonts w:ascii="Symbol" w:hAnsi="Symbol"/>
        </w:rPr>
        <w:t></w:t>
      </w:r>
      <w:r w:rsidRPr="00613C8C">
        <w:rPr>
          <w:rFonts w:ascii="Symbol" w:hAnsi="Symbol"/>
        </w:rPr>
        <w:tab/>
      </w:r>
      <w:r>
        <w:t xml:space="preserve">Keeping ourselves </w:t>
      </w:r>
      <w:proofErr w:type="gramStart"/>
      <w:r>
        <w:t>safe;</w:t>
      </w:r>
      <w:proofErr w:type="gramEnd"/>
    </w:p>
    <w:p w14:paraId="26EEF3B1" w14:textId="77777777" w:rsidR="00AC2416" w:rsidRPr="00613C8C" w:rsidRDefault="00AC2416" w:rsidP="00AC2416">
      <w:pPr>
        <w:pStyle w:val="ICBulletList1"/>
        <w:numPr>
          <w:ilvl w:val="0"/>
          <w:numId w:val="0"/>
        </w:numPr>
        <w:tabs>
          <w:tab w:val="left" w:pos="567"/>
        </w:tabs>
        <w:ind w:left="567" w:hanging="567"/>
        <w:rPr>
          <w:color w:val="000000" w:themeColor="text1"/>
        </w:rPr>
      </w:pPr>
      <w:r w:rsidRPr="00613C8C">
        <w:rPr>
          <w:rFonts w:ascii="Symbol" w:hAnsi="Symbol"/>
        </w:rPr>
        <w:t></w:t>
      </w:r>
      <w:r w:rsidRPr="00613C8C">
        <w:rPr>
          <w:rFonts w:ascii="Symbol" w:hAnsi="Symbol"/>
        </w:rPr>
        <w:tab/>
      </w:r>
      <w:r>
        <w:t xml:space="preserve">The food we </w:t>
      </w:r>
      <w:proofErr w:type="gramStart"/>
      <w:r>
        <w:t>eat;</w:t>
      </w:r>
      <w:proofErr w:type="gramEnd"/>
    </w:p>
    <w:p w14:paraId="38079169" w14:textId="77777777" w:rsidR="00AC2416" w:rsidRPr="00613C8C" w:rsidRDefault="00AC2416" w:rsidP="00AC2416">
      <w:pPr>
        <w:pStyle w:val="ICBulletList1"/>
        <w:numPr>
          <w:ilvl w:val="0"/>
          <w:numId w:val="0"/>
        </w:numPr>
        <w:tabs>
          <w:tab w:val="left" w:pos="567"/>
        </w:tabs>
        <w:ind w:left="567" w:hanging="567"/>
      </w:pPr>
      <w:r w:rsidRPr="00613C8C">
        <w:rPr>
          <w:rFonts w:ascii="Symbol" w:hAnsi="Symbol"/>
        </w:rPr>
        <w:t></w:t>
      </w:r>
      <w:r w:rsidRPr="00613C8C">
        <w:rPr>
          <w:rFonts w:ascii="Symbol" w:hAnsi="Symbol"/>
        </w:rPr>
        <w:tab/>
      </w:r>
      <w:r>
        <w:t xml:space="preserve">Our changing </w:t>
      </w:r>
      <w:proofErr w:type="gramStart"/>
      <w:r>
        <w:t>climate;</w:t>
      </w:r>
      <w:proofErr w:type="gramEnd"/>
    </w:p>
    <w:p w14:paraId="15624742"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Being </w:t>
      </w:r>
      <w:proofErr w:type="gramStart"/>
      <w:r>
        <w:t>active;</w:t>
      </w:r>
      <w:proofErr w:type="gramEnd"/>
    </w:p>
    <w:p w14:paraId="765467D8" w14:textId="77777777" w:rsidR="00AC2416" w:rsidRPr="00613C8C" w:rsidRDefault="00AC2416" w:rsidP="00AC2416">
      <w:pPr>
        <w:pStyle w:val="ICBulletList1"/>
        <w:numPr>
          <w:ilvl w:val="0"/>
          <w:numId w:val="0"/>
        </w:numPr>
        <w:tabs>
          <w:tab w:val="left" w:pos="567"/>
        </w:tabs>
        <w:ind w:left="567" w:hanging="567"/>
      </w:pPr>
      <w:r w:rsidRPr="00613C8C">
        <w:rPr>
          <w:rFonts w:ascii="Symbol" w:hAnsi="Symbol"/>
        </w:rPr>
        <w:t></w:t>
      </w:r>
      <w:r w:rsidRPr="00613C8C">
        <w:rPr>
          <w:rFonts w:ascii="Symbol" w:hAnsi="Symbol"/>
        </w:rPr>
        <w:tab/>
      </w:r>
      <w:r>
        <w:t>Reducing harmful addictions.</w:t>
      </w:r>
    </w:p>
    <w:p w14:paraId="1F20C481" w14:textId="77777777" w:rsidR="00AC2416" w:rsidRPr="0024584F" w:rsidRDefault="00AC2416" w:rsidP="00AC2416">
      <w:pPr>
        <w:spacing w:before="240"/>
        <w:rPr>
          <w:rFonts w:asciiTheme="minorHAnsi" w:eastAsiaTheme="minorEastAsia" w:hAnsiTheme="minorHAnsi" w:cstheme="minorHAnsi"/>
          <w:caps/>
          <w:szCs w:val="24"/>
          <w:shd w:val="clear" w:color="auto" w:fill="FAF9F8"/>
        </w:rPr>
      </w:pPr>
      <w:r w:rsidRPr="0024584F">
        <w:rPr>
          <w:rFonts w:asciiTheme="minorHAnsi" w:eastAsiaTheme="minorEastAsia" w:hAnsiTheme="minorHAnsi" w:cstheme="minorHAnsi"/>
          <w:b/>
          <w:bCs/>
          <w:caps/>
          <w:szCs w:val="24"/>
        </w:rPr>
        <w:t>Current Status - Community and Stakeholder Consultation</w:t>
      </w:r>
    </w:p>
    <w:p w14:paraId="471F463B" w14:textId="77777777" w:rsidR="00AC2416" w:rsidRDefault="00AC2416" w:rsidP="00AC2416">
      <w:pPr>
        <w:rPr>
          <w:rFonts w:eastAsia="Calibri"/>
          <w:b/>
          <w:bCs/>
          <w:caps/>
        </w:rPr>
      </w:pPr>
      <w:r w:rsidRPr="00613C8C">
        <w:t xml:space="preserve">The </w:t>
      </w:r>
      <w:r>
        <w:t>proposed Health and Wellbeing Plan 2021 – 2025</w:t>
      </w:r>
      <w:r w:rsidRPr="00613C8C">
        <w:t xml:space="preserve"> provides a strategic direction for Council, local health providers and community organisations in improving the overall health of the Moorabool community. Whilst Council has the primary lead role in developing the plan, the delivery of strategies and actions are undertaken in partnership with organisations and the community. This ensures that a collective impact approach is taken to improving the health and wellbeing of the community.</w:t>
      </w:r>
    </w:p>
    <w:p w14:paraId="15D61636" w14:textId="77777777" w:rsidR="00AC2416" w:rsidRPr="0024584F" w:rsidRDefault="00AC2416" w:rsidP="00AC2416">
      <w:pPr>
        <w:spacing w:before="240"/>
        <w:rPr>
          <w:rFonts w:asciiTheme="minorHAnsi" w:eastAsia="Calibri" w:hAnsiTheme="minorHAnsi" w:cstheme="minorHAnsi"/>
          <w:b/>
          <w:bCs/>
          <w:caps/>
          <w:szCs w:val="24"/>
        </w:rPr>
      </w:pPr>
      <w:r w:rsidRPr="0024584F">
        <w:rPr>
          <w:rFonts w:asciiTheme="minorHAnsi" w:eastAsia="Calibri" w:hAnsiTheme="minorHAnsi" w:cstheme="minorHAnsi"/>
          <w:b/>
          <w:bCs/>
          <w:caps/>
          <w:szCs w:val="24"/>
        </w:rPr>
        <w:t>Next Steps</w:t>
      </w:r>
    </w:p>
    <w:p w14:paraId="511EC1C0" w14:textId="77777777" w:rsidR="00AC2416" w:rsidRPr="00613C8C" w:rsidRDefault="00AC2416" w:rsidP="00AC2416">
      <w:r>
        <w:t xml:space="preserve">Following the public consultation period, a final review of feedback and submissions received will be considered by Council, the Health and Wellbeing Committee and key stakeholders before preparing a final proposed Moorabool Health and Wellbeing Plan 2021 – 2025 for Council’s consideration and adoption. </w:t>
      </w:r>
    </w:p>
    <w:p w14:paraId="23FBBC11" w14:textId="77777777" w:rsidR="00AC2416" w:rsidRPr="00B12A0F" w:rsidRDefault="00AC2416" w:rsidP="00AC2416">
      <w:pPr>
        <w:pStyle w:val="ICHeading3"/>
      </w:pPr>
      <w:r>
        <w:t>Proposal</w:t>
      </w:r>
    </w:p>
    <w:p w14:paraId="0B6A9F70" w14:textId="77777777" w:rsidR="00AC2416" w:rsidRDefault="00AC2416" w:rsidP="00AC2416">
      <w:r>
        <w:t>It is recommended that the proposed Moorabool Health and Wellbeing Plan 2021 – 2025 be approved for public exhibition. Following public exhibition and the incorporation of public feedback obtained during the exhibition period, the Moorabool Health and Wellbeing Plan 2021 – 2025 will be finalised for Council adoption.</w:t>
      </w:r>
    </w:p>
    <w:p w14:paraId="14733533" w14:textId="77777777" w:rsidR="00AC2416" w:rsidRDefault="00AC2416" w:rsidP="00AC2416">
      <w:pPr>
        <w:rPr>
          <w:rFonts w:asciiTheme="minorHAnsi" w:eastAsia="Calibri" w:hAnsiTheme="minorHAnsi" w:cstheme="minorHAnsi"/>
          <w:b/>
          <w:bCs/>
          <w:caps/>
        </w:rPr>
      </w:pPr>
      <w:r w:rsidRPr="00613C8C">
        <w:rPr>
          <w:rFonts w:asciiTheme="minorHAnsi" w:eastAsiaTheme="minorEastAsia" w:hAnsiTheme="minorHAnsi" w:cstheme="minorHAnsi"/>
          <w:color w:val="000000" w:themeColor="text1"/>
        </w:rPr>
        <w:lastRenderedPageBreak/>
        <w:t xml:space="preserve">The </w:t>
      </w:r>
      <w:r>
        <w:rPr>
          <w:rFonts w:asciiTheme="minorHAnsi" w:eastAsiaTheme="minorEastAsia" w:hAnsiTheme="minorHAnsi" w:cstheme="minorHAnsi"/>
          <w:color w:val="000000" w:themeColor="text1"/>
        </w:rPr>
        <w:t>proposed Health and Wellbeing Plan 2021 – 2025</w:t>
      </w:r>
      <w:r w:rsidRPr="00613C8C">
        <w:rPr>
          <w:rFonts w:asciiTheme="minorHAnsi" w:eastAsiaTheme="minorEastAsia" w:hAnsiTheme="minorHAnsi" w:cstheme="minorHAnsi"/>
          <w:color w:val="000000" w:themeColor="text1"/>
        </w:rPr>
        <w:t xml:space="preserve"> provides a strategic direction for Council, local health providers and community organisations in improving the overall health of the Moorabool community. Whilst Council has the primary lead role in developing the plan, the delivery of strategies and actions are undertaken in partnership with organisations and the community. This ensures that a collective impact approach is taken to improving the health and wellbeing of the community.</w:t>
      </w:r>
    </w:p>
    <w:p w14:paraId="22CCB122" w14:textId="77777777" w:rsidR="00AC2416" w:rsidRPr="00D51AE5" w:rsidRDefault="00AC2416" w:rsidP="00AC2416">
      <w:pPr>
        <w:rPr>
          <w:b/>
          <w:bCs/>
        </w:rPr>
      </w:pPr>
      <w:r w:rsidRPr="001A4C73">
        <w:rPr>
          <w:b/>
          <w:bCs/>
        </w:rPr>
        <w:t xml:space="preserve">Development of the </w:t>
      </w:r>
      <w:r>
        <w:rPr>
          <w:b/>
          <w:bCs/>
        </w:rPr>
        <w:t>Health and Wellbeing Plan</w:t>
      </w:r>
    </w:p>
    <w:p w14:paraId="21B42365" w14:textId="77777777" w:rsidR="00AC2416" w:rsidRDefault="00AC2416" w:rsidP="00AC2416">
      <w:r>
        <w:t>In developing this Plan, consultation with internal and external stakeholders was conducted from February through to June and included:</w:t>
      </w:r>
    </w:p>
    <w:p w14:paraId="16BE9C75"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Community feedback via the ‘Have your Say’ portal, postcard feedback, phone and hard copy survey </w:t>
      </w:r>
      <w:proofErr w:type="gramStart"/>
      <w:r w:rsidRPr="00A933E7">
        <w:t>feedback;</w:t>
      </w:r>
      <w:proofErr w:type="gramEnd"/>
    </w:p>
    <w:p w14:paraId="2984E1EA"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The development and distribution of infographics which highlighted key data, issues and themes for consideration by the community and </w:t>
      </w:r>
      <w:proofErr w:type="gramStart"/>
      <w:r w:rsidRPr="00A933E7">
        <w:t>stakeholders;</w:t>
      </w:r>
      <w:proofErr w:type="gramEnd"/>
    </w:p>
    <w:p w14:paraId="69DB8454"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t>Four</w:t>
      </w:r>
      <w:r w:rsidRPr="00A933E7">
        <w:t xml:space="preserve"> online community consultation sessions were held with a range of</w:t>
      </w:r>
      <w:r>
        <w:t xml:space="preserve"> internal and external </w:t>
      </w:r>
      <w:proofErr w:type="gramStart"/>
      <w:r>
        <w:t>stakeholders</w:t>
      </w:r>
      <w:r w:rsidRPr="00A933E7">
        <w:t>;</w:t>
      </w:r>
      <w:proofErr w:type="gramEnd"/>
    </w:p>
    <w:p w14:paraId="25707ECE"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t>Two</w:t>
      </w:r>
      <w:r w:rsidRPr="00A933E7">
        <w:t xml:space="preserve"> consultation </w:t>
      </w:r>
      <w:r>
        <w:t>workshops</w:t>
      </w:r>
      <w:r w:rsidRPr="00A933E7">
        <w:t xml:space="preserve"> were held with local service providers, local sports providers, </w:t>
      </w:r>
      <w:proofErr w:type="spellStart"/>
      <w:r>
        <w:t>Djerriwarrh</w:t>
      </w:r>
      <w:proofErr w:type="spellEnd"/>
      <w:r>
        <w:t xml:space="preserve"> Health, Ballan and District Care, </w:t>
      </w:r>
      <w:r w:rsidRPr="00A933E7">
        <w:t xml:space="preserve">Women’s Health Grampians, Victoria Police, 2 Councillor representatives and internal </w:t>
      </w:r>
      <w:proofErr w:type="gramStart"/>
      <w:r w:rsidRPr="00A933E7">
        <w:t>stakeholders;</w:t>
      </w:r>
      <w:proofErr w:type="gramEnd"/>
    </w:p>
    <w:p w14:paraId="67BD7B14"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A review and assessment of local and regional data </w:t>
      </w:r>
      <w:r>
        <w:t xml:space="preserve">and current research by peak bodies </w:t>
      </w:r>
      <w:r w:rsidRPr="00A933E7">
        <w:t>to inform the development of the strategies and actions.</w:t>
      </w:r>
    </w:p>
    <w:p w14:paraId="6B278ABA" w14:textId="77777777" w:rsidR="00AC2416" w:rsidRDefault="00AC2416" w:rsidP="00AC2416">
      <w:r>
        <w:t xml:space="preserve">A total of </w:t>
      </w:r>
      <w:r w:rsidRPr="00962D3F">
        <w:t>192</w:t>
      </w:r>
      <w:r w:rsidRPr="002F69EA">
        <w:rPr>
          <w:color w:val="FF0000"/>
        </w:rPr>
        <w:t xml:space="preserve"> </w:t>
      </w:r>
      <w:r w:rsidRPr="00962D3F">
        <w:t xml:space="preserve">people </w:t>
      </w:r>
      <w:r>
        <w:t>participated in the surveys and consultations. Key findings from these consultations indicated that:</w:t>
      </w:r>
    </w:p>
    <w:p w14:paraId="6701E0F4"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70% of respondents said making healthy food cheaper than unhealthy food would support increased health food </w:t>
      </w:r>
      <w:proofErr w:type="gramStart"/>
      <w:r w:rsidRPr="00A933E7">
        <w:t>intake;</w:t>
      </w:r>
      <w:proofErr w:type="gramEnd"/>
    </w:p>
    <w:p w14:paraId="4E1FD352"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53% of respondents reported that having more access to affordable healthy foods, would help them eat </w:t>
      </w:r>
      <w:proofErr w:type="gramStart"/>
      <w:r w:rsidRPr="00A933E7">
        <w:t>more healthy</w:t>
      </w:r>
      <w:proofErr w:type="gramEnd"/>
      <w:r w:rsidRPr="00A933E7">
        <w:t xml:space="preserve"> fresh food;</w:t>
      </w:r>
    </w:p>
    <w:p w14:paraId="35FAD319"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72% of respondents believe dedicated paths and trails would encourage them to walk more </w:t>
      </w:r>
      <w:proofErr w:type="gramStart"/>
      <w:r w:rsidRPr="00A933E7">
        <w:t>often;</w:t>
      </w:r>
      <w:proofErr w:type="gramEnd"/>
    </w:p>
    <w:p w14:paraId="7281258B"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37% of respondents cited safety</w:t>
      </w:r>
      <w:r>
        <w:t xml:space="preserve"> </w:t>
      </w:r>
      <w:r w:rsidRPr="00A933E7">
        <w:t>as</w:t>
      </w:r>
      <w:r>
        <w:t xml:space="preserve"> a</w:t>
      </w:r>
      <w:r w:rsidRPr="00A933E7">
        <w:t xml:space="preserve"> barrier to participating in physical </w:t>
      </w:r>
      <w:proofErr w:type="gramStart"/>
      <w:r w:rsidRPr="00A933E7">
        <w:t>activity​;</w:t>
      </w:r>
      <w:proofErr w:type="gramEnd"/>
    </w:p>
    <w:p w14:paraId="5F8A3FED"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Approx</w:t>
      </w:r>
      <w:r>
        <w:t>imately</w:t>
      </w:r>
      <w:r w:rsidRPr="00A933E7">
        <w:t xml:space="preserve"> 50% of respondents didn’t know where to get help with drug, alcohol or family violence </w:t>
      </w:r>
      <w:proofErr w:type="gramStart"/>
      <w:r w:rsidRPr="00A933E7">
        <w:t>issues;</w:t>
      </w:r>
      <w:proofErr w:type="gramEnd"/>
    </w:p>
    <w:p w14:paraId="55C35FCE"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Lighting, police presence and inclusive community building activities were seen as important for improving </w:t>
      </w:r>
      <w:proofErr w:type="gramStart"/>
      <w:r w:rsidRPr="00A933E7">
        <w:t>safety;</w:t>
      </w:r>
      <w:proofErr w:type="gramEnd"/>
    </w:p>
    <w:p w14:paraId="433F5394"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 xml:space="preserve">78% of respondents would speak to a professional for mental health </w:t>
      </w:r>
      <w:proofErr w:type="gramStart"/>
      <w:r w:rsidRPr="00A933E7">
        <w:t>concerns;</w:t>
      </w:r>
      <w:proofErr w:type="gramEnd"/>
    </w:p>
    <w:p w14:paraId="6F762443"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34% of respondents were not sure what community groups were </w:t>
      </w:r>
      <w:proofErr w:type="gramStart"/>
      <w:r w:rsidRPr="00A933E7">
        <w:t>available;</w:t>
      </w:r>
      <w:proofErr w:type="gramEnd"/>
      <w:r w:rsidRPr="00A933E7">
        <w:t>​</w:t>
      </w:r>
    </w:p>
    <w:p w14:paraId="225A13D4"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Recycling and reducing electricity usage were amongst a range of ways locals are contributing reducing impacts on the </w:t>
      </w:r>
      <w:proofErr w:type="gramStart"/>
      <w:r w:rsidRPr="00A933E7">
        <w:t>environment;</w:t>
      </w:r>
      <w:proofErr w:type="gramEnd"/>
      <w:r w:rsidRPr="00A933E7">
        <w:t>​</w:t>
      </w:r>
    </w:p>
    <w:p w14:paraId="74B77EA9" w14:textId="77777777" w:rsidR="00AC2416" w:rsidRPr="00A933E7" w:rsidRDefault="00AC2416" w:rsidP="00AC2416">
      <w:pPr>
        <w:pStyle w:val="ICBulletList1"/>
        <w:numPr>
          <w:ilvl w:val="0"/>
          <w:numId w:val="0"/>
        </w:numPr>
        <w:tabs>
          <w:tab w:val="left" w:pos="567"/>
        </w:tabs>
        <w:ind w:left="567" w:hanging="567"/>
      </w:pPr>
      <w:r w:rsidRPr="00A933E7">
        <w:rPr>
          <w:rFonts w:ascii="Symbol" w:hAnsi="Symbol"/>
        </w:rPr>
        <w:t></w:t>
      </w:r>
      <w:r w:rsidRPr="00A933E7">
        <w:rPr>
          <w:rFonts w:ascii="Symbol" w:hAnsi="Symbol"/>
        </w:rPr>
        <w:tab/>
      </w:r>
      <w:r w:rsidRPr="00A933E7">
        <w:t>77% of respondents would like to know more about the health impacts of climate change.</w:t>
      </w:r>
    </w:p>
    <w:p w14:paraId="3E8300A5" w14:textId="77777777" w:rsidR="00AC2416" w:rsidRPr="002F69EA" w:rsidRDefault="00AC2416" w:rsidP="00AC2416">
      <w:r w:rsidRPr="002F69EA">
        <w:t xml:space="preserve">Council is a key community </w:t>
      </w:r>
      <w:r>
        <w:t>p</w:t>
      </w:r>
      <w:r w:rsidRPr="002F69EA">
        <w:t xml:space="preserve">lanner, </w:t>
      </w:r>
      <w:r>
        <w:t>p</w:t>
      </w:r>
      <w:r w:rsidRPr="002F69EA">
        <w:t xml:space="preserve">rovider of services, </w:t>
      </w:r>
      <w:r>
        <w:t>a</w:t>
      </w:r>
      <w:r w:rsidRPr="002F69EA">
        <w:t xml:space="preserve">dvocate and </w:t>
      </w:r>
      <w:r>
        <w:t>p</w:t>
      </w:r>
      <w:r w:rsidRPr="002F69EA">
        <w:t xml:space="preserve">artner for local businesses and services in the Moorabool Shire. </w:t>
      </w:r>
    </w:p>
    <w:p w14:paraId="42BC9F78" w14:textId="77777777" w:rsidR="00AC2416" w:rsidRPr="002F69EA" w:rsidRDefault="00AC2416" w:rsidP="00AC2416">
      <w:r w:rsidRPr="002F69EA">
        <w:lastRenderedPageBreak/>
        <w:t xml:space="preserve">As part of the proposed Moorabool Health and Wellbeing Plan 2021 – 2025, Council’s Leadership Roles </w:t>
      </w:r>
      <w:r>
        <w:t xml:space="preserve">will </w:t>
      </w:r>
      <w:r w:rsidRPr="002F69EA">
        <w:t>include:</w:t>
      </w:r>
    </w:p>
    <w:p w14:paraId="593E9D27" w14:textId="77777777" w:rsidR="00AC2416" w:rsidRPr="004865E0" w:rsidRDefault="00AC2416" w:rsidP="00AC2416">
      <w:r w:rsidRPr="002F69EA">
        <w:rPr>
          <w:b/>
          <w:bCs/>
        </w:rPr>
        <w:t>Planner</w:t>
      </w:r>
      <w:r w:rsidRPr="004865E0">
        <w:rPr>
          <w:b/>
          <w:bCs/>
        </w:rPr>
        <w:t>:</w:t>
      </w:r>
      <w:r w:rsidRPr="004865E0">
        <w:t xml:space="preserve"> Plans for future services and community needs through a range of policies, strategies and plans aimed at delivering greater community outcomes.</w:t>
      </w:r>
    </w:p>
    <w:p w14:paraId="521FC3D9" w14:textId="77777777" w:rsidR="00AC2416" w:rsidRPr="002F69EA" w:rsidRDefault="00AC2416" w:rsidP="00AC2416">
      <w:r w:rsidRPr="002F69EA">
        <w:rPr>
          <w:b/>
          <w:bCs/>
        </w:rPr>
        <w:t>Provider:</w:t>
      </w:r>
      <w:r w:rsidRPr="002F69EA">
        <w:t xml:space="preserve"> Takes responsibility for funding and delivering services to the community, delivering on its statutory responsibilities and monitoring of its progress.</w:t>
      </w:r>
    </w:p>
    <w:p w14:paraId="27A93E24" w14:textId="77777777" w:rsidR="00AC2416" w:rsidRPr="002F69EA" w:rsidRDefault="00AC2416" w:rsidP="00AC2416">
      <w:r w:rsidRPr="002F69EA">
        <w:rPr>
          <w:b/>
          <w:bCs/>
        </w:rPr>
        <w:t>Advocate:</w:t>
      </w:r>
      <w:r w:rsidRPr="002F69EA">
        <w:t xml:space="preserve"> Promotes the interests and needs of the community to other decision-making organisations including the State and Federal Governments.</w:t>
      </w:r>
    </w:p>
    <w:p w14:paraId="22C1AA8B" w14:textId="77777777" w:rsidR="00AC2416" w:rsidRPr="004865E0" w:rsidRDefault="00AC2416" w:rsidP="00AC2416">
      <w:r w:rsidRPr="002F69EA">
        <w:rPr>
          <w:b/>
          <w:bCs/>
        </w:rPr>
        <w:t>Partner:</w:t>
      </w:r>
      <w:r w:rsidRPr="002F69EA">
        <w:t xml:space="preserve"> </w:t>
      </w:r>
      <w:r w:rsidRPr="004865E0">
        <w:t>Funds and carries out services in formal partnership with other organisation and facilitates partnerships by bringing parties together to progress identified issues.</w:t>
      </w:r>
    </w:p>
    <w:p w14:paraId="463ECE65" w14:textId="77777777" w:rsidR="002F5056" w:rsidRPr="002F5056" w:rsidRDefault="00AC2416" w:rsidP="002F5056">
      <w:r w:rsidRPr="002F5056">
        <w:t>To ensure Council achieves the goals presented in the Moorabool Health and Wellbeing Plan 2021 – 2025, a Health and Wellbeing Steering Committee will be established to monitor and deliver on the actions detailed.</w:t>
      </w:r>
    </w:p>
    <w:p w14:paraId="7AB86A90" w14:textId="6D934805" w:rsidR="00AC2416" w:rsidRPr="00B12A0F" w:rsidRDefault="00AC2416" w:rsidP="00AC2416">
      <w:pPr>
        <w:pStyle w:val="ICHeading3"/>
      </w:pPr>
      <w:r>
        <w:t>Council Plan</w:t>
      </w:r>
    </w:p>
    <w:p w14:paraId="0FDD0EE0" w14:textId="77777777" w:rsidR="00AC2416" w:rsidRDefault="00AC2416" w:rsidP="00AC2416">
      <w:r>
        <w:t>The Council Plan 2021 – 2025 provides as follows:</w:t>
      </w:r>
    </w:p>
    <w:p w14:paraId="2E9064E4" w14:textId="77777777" w:rsidR="00AC2416" w:rsidRPr="00E559B8" w:rsidRDefault="00AC2416" w:rsidP="00AC2416">
      <w:pPr>
        <w:tabs>
          <w:tab w:val="left" w:pos="2835"/>
        </w:tabs>
        <w:spacing w:before="120" w:after="0"/>
        <w:rPr>
          <w:b/>
        </w:rPr>
      </w:pPr>
      <w:r>
        <w:rPr>
          <w:b/>
        </w:rPr>
        <w:t xml:space="preserve">Strategic </w:t>
      </w:r>
      <w:proofErr w:type="gramStart"/>
      <w:r>
        <w:rPr>
          <w:b/>
        </w:rPr>
        <w:t>Objective  4</w:t>
      </w:r>
      <w:proofErr w:type="gramEnd"/>
      <w:r>
        <w:rPr>
          <w:b/>
        </w:rPr>
        <w:t>: Improve Social Outcomes</w:t>
      </w:r>
    </w:p>
    <w:p w14:paraId="747B5D89" w14:textId="77777777" w:rsidR="00AC2416" w:rsidRPr="00E559B8" w:rsidRDefault="00AC2416" w:rsidP="00AC2416">
      <w:pPr>
        <w:tabs>
          <w:tab w:val="left" w:pos="2835"/>
        </w:tabs>
        <w:spacing w:before="60"/>
        <w:rPr>
          <w:b/>
        </w:rPr>
      </w:pPr>
      <w:r>
        <w:rPr>
          <w:b/>
        </w:rPr>
        <w:t>Context 4A: Health &amp; Wellbeing</w:t>
      </w:r>
    </w:p>
    <w:p w14:paraId="3BC04163" w14:textId="77777777" w:rsidR="00AC2416" w:rsidRDefault="00AC2416" w:rsidP="00AC2416">
      <w:r>
        <w:t>The recommendation to place Moorabool’s Health and Wellbeing Plan 2021 – 2025 for public exhibition in September 2021 is consistent with the Council Plan 2021 – 2025.</w:t>
      </w:r>
    </w:p>
    <w:p w14:paraId="59994D1A" w14:textId="77777777" w:rsidR="00AC2416" w:rsidRPr="00B12A0F" w:rsidRDefault="00AC2416" w:rsidP="00AC2416">
      <w:pPr>
        <w:pStyle w:val="ICHeading3"/>
      </w:pPr>
      <w:r>
        <w:t>Financial Implications</w:t>
      </w:r>
    </w:p>
    <w:p w14:paraId="692FCBFD" w14:textId="77777777" w:rsidR="00AC2416" w:rsidRDefault="00AC2416" w:rsidP="00AC2416">
      <w:r>
        <w:t xml:space="preserve">The proposed Moorabool Health and Wellbeing Plan 2021 – 2025 has been produced with funds allocated within the 2020/21 budget. A further allocation of $5,000 has been allocated within the 2021/22 budget to support the implementation of this Plan. Further resources will be proposed as part of the 2022/23 budget process. </w:t>
      </w:r>
    </w:p>
    <w:p w14:paraId="69B1982D" w14:textId="77777777" w:rsidR="00AC2416" w:rsidRPr="00B12A0F" w:rsidRDefault="00AC2416" w:rsidP="00AC2416">
      <w:pPr>
        <w:pStyle w:val="ICHeading3"/>
      </w:pPr>
      <w:r>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AC2416" w14:paraId="1375C000" w14:textId="77777777" w:rsidTr="00AC2416">
        <w:tc>
          <w:tcPr>
            <w:tcW w:w="2200" w:type="dxa"/>
          </w:tcPr>
          <w:p w14:paraId="5D27EC6F" w14:textId="77777777" w:rsidR="00AC2416" w:rsidRPr="00E559B8" w:rsidRDefault="00AC2416" w:rsidP="00AC2416">
            <w:pPr>
              <w:spacing w:before="60" w:after="60"/>
              <w:rPr>
                <w:b/>
              </w:rPr>
            </w:pPr>
            <w:r>
              <w:rPr>
                <w:b/>
              </w:rPr>
              <w:t>Risk Identifier</w:t>
            </w:r>
          </w:p>
        </w:tc>
        <w:tc>
          <w:tcPr>
            <w:tcW w:w="2761" w:type="dxa"/>
          </w:tcPr>
          <w:p w14:paraId="5FA6425A" w14:textId="77777777" w:rsidR="00AC2416" w:rsidRPr="00E559B8" w:rsidRDefault="00AC2416" w:rsidP="00AC2416">
            <w:pPr>
              <w:spacing w:before="60" w:after="60"/>
              <w:rPr>
                <w:b/>
              </w:rPr>
            </w:pPr>
            <w:r>
              <w:rPr>
                <w:b/>
              </w:rPr>
              <w:t>Detail of Risk</w:t>
            </w:r>
          </w:p>
        </w:tc>
        <w:tc>
          <w:tcPr>
            <w:tcW w:w="1860" w:type="dxa"/>
          </w:tcPr>
          <w:p w14:paraId="084C6358" w14:textId="77777777" w:rsidR="00AC2416" w:rsidRPr="00E559B8" w:rsidRDefault="00AC2416" w:rsidP="00AC2416">
            <w:pPr>
              <w:spacing w:before="60" w:after="60"/>
              <w:rPr>
                <w:b/>
              </w:rPr>
            </w:pPr>
            <w:r>
              <w:rPr>
                <w:b/>
              </w:rPr>
              <w:t>Risk Rating</w:t>
            </w:r>
          </w:p>
        </w:tc>
        <w:tc>
          <w:tcPr>
            <w:tcW w:w="2818" w:type="dxa"/>
          </w:tcPr>
          <w:p w14:paraId="758BE8FA" w14:textId="77777777" w:rsidR="00AC2416" w:rsidRPr="00E559B8" w:rsidRDefault="00AC2416" w:rsidP="00AC2416">
            <w:pPr>
              <w:spacing w:before="60" w:after="60"/>
              <w:rPr>
                <w:b/>
              </w:rPr>
            </w:pPr>
            <w:r>
              <w:rPr>
                <w:b/>
              </w:rPr>
              <w:t>Control/s</w:t>
            </w:r>
          </w:p>
        </w:tc>
      </w:tr>
      <w:tr w:rsidR="00AC2416" w14:paraId="03B351D8" w14:textId="77777777" w:rsidTr="00AC2416">
        <w:tc>
          <w:tcPr>
            <w:tcW w:w="2200" w:type="dxa"/>
          </w:tcPr>
          <w:p w14:paraId="2753792C" w14:textId="77777777" w:rsidR="00AC2416" w:rsidRDefault="00AC2416" w:rsidP="00AC2416">
            <w:pPr>
              <w:spacing w:before="60" w:after="60"/>
              <w:jc w:val="left"/>
            </w:pPr>
            <w:r>
              <w:t>Moorabool Health and Wellbeing Plan 2021 – 2025 is not adopted by Council</w:t>
            </w:r>
          </w:p>
        </w:tc>
        <w:tc>
          <w:tcPr>
            <w:tcW w:w="2761" w:type="dxa"/>
          </w:tcPr>
          <w:p w14:paraId="485C572A" w14:textId="77777777" w:rsidR="00AC2416" w:rsidRDefault="00AC2416" w:rsidP="00AC2416">
            <w:pPr>
              <w:spacing w:before="60" w:after="60"/>
              <w:jc w:val="left"/>
            </w:pPr>
            <w:r>
              <w:t xml:space="preserve">Council will not meet its legislated responsibilities of developing a Municipal Health and Wellbeing Plan. </w:t>
            </w:r>
          </w:p>
          <w:p w14:paraId="1988B95B" w14:textId="77777777" w:rsidR="00AC2416" w:rsidRDefault="00AC2416" w:rsidP="00AC2416">
            <w:pPr>
              <w:spacing w:before="60" w:after="60"/>
              <w:jc w:val="left"/>
            </w:pPr>
            <w:r>
              <w:t xml:space="preserve">Community expectations will be unmet. </w:t>
            </w:r>
          </w:p>
        </w:tc>
        <w:tc>
          <w:tcPr>
            <w:tcW w:w="1860" w:type="dxa"/>
          </w:tcPr>
          <w:p w14:paraId="2D3B9C65" w14:textId="77777777" w:rsidR="00AC2416" w:rsidRDefault="00AC2416" w:rsidP="00AC2416">
            <w:pPr>
              <w:spacing w:before="60" w:after="60"/>
              <w:jc w:val="left"/>
            </w:pPr>
            <w:r>
              <w:t>High</w:t>
            </w:r>
          </w:p>
        </w:tc>
        <w:tc>
          <w:tcPr>
            <w:tcW w:w="2818" w:type="dxa"/>
          </w:tcPr>
          <w:p w14:paraId="62EB9B57" w14:textId="77777777" w:rsidR="00AC2416" w:rsidRDefault="00AC2416" w:rsidP="00AC2416">
            <w:pPr>
              <w:spacing w:before="60" w:after="60"/>
            </w:pPr>
            <w:r>
              <w:t>Adoption of the Moorabool Health and Wellbeing Plan 2021 – 2025</w:t>
            </w:r>
          </w:p>
        </w:tc>
      </w:tr>
      <w:tr w:rsidR="00AC2416" w14:paraId="49DC858A" w14:textId="77777777" w:rsidTr="00AC2416">
        <w:tc>
          <w:tcPr>
            <w:tcW w:w="2200" w:type="dxa"/>
          </w:tcPr>
          <w:p w14:paraId="6412A291" w14:textId="77777777" w:rsidR="00AC2416" w:rsidRDefault="00AC2416" w:rsidP="00AC2416">
            <w:pPr>
              <w:spacing w:before="60" w:after="60"/>
              <w:jc w:val="left"/>
            </w:pPr>
            <w:r>
              <w:t xml:space="preserve">Reputation – </w:t>
            </w:r>
          </w:p>
          <w:p w14:paraId="39F38CC9" w14:textId="77777777" w:rsidR="00AC2416" w:rsidRDefault="00AC2416" w:rsidP="00AC2416">
            <w:pPr>
              <w:spacing w:before="60" w:after="60"/>
              <w:jc w:val="left"/>
            </w:pPr>
            <w:r>
              <w:t>A negative perception of the Moorabool Health and Wellbeing Plan 2021 – 2025</w:t>
            </w:r>
          </w:p>
        </w:tc>
        <w:tc>
          <w:tcPr>
            <w:tcW w:w="2761" w:type="dxa"/>
          </w:tcPr>
          <w:p w14:paraId="4F6CDB60" w14:textId="77777777" w:rsidR="00AC2416" w:rsidRDefault="00AC2416" w:rsidP="00AC2416">
            <w:pPr>
              <w:spacing w:before="60" w:after="60"/>
              <w:jc w:val="left"/>
            </w:pPr>
            <w:r>
              <w:t>The draft Plan receives negative feedback during public exhibition</w:t>
            </w:r>
          </w:p>
        </w:tc>
        <w:tc>
          <w:tcPr>
            <w:tcW w:w="1860" w:type="dxa"/>
          </w:tcPr>
          <w:p w14:paraId="1E28E258" w14:textId="77777777" w:rsidR="00AC2416" w:rsidRDefault="00AC2416" w:rsidP="00AC2416">
            <w:pPr>
              <w:spacing w:before="60" w:after="60"/>
              <w:jc w:val="left"/>
            </w:pPr>
            <w:r>
              <w:t>Medium</w:t>
            </w:r>
          </w:p>
        </w:tc>
        <w:tc>
          <w:tcPr>
            <w:tcW w:w="2818" w:type="dxa"/>
          </w:tcPr>
          <w:p w14:paraId="21801619" w14:textId="77777777" w:rsidR="00AC2416" w:rsidRDefault="00AC2416" w:rsidP="00AC2416">
            <w:pPr>
              <w:spacing w:before="60" w:after="60"/>
            </w:pPr>
            <w:r>
              <w:t>Extensive public consultation and communication has been undertaken to ensure the Plan meets community expectations</w:t>
            </w:r>
          </w:p>
        </w:tc>
      </w:tr>
    </w:tbl>
    <w:p w14:paraId="6D6264ED" w14:textId="77777777" w:rsidR="00314E86" w:rsidRDefault="00314E86">
      <w:r>
        <w:br w:type="page"/>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AC2416" w14:paraId="21245B32" w14:textId="77777777" w:rsidTr="00AC2416">
        <w:tc>
          <w:tcPr>
            <w:tcW w:w="2200" w:type="dxa"/>
          </w:tcPr>
          <w:p w14:paraId="2BFBCB69" w14:textId="5A6B9C92" w:rsidR="00AC2416" w:rsidRDefault="00AC2416" w:rsidP="00AC2416">
            <w:pPr>
              <w:spacing w:before="60" w:after="60"/>
              <w:jc w:val="left"/>
            </w:pPr>
            <w:r>
              <w:lastRenderedPageBreak/>
              <w:t xml:space="preserve">Financial – Future resource requirements may not be approved within future budget processes. </w:t>
            </w:r>
          </w:p>
        </w:tc>
        <w:tc>
          <w:tcPr>
            <w:tcW w:w="2761" w:type="dxa"/>
          </w:tcPr>
          <w:p w14:paraId="75B75189" w14:textId="77777777" w:rsidR="00AC2416" w:rsidRDefault="00AC2416" w:rsidP="00AC2416">
            <w:pPr>
              <w:spacing w:before="60" w:after="60"/>
              <w:jc w:val="left"/>
            </w:pPr>
            <w:r>
              <w:t>There are not enough resources to implement the Plan in its entirety</w:t>
            </w:r>
          </w:p>
        </w:tc>
        <w:tc>
          <w:tcPr>
            <w:tcW w:w="1860" w:type="dxa"/>
          </w:tcPr>
          <w:p w14:paraId="14BFDF2C" w14:textId="77777777" w:rsidR="00AC2416" w:rsidRDefault="00AC2416" w:rsidP="00AC2416">
            <w:pPr>
              <w:spacing w:before="60" w:after="60"/>
              <w:jc w:val="left"/>
            </w:pPr>
            <w:r>
              <w:t>Medium</w:t>
            </w:r>
          </w:p>
        </w:tc>
        <w:tc>
          <w:tcPr>
            <w:tcW w:w="2818" w:type="dxa"/>
          </w:tcPr>
          <w:p w14:paraId="1FE14BC4" w14:textId="77777777" w:rsidR="00AC2416" w:rsidRDefault="00AC2416" w:rsidP="00AC2416">
            <w:pPr>
              <w:spacing w:before="60" w:after="60"/>
            </w:pPr>
            <w:r>
              <w:t>The Health and Wellbeing Steering Committee meetings will monitor the resource requirements and report to Council where issues arise</w:t>
            </w:r>
          </w:p>
        </w:tc>
      </w:tr>
    </w:tbl>
    <w:p w14:paraId="0ACB6176" w14:textId="77777777" w:rsidR="00AC2416" w:rsidRPr="00B12A0F" w:rsidRDefault="00AC2416" w:rsidP="00AC2416">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5"/>
        <w:gridCol w:w="1787"/>
        <w:gridCol w:w="1452"/>
        <w:gridCol w:w="1583"/>
        <w:gridCol w:w="1913"/>
      </w:tblGrid>
      <w:tr w:rsidR="00AC2416" w14:paraId="6D3FFD79" w14:textId="77777777" w:rsidTr="00AC2416">
        <w:trPr>
          <w:tblHeader/>
        </w:trPr>
        <w:tc>
          <w:tcPr>
            <w:tcW w:w="1457" w:type="dxa"/>
          </w:tcPr>
          <w:p w14:paraId="3766AC9B" w14:textId="77777777" w:rsidR="00AC2416" w:rsidRPr="00E559B8" w:rsidRDefault="00AC2416" w:rsidP="00AC2416">
            <w:pPr>
              <w:spacing w:before="60" w:after="60"/>
              <w:jc w:val="left"/>
              <w:rPr>
                <w:b/>
              </w:rPr>
            </w:pPr>
            <w:r>
              <w:rPr>
                <w:b/>
              </w:rPr>
              <w:t>Level of Engagement</w:t>
            </w:r>
          </w:p>
        </w:tc>
        <w:tc>
          <w:tcPr>
            <w:tcW w:w="1555" w:type="dxa"/>
          </w:tcPr>
          <w:p w14:paraId="78F88DBF" w14:textId="77777777" w:rsidR="00AC2416" w:rsidRPr="00E559B8" w:rsidRDefault="00AC2416" w:rsidP="00AC2416">
            <w:pPr>
              <w:spacing w:before="60" w:after="60"/>
              <w:jc w:val="left"/>
              <w:rPr>
                <w:b/>
              </w:rPr>
            </w:pPr>
            <w:r>
              <w:rPr>
                <w:b/>
              </w:rPr>
              <w:t>Stakeholder</w:t>
            </w:r>
          </w:p>
        </w:tc>
        <w:tc>
          <w:tcPr>
            <w:tcW w:w="1787" w:type="dxa"/>
          </w:tcPr>
          <w:p w14:paraId="7262D79D" w14:textId="77777777" w:rsidR="00AC2416" w:rsidRPr="00E559B8" w:rsidRDefault="00AC2416" w:rsidP="00AC2416">
            <w:pPr>
              <w:spacing w:before="60" w:after="60"/>
              <w:jc w:val="left"/>
              <w:rPr>
                <w:b/>
              </w:rPr>
            </w:pPr>
            <w:r>
              <w:rPr>
                <w:b/>
              </w:rPr>
              <w:t>Activities</w:t>
            </w:r>
          </w:p>
        </w:tc>
        <w:tc>
          <w:tcPr>
            <w:tcW w:w="1452" w:type="dxa"/>
          </w:tcPr>
          <w:p w14:paraId="54F68C5C" w14:textId="77777777" w:rsidR="00AC2416" w:rsidRPr="00E559B8" w:rsidRDefault="00AC2416" w:rsidP="00AC2416">
            <w:pPr>
              <w:spacing w:before="60" w:after="60"/>
              <w:jc w:val="left"/>
              <w:rPr>
                <w:b/>
              </w:rPr>
            </w:pPr>
            <w:r>
              <w:rPr>
                <w:b/>
              </w:rPr>
              <w:t>Location</w:t>
            </w:r>
          </w:p>
        </w:tc>
        <w:tc>
          <w:tcPr>
            <w:tcW w:w="1583" w:type="dxa"/>
          </w:tcPr>
          <w:p w14:paraId="117375AC" w14:textId="77777777" w:rsidR="00AC2416" w:rsidRPr="00E559B8" w:rsidRDefault="00AC2416" w:rsidP="00AC2416">
            <w:pPr>
              <w:spacing w:before="60" w:after="60"/>
              <w:jc w:val="left"/>
              <w:rPr>
                <w:b/>
              </w:rPr>
            </w:pPr>
            <w:r>
              <w:rPr>
                <w:b/>
              </w:rPr>
              <w:t>Date</w:t>
            </w:r>
          </w:p>
        </w:tc>
        <w:tc>
          <w:tcPr>
            <w:tcW w:w="1913" w:type="dxa"/>
          </w:tcPr>
          <w:p w14:paraId="15760F91" w14:textId="77777777" w:rsidR="00AC2416" w:rsidRPr="00E559B8" w:rsidRDefault="00AC2416" w:rsidP="00AC2416">
            <w:pPr>
              <w:spacing w:before="60" w:after="60"/>
              <w:jc w:val="left"/>
              <w:rPr>
                <w:b/>
              </w:rPr>
            </w:pPr>
            <w:r>
              <w:rPr>
                <w:b/>
              </w:rPr>
              <w:t>Outcome</w:t>
            </w:r>
          </w:p>
        </w:tc>
      </w:tr>
      <w:tr w:rsidR="00AC2416" w14:paraId="51E9ED82" w14:textId="77777777" w:rsidTr="00AC2416">
        <w:tc>
          <w:tcPr>
            <w:tcW w:w="1457" w:type="dxa"/>
            <w:vMerge w:val="restart"/>
          </w:tcPr>
          <w:p w14:paraId="4AEBF5F4" w14:textId="77777777" w:rsidR="00AC2416" w:rsidRDefault="00AC2416" w:rsidP="00AC2416">
            <w:pPr>
              <w:spacing w:before="60" w:after="60"/>
              <w:jc w:val="left"/>
            </w:pPr>
            <w:r>
              <w:t>Inform</w:t>
            </w:r>
          </w:p>
          <w:p w14:paraId="59477A2A" w14:textId="77777777" w:rsidR="00AC2416" w:rsidRDefault="00AC2416" w:rsidP="00AC2416">
            <w:pPr>
              <w:spacing w:before="60" w:after="60"/>
              <w:jc w:val="left"/>
            </w:pPr>
          </w:p>
          <w:p w14:paraId="26268602" w14:textId="77777777" w:rsidR="00AC2416" w:rsidRDefault="00AC2416" w:rsidP="00AC2416">
            <w:pPr>
              <w:spacing w:before="60" w:after="60"/>
              <w:jc w:val="left"/>
            </w:pPr>
          </w:p>
          <w:p w14:paraId="2EEFD205" w14:textId="77777777" w:rsidR="00AC2416" w:rsidRDefault="00AC2416" w:rsidP="00AC2416">
            <w:pPr>
              <w:spacing w:before="60" w:after="60"/>
              <w:jc w:val="left"/>
            </w:pPr>
          </w:p>
          <w:p w14:paraId="4158D4BF" w14:textId="77777777" w:rsidR="00AC2416" w:rsidRDefault="00AC2416" w:rsidP="00AC2416">
            <w:pPr>
              <w:spacing w:before="60" w:after="60"/>
              <w:jc w:val="left"/>
            </w:pPr>
          </w:p>
          <w:p w14:paraId="07E66F71" w14:textId="77777777" w:rsidR="00AC2416" w:rsidRDefault="00AC2416" w:rsidP="00AC2416">
            <w:pPr>
              <w:spacing w:before="60" w:after="60"/>
              <w:jc w:val="left"/>
            </w:pPr>
          </w:p>
          <w:p w14:paraId="2E4E038A" w14:textId="77777777" w:rsidR="00AC2416" w:rsidRDefault="00AC2416" w:rsidP="00AC2416">
            <w:pPr>
              <w:spacing w:before="60" w:after="60"/>
              <w:jc w:val="left"/>
            </w:pPr>
          </w:p>
          <w:p w14:paraId="01EA9589" w14:textId="77777777" w:rsidR="00AC2416" w:rsidRDefault="00AC2416" w:rsidP="00AC2416">
            <w:pPr>
              <w:spacing w:before="60" w:after="60"/>
              <w:jc w:val="left"/>
            </w:pPr>
          </w:p>
          <w:p w14:paraId="1F77586D" w14:textId="77777777" w:rsidR="00AC2416" w:rsidRDefault="00AC2416" w:rsidP="00AC2416">
            <w:pPr>
              <w:spacing w:before="60" w:after="60"/>
              <w:jc w:val="left"/>
            </w:pPr>
          </w:p>
          <w:p w14:paraId="40881528" w14:textId="77777777" w:rsidR="00AC2416" w:rsidRDefault="00AC2416" w:rsidP="00AC2416">
            <w:pPr>
              <w:spacing w:before="60" w:after="60"/>
              <w:jc w:val="left"/>
            </w:pPr>
          </w:p>
          <w:p w14:paraId="3FA07BEB" w14:textId="77777777" w:rsidR="00AC2416" w:rsidRDefault="00AC2416" w:rsidP="00AC2416">
            <w:pPr>
              <w:spacing w:before="60" w:after="60"/>
              <w:jc w:val="left"/>
            </w:pPr>
          </w:p>
          <w:p w14:paraId="0ABEBECA" w14:textId="77777777" w:rsidR="00AC2416" w:rsidRDefault="00AC2416" w:rsidP="00AC2416">
            <w:pPr>
              <w:spacing w:before="60" w:after="60"/>
              <w:jc w:val="left"/>
            </w:pPr>
          </w:p>
          <w:p w14:paraId="52AA0BBF" w14:textId="77777777" w:rsidR="00AC2416" w:rsidRDefault="00AC2416" w:rsidP="00AC2416">
            <w:pPr>
              <w:spacing w:before="60" w:after="60"/>
              <w:jc w:val="left"/>
            </w:pPr>
          </w:p>
          <w:p w14:paraId="60917959" w14:textId="77777777" w:rsidR="00AC2416" w:rsidRDefault="00AC2416" w:rsidP="00AC2416">
            <w:pPr>
              <w:spacing w:before="60" w:after="60"/>
              <w:jc w:val="left"/>
            </w:pPr>
          </w:p>
          <w:p w14:paraId="47E938CD" w14:textId="77777777" w:rsidR="00AC2416" w:rsidRDefault="00AC2416" w:rsidP="00AC2416">
            <w:pPr>
              <w:spacing w:before="60" w:after="60"/>
              <w:jc w:val="left"/>
            </w:pPr>
          </w:p>
          <w:p w14:paraId="5934F8C6" w14:textId="77777777" w:rsidR="00AC2416" w:rsidRDefault="00AC2416" w:rsidP="00AC2416">
            <w:pPr>
              <w:spacing w:before="60" w:after="60"/>
              <w:jc w:val="left"/>
            </w:pPr>
          </w:p>
          <w:p w14:paraId="603897C6" w14:textId="77777777" w:rsidR="00AC2416" w:rsidRDefault="00AC2416" w:rsidP="00AC2416">
            <w:pPr>
              <w:spacing w:before="60" w:after="60"/>
              <w:jc w:val="left"/>
            </w:pPr>
          </w:p>
          <w:p w14:paraId="76236A95" w14:textId="77777777" w:rsidR="00AC2416" w:rsidRDefault="00AC2416" w:rsidP="00AC2416">
            <w:pPr>
              <w:spacing w:before="60" w:after="60"/>
              <w:jc w:val="left"/>
            </w:pPr>
          </w:p>
          <w:p w14:paraId="47BCC64C" w14:textId="77777777" w:rsidR="00AC2416" w:rsidRDefault="00AC2416" w:rsidP="00AC2416">
            <w:pPr>
              <w:spacing w:before="60" w:after="60"/>
              <w:jc w:val="left"/>
            </w:pPr>
          </w:p>
          <w:p w14:paraId="3010284D" w14:textId="77777777" w:rsidR="00AC2416" w:rsidRDefault="00AC2416" w:rsidP="00AC2416">
            <w:pPr>
              <w:spacing w:before="60" w:after="60"/>
              <w:jc w:val="left"/>
            </w:pPr>
          </w:p>
          <w:p w14:paraId="76E6F1E1" w14:textId="77777777" w:rsidR="00AC2416" w:rsidRDefault="00AC2416" w:rsidP="00AC2416">
            <w:pPr>
              <w:spacing w:before="60" w:after="60"/>
              <w:jc w:val="left"/>
            </w:pPr>
          </w:p>
          <w:p w14:paraId="14DA31C3" w14:textId="77777777" w:rsidR="00AC2416" w:rsidRDefault="00AC2416" w:rsidP="00AC2416">
            <w:pPr>
              <w:spacing w:before="60" w:after="60"/>
              <w:jc w:val="left"/>
            </w:pPr>
          </w:p>
          <w:p w14:paraId="11B3C468" w14:textId="77777777" w:rsidR="00AC2416" w:rsidRDefault="00AC2416" w:rsidP="00AC2416">
            <w:pPr>
              <w:spacing w:before="60" w:after="60"/>
              <w:jc w:val="left"/>
            </w:pPr>
          </w:p>
          <w:p w14:paraId="388296F5" w14:textId="77777777" w:rsidR="00AC2416" w:rsidRDefault="00AC2416" w:rsidP="00AC2416">
            <w:pPr>
              <w:spacing w:before="60" w:after="60"/>
              <w:jc w:val="left"/>
            </w:pPr>
          </w:p>
          <w:p w14:paraId="04E6124B" w14:textId="77777777" w:rsidR="00AC2416" w:rsidRDefault="00AC2416" w:rsidP="00AC2416">
            <w:pPr>
              <w:spacing w:before="60" w:after="60"/>
              <w:jc w:val="left"/>
            </w:pPr>
          </w:p>
          <w:p w14:paraId="09588032" w14:textId="77777777" w:rsidR="00AC2416" w:rsidRDefault="00AC2416" w:rsidP="00AC2416">
            <w:pPr>
              <w:spacing w:before="60" w:after="60"/>
              <w:jc w:val="left"/>
            </w:pPr>
          </w:p>
          <w:p w14:paraId="233AB371" w14:textId="77777777" w:rsidR="00AC2416" w:rsidRDefault="00AC2416" w:rsidP="00AC2416">
            <w:pPr>
              <w:spacing w:before="60" w:after="60"/>
              <w:jc w:val="left"/>
            </w:pPr>
          </w:p>
        </w:tc>
        <w:tc>
          <w:tcPr>
            <w:tcW w:w="1555" w:type="dxa"/>
          </w:tcPr>
          <w:p w14:paraId="1E02AF26" w14:textId="77777777" w:rsidR="00AC2416" w:rsidRDefault="00AC2416" w:rsidP="00AC2416">
            <w:pPr>
              <w:spacing w:before="60" w:after="60"/>
              <w:jc w:val="left"/>
            </w:pPr>
            <w:r>
              <w:t>Moorabool Community</w:t>
            </w:r>
          </w:p>
        </w:tc>
        <w:tc>
          <w:tcPr>
            <w:tcW w:w="1787" w:type="dxa"/>
          </w:tcPr>
          <w:p w14:paraId="68060803" w14:textId="77777777" w:rsidR="00AC2416" w:rsidRDefault="00AC2416" w:rsidP="00314E86">
            <w:pPr>
              <w:spacing w:before="20" w:after="20"/>
              <w:jc w:val="left"/>
            </w:pPr>
            <w:r>
              <w:t>Promotion and Communication</w:t>
            </w:r>
          </w:p>
          <w:p w14:paraId="4A6E58AB" w14:textId="77777777" w:rsidR="00AC2416" w:rsidRDefault="00AC2416" w:rsidP="00314E86">
            <w:pPr>
              <w:spacing w:before="20" w:after="20"/>
              <w:jc w:val="left"/>
            </w:pPr>
            <w:r>
              <w:t>Social Media Posts</w:t>
            </w:r>
          </w:p>
          <w:p w14:paraId="064C8273" w14:textId="77777777" w:rsidR="00AC2416" w:rsidRDefault="00AC2416" w:rsidP="00314E86">
            <w:pPr>
              <w:spacing w:before="20" w:after="20"/>
              <w:jc w:val="left"/>
            </w:pPr>
            <w:r>
              <w:t>Posters</w:t>
            </w:r>
          </w:p>
          <w:p w14:paraId="40351F96" w14:textId="77777777" w:rsidR="00AC2416" w:rsidRDefault="00AC2416" w:rsidP="00314E86">
            <w:pPr>
              <w:spacing w:before="20" w:after="20"/>
              <w:jc w:val="left"/>
            </w:pPr>
            <w:r>
              <w:t>Flyers</w:t>
            </w:r>
          </w:p>
          <w:p w14:paraId="5109A4F8" w14:textId="77777777" w:rsidR="00AC2416" w:rsidRDefault="00AC2416" w:rsidP="00314E86">
            <w:pPr>
              <w:spacing w:before="20" w:after="20"/>
              <w:jc w:val="left"/>
            </w:pPr>
            <w:r>
              <w:t>Newsletters</w:t>
            </w:r>
          </w:p>
          <w:p w14:paraId="7A0A9203" w14:textId="77777777" w:rsidR="00AC2416" w:rsidRDefault="00AC2416" w:rsidP="00314E86">
            <w:pPr>
              <w:spacing w:before="20" w:after="20"/>
              <w:jc w:val="left"/>
            </w:pPr>
            <w:r>
              <w:t>Newspaper advertising</w:t>
            </w:r>
          </w:p>
          <w:p w14:paraId="029067B8" w14:textId="77777777" w:rsidR="00AC2416" w:rsidRDefault="00AC2416" w:rsidP="00314E86">
            <w:pPr>
              <w:spacing w:before="20" w:after="20"/>
              <w:jc w:val="left"/>
            </w:pPr>
            <w:r>
              <w:t>Direct Emails</w:t>
            </w:r>
          </w:p>
          <w:p w14:paraId="78E79D3C" w14:textId="77777777" w:rsidR="00AC2416" w:rsidRDefault="00AC2416" w:rsidP="00314E86">
            <w:pPr>
              <w:spacing w:before="20" w:after="20"/>
              <w:jc w:val="left"/>
            </w:pPr>
            <w:r>
              <w:t>Have Your Say Portal</w:t>
            </w:r>
          </w:p>
          <w:p w14:paraId="68880B1F" w14:textId="77777777" w:rsidR="00AC2416" w:rsidRDefault="00AC2416" w:rsidP="00314E86">
            <w:pPr>
              <w:spacing w:before="20" w:after="20"/>
              <w:jc w:val="left"/>
            </w:pPr>
            <w:r>
              <w:t>Postcard Feedback</w:t>
            </w:r>
          </w:p>
        </w:tc>
        <w:tc>
          <w:tcPr>
            <w:tcW w:w="1452" w:type="dxa"/>
          </w:tcPr>
          <w:p w14:paraId="461F8CA3" w14:textId="77777777" w:rsidR="00AC2416" w:rsidRDefault="00AC2416" w:rsidP="00AC2416">
            <w:pPr>
              <w:spacing w:before="60" w:after="60"/>
              <w:jc w:val="left"/>
            </w:pPr>
            <w:r>
              <w:t>Across the Shire</w:t>
            </w:r>
          </w:p>
        </w:tc>
        <w:tc>
          <w:tcPr>
            <w:tcW w:w="1583" w:type="dxa"/>
          </w:tcPr>
          <w:p w14:paraId="43632407" w14:textId="77777777" w:rsidR="00AC2416" w:rsidRDefault="00AC2416" w:rsidP="00AC2416">
            <w:pPr>
              <w:spacing w:before="60" w:after="60"/>
              <w:jc w:val="left"/>
            </w:pPr>
            <w:r>
              <w:t>February – June 2021</w:t>
            </w:r>
          </w:p>
        </w:tc>
        <w:tc>
          <w:tcPr>
            <w:tcW w:w="1913" w:type="dxa"/>
          </w:tcPr>
          <w:p w14:paraId="4D6A0013" w14:textId="77777777" w:rsidR="00AC2416" w:rsidRDefault="00AC2416" w:rsidP="00AC2416">
            <w:pPr>
              <w:spacing w:before="60" w:after="60"/>
              <w:jc w:val="left"/>
            </w:pPr>
            <w:r>
              <w:t>Engagement opportunity promoted broadly to the Moorabool Community.</w:t>
            </w:r>
          </w:p>
          <w:p w14:paraId="7691C971" w14:textId="77777777" w:rsidR="00AC2416" w:rsidRDefault="00AC2416" w:rsidP="00AC2416">
            <w:pPr>
              <w:spacing w:before="60" w:after="60"/>
              <w:jc w:val="left"/>
            </w:pPr>
            <w:r>
              <w:t>Moorabool Social Media Posts</w:t>
            </w:r>
          </w:p>
        </w:tc>
      </w:tr>
      <w:tr w:rsidR="00AC2416" w14:paraId="5C441C7F" w14:textId="77777777" w:rsidTr="00AC2416">
        <w:tc>
          <w:tcPr>
            <w:tcW w:w="1457" w:type="dxa"/>
            <w:vMerge/>
          </w:tcPr>
          <w:p w14:paraId="16497F01" w14:textId="77777777" w:rsidR="00AC2416" w:rsidRDefault="00AC2416" w:rsidP="00AC2416">
            <w:pPr>
              <w:spacing w:before="60" w:after="60"/>
              <w:jc w:val="left"/>
            </w:pPr>
          </w:p>
        </w:tc>
        <w:tc>
          <w:tcPr>
            <w:tcW w:w="1555" w:type="dxa"/>
          </w:tcPr>
          <w:p w14:paraId="1C99F69F" w14:textId="77777777" w:rsidR="00AC2416" w:rsidRDefault="00AC2416" w:rsidP="00AC2416">
            <w:pPr>
              <w:spacing w:before="60" w:after="60"/>
              <w:jc w:val="left"/>
            </w:pPr>
            <w:r w:rsidRPr="008A4D8A">
              <w:t>Councillor Briefing</w:t>
            </w:r>
            <w:r>
              <w:t>s</w:t>
            </w:r>
          </w:p>
        </w:tc>
        <w:tc>
          <w:tcPr>
            <w:tcW w:w="1787" w:type="dxa"/>
          </w:tcPr>
          <w:p w14:paraId="59970083" w14:textId="77777777" w:rsidR="00AC2416" w:rsidRDefault="00AC2416" w:rsidP="00AC2416">
            <w:pPr>
              <w:spacing w:before="60" w:after="60"/>
              <w:jc w:val="left"/>
            </w:pPr>
            <w:r w:rsidRPr="008A4D8A">
              <w:t xml:space="preserve">An overview of the legislated requirements and process to be undertaken to develop the Moorabool Health and Wellbeing Plan 2021 </w:t>
            </w:r>
            <w:r>
              <w:t xml:space="preserve">– </w:t>
            </w:r>
            <w:r w:rsidRPr="008A4D8A">
              <w:t>2025</w:t>
            </w:r>
          </w:p>
        </w:tc>
        <w:tc>
          <w:tcPr>
            <w:tcW w:w="1452" w:type="dxa"/>
          </w:tcPr>
          <w:p w14:paraId="10FB77C3" w14:textId="77777777" w:rsidR="00AC2416" w:rsidRDefault="00AC2416" w:rsidP="00AC2416">
            <w:pPr>
              <w:spacing w:before="60" w:after="60"/>
              <w:jc w:val="left"/>
            </w:pPr>
            <w:r w:rsidRPr="008A4D8A">
              <w:t>Darley Civic Centre</w:t>
            </w:r>
          </w:p>
        </w:tc>
        <w:tc>
          <w:tcPr>
            <w:tcW w:w="1583" w:type="dxa"/>
          </w:tcPr>
          <w:p w14:paraId="1A2E22F9" w14:textId="77777777" w:rsidR="00AC2416" w:rsidRPr="008A4D8A" w:rsidRDefault="00AC2416" w:rsidP="00AC2416">
            <w:pPr>
              <w:spacing w:before="60" w:after="60"/>
              <w:jc w:val="left"/>
            </w:pPr>
            <w:r w:rsidRPr="008A4D8A">
              <w:t xml:space="preserve">10 March 2021 </w:t>
            </w:r>
          </w:p>
          <w:p w14:paraId="77006798" w14:textId="77777777" w:rsidR="00AC2416" w:rsidRDefault="00AC2416" w:rsidP="00AC2416">
            <w:pPr>
              <w:spacing w:before="60" w:after="60"/>
              <w:jc w:val="left"/>
            </w:pPr>
          </w:p>
        </w:tc>
        <w:tc>
          <w:tcPr>
            <w:tcW w:w="1913" w:type="dxa"/>
          </w:tcPr>
          <w:p w14:paraId="65933AD0" w14:textId="77777777" w:rsidR="00AC2416" w:rsidRDefault="00AC2416" w:rsidP="00314E86">
            <w:pPr>
              <w:spacing w:before="20" w:after="20"/>
              <w:jc w:val="left"/>
            </w:pPr>
            <w:r>
              <w:t>Briefing provided overview of legislative requirement for Council to develop a Health and Wellbeing Plan (HWP) in addition to overview of engagement and development process of new plan</w:t>
            </w:r>
          </w:p>
        </w:tc>
      </w:tr>
      <w:tr w:rsidR="00AC2416" w14:paraId="1168D0A1" w14:textId="77777777" w:rsidTr="00AC2416">
        <w:tc>
          <w:tcPr>
            <w:tcW w:w="1457" w:type="dxa"/>
            <w:vMerge/>
          </w:tcPr>
          <w:p w14:paraId="3C06134C" w14:textId="77777777" w:rsidR="00AC2416" w:rsidRDefault="00AC2416" w:rsidP="00AC2416">
            <w:pPr>
              <w:spacing w:before="60" w:after="60"/>
              <w:jc w:val="left"/>
            </w:pPr>
          </w:p>
        </w:tc>
        <w:tc>
          <w:tcPr>
            <w:tcW w:w="1555" w:type="dxa"/>
          </w:tcPr>
          <w:p w14:paraId="501F184F" w14:textId="77777777" w:rsidR="00AC2416" w:rsidRDefault="00AC2416" w:rsidP="00AC2416">
            <w:pPr>
              <w:spacing w:before="60" w:after="60"/>
              <w:jc w:val="left"/>
            </w:pPr>
            <w:r w:rsidRPr="008A4D8A">
              <w:t>Councillor Briefing</w:t>
            </w:r>
          </w:p>
        </w:tc>
        <w:tc>
          <w:tcPr>
            <w:tcW w:w="1787" w:type="dxa"/>
          </w:tcPr>
          <w:p w14:paraId="53F47666" w14:textId="77777777" w:rsidR="00AC2416" w:rsidRDefault="00AC2416" w:rsidP="00AC2416">
            <w:pPr>
              <w:spacing w:before="60" w:after="60"/>
              <w:jc w:val="left"/>
            </w:pPr>
            <w:r w:rsidRPr="008A4D8A">
              <w:t>An overview of key findings from the surveys and research were presented</w:t>
            </w:r>
          </w:p>
        </w:tc>
        <w:tc>
          <w:tcPr>
            <w:tcW w:w="1452" w:type="dxa"/>
          </w:tcPr>
          <w:p w14:paraId="646F0FE1" w14:textId="77777777" w:rsidR="00AC2416" w:rsidRDefault="00AC2416" w:rsidP="00AC2416">
            <w:pPr>
              <w:spacing w:before="60" w:after="60"/>
              <w:jc w:val="left"/>
            </w:pPr>
            <w:r w:rsidRPr="008A4D8A">
              <w:t>Darley Civic Centre (virtual)</w:t>
            </w:r>
          </w:p>
        </w:tc>
        <w:tc>
          <w:tcPr>
            <w:tcW w:w="1583" w:type="dxa"/>
          </w:tcPr>
          <w:p w14:paraId="13C10900" w14:textId="77777777" w:rsidR="00AC2416" w:rsidRDefault="00AC2416" w:rsidP="00AC2416">
            <w:pPr>
              <w:spacing w:before="60" w:after="60"/>
              <w:jc w:val="left"/>
            </w:pPr>
            <w:r w:rsidRPr="008A4D8A">
              <w:t>26 May 2021</w:t>
            </w:r>
          </w:p>
        </w:tc>
        <w:tc>
          <w:tcPr>
            <w:tcW w:w="1913" w:type="dxa"/>
          </w:tcPr>
          <w:p w14:paraId="6F830BCE" w14:textId="77777777" w:rsidR="00AC2416" w:rsidRDefault="00AC2416" w:rsidP="00AC2416">
            <w:pPr>
              <w:spacing w:before="60" w:after="60"/>
              <w:jc w:val="left"/>
            </w:pPr>
            <w:r w:rsidRPr="008A4D8A">
              <w:t>Briefing provided key data and findings following consultations, community feedback and data review</w:t>
            </w:r>
          </w:p>
        </w:tc>
      </w:tr>
      <w:tr w:rsidR="00AC2416" w:rsidRPr="000726DE" w14:paraId="47E4085B" w14:textId="77777777" w:rsidTr="00AC2416">
        <w:tc>
          <w:tcPr>
            <w:tcW w:w="1457" w:type="dxa"/>
            <w:vMerge w:val="restart"/>
          </w:tcPr>
          <w:p w14:paraId="7D186E73" w14:textId="77777777" w:rsidR="00AC2416" w:rsidRPr="000726DE" w:rsidRDefault="00AC2416" w:rsidP="00AC2416">
            <w:pPr>
              <w:spacing w:before="60" w:after="60"/>
              <w:jc w:val="left"/>
            </w:pPr>
            <w:r>
              <w:lastRenderedPageBreak/>
              <w:t>Engage</w:t>
            </w:r>
          </w:p>
        </w:tc>
        <w:tc>
          <w:tcPr>
            <w:tcW w:w="1555" w:type="dxa"/>
          </w:tcPr>
          <w:p w14:paraId="2D523A4C" w14:textId="77777777" w:rsidR="00AC2416" w:rsidRPr="000726DE" w:rsidRDefault="00AC2416" w:rsidP="00314E86">
            <w:pPr>
              <w:spacing w:before="20" w:after="20"/>
              <w:jc w:val="left"/>
            </w:pPr>
            <w:r w:rsidRPr="000726DE">
              <w:t>Consultations with key stakeholders</w:t>
            </w:r>
          </w:p>
        </w:tc>
        <w:tc>
          <w:tcPr>
            <w:tcW w:w="1787" w:type="dxa"/>
          </w:tcPr>
          <w:p w14:paraId="46934DA6" w14:textId="77777777" w:rsidR="00AC2416" w:rsidRPr="000726DE" w:rsidRDefault="00AC2416" w:rsidP="00314E86">
            <w:pPr>
              <w:spacing w:before="20" w:after="20"/>
              <w:jc w:val="left"/>
            </w:pPr>
            <w:r w:rsidRPr="000726DE">
              <w:t xml:space="preserve">Stakeholder Consultations undertaken </w:t>
            </w:r>
          </w:p>
        </w:tc>
        <w:tc>
          <w:tcPr>
            <w:tcW w:w="1452" w:type="dxa"/>
          </w:tcPr>
          <w:p w14:paraId="1C16C38E" w14:textId="77777777" w:rsidR="00AC2416" w:rsidRPr="000726DE" w:rsidRDefault="00AC2416" w:rsidP="00AC2416">
            <w:pPr>
              <w:spacing w:before="60" w:after="60"/>
              <w:jc w:val="left"/>
            </w:pPr>
            <w:r w:rsidRPr="000726DE">
              <w:t>4 Online sessions</w:t>
            </w:r>
          </w:p>
          <w:p w14:paraId="3058E7CB" w14:textId="77777777" w:rsidR="00AC2416" w:rsidRPr="000726DE" w:rsidRDefault="00AC2416" w:rsidP="00314E86">
            <w:pPr>
              <w:spacing w:before="20" w:after="20"/>
              <w:jc w:val="left"/>
            </w:pPr>
            <w:r w:rsidRPr="000726DE">
              <w:t>2 face to face workshops held</w:t>
            </w:r>
          </w:p>
        </w:tc>
        <w:tc>
          <w:tcPr>
            <w:tcW w:w="1583" w:type="dxa"/>
          </w:tcPr>
          <w:p w14:paraId="5DC11BFA" w14:textId="77777777" w:rsidR="00AC2416" w:rsidRPr="000726DE" w:rsidRDefault="00AC2416" w:rsidP="00AC2416">
            <w:pPr>
              <w:spacing w:before="60" w:after="60"/>
              <w:jc w:val="left"/>
            </w:pPr>
            <w:r w:rsidRPr="000726DE">
              <w:t>10 March</w:t>
            </w:r>
            <w:r>
              <w:t xml:space="preserve"> 2021</w:t>
            </w:r>
            <w:r w:rsidRPr="000726DE">
              <w:t xml:space="preserve"> </w:t>
            </w:r>
          </w:p>
          <w:p w14:paraId="545B3FBA" w14:textId="77777777" w:rsidR="00AC2416" w:rsidRPr="000726DE" w:rsidRDefault="00AC2416" w:rsidP="00AC2416">
            <w:pPr>
              <w:spacing w:before="60" w:after="60"/>
              <w:jc w:val="left"/>
            </w:pPr>
            <w:r w:rsidRPr="000726DE">
              <w:t>11 March</w:t>
            </w:r>
            <w:r>
              <w:t xml:space="preserve"> 2021</w:t>
            </w:r>
          </w:p>
          <w:p w14:paraId="4BA8B0B7" w14:textId="77777777" w:rsidR="00AC2416" w:rsidRPr="000726DE" w:rsidRDefault="00AC2416" w:rsidP="00AC2416">
            <w:pPr>
              <w:spacing w:before="60" w:after="60"/>
              <w:jc w:val="left"/>
            </w:pPr>
            <w:r w:rsidRPr="000726DE">
              <w:t>17 March</w:t>
            </w:r>
            <w:r>
              <w:t xml:space="preserve"> 2021</w:t>
            </w:r>
          </w:p>
          <w:p w14:paraId="219036C5" w14:textId="77777777" w:rsidR="00AC2416" w:rsidRPr="000726DE" w:rsidRDefault="00AC2416" w:rsidP="00314E86">
            <w:pPr>
              <w:spacing w:before="20" w:after="20"/>
              <w:jc w:val="left"/>
            </w:pPr>
            <w:r w:rsidRPr="000726DE">
              <w:t xml:space="preserve">18 </w:t>
            </w:r>
            <w:r>
              <w:t>M</w:t>
            </w:r>
            <w:r w:rsidRPr="000726DE">
              <w:t>arch</w:t>
            </w:r>
            <w:r>
              <w:t xml:space="preserve"> 2021</w:t>
            </w:r>
          </w:p>
          <w:p w14:paraId="3491F8B0" w14:textId="77777777" w:rsidR="00AC2416" w:rsidRPr="000726DE" w:rsidRDefault="00AC2416" w:rsidP="00AC2416">
            <w:pPr>
              <w:spacing w:before="60" w:after="60"/>
              <w:jc w:val="left"/>
            </w:pPr>
            <w:r w:rsidRPr="000726DE">
              <w:t>14 April</w:t>
            </w:r>
            <w:r>
              <w:t xml:space="preserve"> 2021</w:t>
            </w:r>
          </w:p>
          <w:p w14:paraId="5EFE3899" w14:textId="77777777" w:rsidR="00AC2416" w:rsidRPr="000726DE" w:rsidRDefault="00AC2416" w:rsidP="00AC2416">
            <w:pPr>
              <w:spacing w:before="60" w:after="60"/>
              <w:jc w:val="left"/>
            </w:pPr>
            <w:r w:rsidRPr="000726DE">
              <w:t>5 May</w:t>
            </w:r>
            <w:r>
              <w:t xml:space="preserve"> 2021</w:t>
            </w:r>
          </w:p>
        </w:tc>
        <w:tc>
          <w:tcPr>
            <w:tcW w:w="1913" w:type="dxa"/>
          </w:tcPr>
          <w:p w14:paraId="59CE3C6B" w14:textId="77777777" w:rsidR="00AC2416" w:rsidRPr="000726DE" w:rsidRDefault="00AC2416" w:rsidP="00AC2416">
            <w:pPr>
              <w:spacing w:before="60" w:after="60"/>
              <w:jc w:val="left"/>
            </w:pPr>
            <w:r w:rsidRPr="000726DE">
              <w:t>46 internal and external stakeholder participants</w:t>
            </w:r>
          </w:p>
          <w:p w14:paraId="57F0B1DB" w14:textId="77777777" w:rsidR="00AC2416" w:rsidRPr="000726DE" w:rsidRDefault="00AC2416" w:rsidP="00314E86">
            <w:pPr>
              <w:spacing w:before="20" w:after="20"/>
              <w:jc w:val="left"/>
            </w:pPr>
            <w:r w:rsidRPr="000726DE">
              <w:t xml:space="preserve">2 Councillor representatives </w:t>
            </w:r>
          </w:p>
        </w:tc>
      </w:tr>
      <w:tr w:rsidR="00AC2416" w14:paraId="78C13F82" w14:textId="77777777" w:rsidTr="00AC2416">
        <w:tc>
          <w:tcPr>
            <w:tcW w:w="1457" w:type="dxa"/>
            <w:vMerge/>
          </w:tcPr>
          <w:p w14:paraId="1221772F" w14:textId="77777777" w:rsidR="00AC2416" w:rsidRDefault="00AC2416" w:rsidP="00AC2416">
            <w:pPr>
              <w:spacing w:before="60" w:after="60"/>
              <w:jc w:val="left"/>
            </w:pPr>
          </w:p>
        </w:tc>
        <w:tc>
          <w:tcPr>
            <w:tcW w:w="1555" w:type="dxa"/>
          </w:tcPr>
          <w:p w14:paraId="28E5FDAC" w14:textId="77777777" w:rsidR="00AC2416" w:rsidRDefault="00AC2416" w:rsidP="00314E86">
            <w:pPr>
              <w:spacing w:before="20" w:after="20"/>
              <w:jc w:val="left"/>
            </w:pPr>
            <w:r>
              <w:t>Public Survey</w:t>
            </w:r>
          </w:p>
        </w:tc>
        <w:tc>
          <w:tcPr>
            <w:tcW w:w="1787" w:type="dxa"/>
          </w:tcPr>
          <w:p w14:paraId="1A4180C9" w14:textId="77777777" w:rsidR="00AC2416" w:rsidRDefault="00AC2416" w:rsidP="00314E86">
            <w:pPr>
              <w:spacing w:before="20" w:after="20"/>
              <w:jc w:val="left"/>
            </w:pPr>
            <w:r>
              <w:t>A survey was published on Moorabool’s ‘Have Your Say’ Engagement portal</w:t>
            </w:r>
          </w:p>
        </w:tc>
        <w:tc>
          <w:tcPr>
            <w:tcW w:w="1452" w:type="dxa"/>
          </w:tcPr>
          <w:p w14:paraId="5DF65591" w14:textId="77777777" w:rsidR="00AC2416" w:rsidRDefault="00AC2416" w:rsidP="00314E86">
            <w:pPr>
              <w:spacing w:before="20" w:after="20"/>
              <w:jc w:val="left"/>
            </w:pPr>
            <w:r>
              <w:t>Have Your Say Moorabool web page</w:t>
            </w:r>
          </w:p>
        </w:tc>
        <w:tc>
          <w:tcPr>
            <w:tcW w:w="1583" w:type="dxa"/>
          </w:tcPr>
          <w:p w14:paraId="4E3D7E81" w14:textId="77777777" w:rsidR="00AC2416" w:rsidRDefault="00AC2416" w:rsidP="00314E86">
            <w:pPr>
              <w:spacing w:before="20" w:after="20"/>
              <w:jc w:val="left"/>
            </w:pPr>
            <w:r>
              <w:t>March 2021</w:t>
            </w:r>
          </w:p>
        </w:tc>
        <w:tc>
          <w:tcPr>
            <w:tcW w:w="1913" w:type="dxa"/>
          </w:tcPr>
          <w:p w14:paraId="282B0B1C" w14:textId="77777777" w:rsidR="00AC2416" w:rsidRDefault="00AC2416" w:rsidP="00314E86">
            <w:pPr>
              <w:spacing w:before="20" w:after="20"/>
              <w:jc w:val="left"/>
            </w:pPr>
            <w:r>
              <w:t>111 surveys and 34 postcards were received, and responses were collated to inform the Plan</w:t>
            </w:r>
          </w:p>
          <w:p w14:paraId="1655E866" w14:textId="77777777" w:rsidR="00AC2416" w:rsidRDefault="00AC2416" w:rsidP="00AC2416">
            <w:pPr>
              <w:spacing w:before="60" w:after="60"/>
              <w:jc w:val="left"/>
            </w:pPr>
          </w:p>
        </w:tc>
      </w:tr>
      <w:tr w:rsidR="00AC2416" w:rsidRPr="008A4D8A" w14:paraId="153CC5A0" w14:textId="77777777" w:rsidTr="00AC2416">
        <w:tc>
          <w:tcPr>
            <w:tcW w:w="1457" w:type="dxa"/>
            <w:vMerge/>
          </w:tcPr>
          <w:p w14:paraId="28AE4FBF" w14:textId="77777777" w:rsidR="00AC2416" w:rsidRPr="008A4D8A" w:rsidRDefault="00AC2416" w:rsidP="00AC2416">
            <w:pPr>
              <w:spacing w:before="60" w:after="60"/>
              <w:jc w:val="left"/>
            </w:pPr>
          </w:p>
        </w:tc>
        <w:tc>
          <w:tcPr>
            <w:tcW w:w="1555" w:type="dxa"/>
          </w:tcPr>
          <w:p w14:paraId="42360D0E" w14:textId="77777777" w:rsidR="00AC2416" w:rsidRPr="008A4D8A" w:rsidRDefault="00AC2416" w:rsidP="00314E86">
            <w:pPr>
              <w:spacing w:before="20" w:after="20"/>
              <w:jc w:val="left"/>
            </w:pPr>
            <w:r w:rsidRPr="008A4D8A">
              <w:t>Deliberative Surveys</w:t>
            </w:r>
          </w:p>
        </w:tc>
        <w:tc>
          <w:tcPr>
            <w:tcW w:w="1787" w:type="dxa"/>
          </w:tcPr>
          <w:p w14:paraId="2E9FB48B" w14:textId="77777777" w:rsidR="00AC2416" w:rsidRPr="008A4D8A" w:rsidRDefault="00AC2416" w:rsidP="00314E86">
            <w:pPr>
              <w:spacing w:before="20" w:after="20"/>
              <w:jc w:val="left"/>
            </w:pPr>
            <w:r w:rsidRPr="008A4D8A">
              <w:t>Hard copy and phone surveys were made available to specific population cohorts to ensure feedback was received from key diverse groups</w:t>
            </w:r>
          </w:p>
        </w:tc>
        <w:tc>
          <w:tcPr>
            <w:tcW w:w="1452" w:type="dxa"/>
          </w:tcPr>
          <w:p w14:paraId="3FDE05E6" w14:textId="77777777" w:rsidR="00AC2416" w:rsidRPr="008A4D8A" w:rsidRDefault="00AC2416" w:rsidP="00314E86">
            <w:pPr>
              <w:spacing w:before="20" w:after="20"/>
              <w:jc w:val="left"/>
            </w:pPr>
            <w:r w:rsidRPr="008A4D8A">
              <w:t>Phone calls to key residents who were unable to participate virtually but expressed an interest to be involved. Hard copy surveys sent out to specific community groups who were unable to participate virtually</w:t>
            </w:r>
          </w:p>
        </w:tc>
        <w:tc>
          <w:tcPr>
            <w:tcW w:w="1583" w:type="dxa"/>
          </w:tcPr>
          <w:p w14:paraId="43951462" w14:textId="77777777" w:rsidR="00AC2416" w:rsidRPr="008A4D8A" w:rsidRDefault="00AC2416" w:rsidP="00314E86">
            <w:pPr>
              <w:spacing w:before="20" w:after="20"/>
              <w:jc w:val="left"/>
            </w:pPr>
            <w:r w:rsidRPr="008A4D8A">
              <w:t>March 2021</w:t>
            </w:r>
          </w:p>
        </w:tc>
        <w:tc>
          <w:tcPr>
            <w:tcW w:w="1913" w:type="dxa"/>
          </w:tcPr>
          <w:p w14:paraId="493BC68C" w14:textId="77777777" w:rsidR="00AC2416" w:rsidRPr="008A4D8A" w:rsidRDefault="00AC2416" w:rsidP="00314E86">
            <w:pPr>
              <w:spacing w:before="20" w:after="20"/>
              <w:jc w:val="left"/>
            </w:pPr>
            <w:r w:rsidRPr="008A4D8A">
              <w:t xml:space="preserve">In depth data was collected from respondents who </w:t>
            </w:r>
            <w:r>
              <w:t>were not able to participate or complete a survey virtually or online</w:t>
            </w:r>
          </w:p>
        </w:tc>
      </w:tr>
      <w:tr w:rsidR="00AC2416" w:rsidRPr="008A4D8A" w14:paraId="4F310B5E" w14:textId="77777777" w:rsidTr="00AC2416">
        <w:tc>
          <w:tcPr>
            <w:tcW w:w="1457" w:type="dxa"/>
          </w:tcPr>
          <w:p w14:paraId="577639A8" w14:textId="77777777" w:rsidR="00AC2416" w:rsidRPr="008A4D8A" w:rsidRDefault="00AC2416" w:rsidP="00AC2416">
            <w:pPr>
              <w:spacing w:before="60" w:after="60"/>
              <w:jc w:val="left"/>
            </w:pPr>
          </w:p>
        </w:tc>
        <w:tc>
          <w:tcPr>
            <w:tcW w:w="1555" w:type="dxa"/>
          </w:tcPr>
          <w:p w14:paraId="6D8EB426" w14:textId="77777777" w:rsidR="00AC2416" w:rsidRPr="008A4D8A" w:rsidRDefault="00AC2416" w:rsidP="00314E86">
            <w:pPr>
              <w:spacing w:before="20" w:after="20"/>
              <w:jc w:val="left"/>
            </w:pPr>
            <w:r>
              <w:t>Councillor Workshop</w:t>
            </w:r>
          </w:p>
        </w:tc>
        <w:tc>
          <w:tcPr>
            <w:tcW w:w="1787" w:type="dxa"/>
          </w:tcPr>
          <w:p w14:paraId="16A21902" w14:textId="77777777" w:rsidR="00AC2416" w:rsidRPr="008A4D8A" w:rsidRDefault="00AC2416" w:rsidP="00314E86">
            <w:pPr>
              <w:spacing w:before="20" w:after="20"/>
              <w:jc w:val="left"/>
            </w:pPr>
            <w:r>
              <w:t xml:space="preserve">Workshop to seek feedback from Councillors on proposed draft HWP. </w:t>
            </w:r>
          </w:p>
        </w:tc>
        <w:tc>
          <w:tcPr>
            <w:tcW w:w="1452" w:type="dxa"/>
          </w:tcPr>
          <w:p w14:paraId="63A6174C" w14:textId="77777777" w:rsidR="00AC2416" w:rsidRPr="008A4D8A" w:rsidRDefault="00AC2416" w:rsidP="00314E86">
            <w:pPr>
              <w:spacing w:before="20" w:after="20"/>
              <w:jc w:val="left"/>
            </w:pPr>
            <w:r>
              <w:t>Face to face workshop held</w:t>
            </w:r>
          </w:p>
        </w:tc>
        <w:tc>
          <w:tcPr>
            <w:tcW w:w="1583" w:type="dxa"/>
          </w:tcPr>
          <w:p w14:paraId="75D8B9F0" w14:textId="77777777" w:rsidR="00AC2416" w:rsidRPr="008A4D8A" w:rsidRDefault="00AC2416" w:rsidP="00314E86">
            <w:pPr>
              <w:spacing w:before="20" w:after="20"/>
              <w:jc w:val="left"/>
            </w:pPr>
            <w:r w:rsidRPr="00B5204C">
              <w:t>17</w:t>
            </w:r>
            <w:r w:rsidRPr="00B5204C">
              <w:rPr>
                <w:vertAlign w:val="superscript"/>
              </w:rPr>
              <w:t>th</w:t>
            </w:r>
            <w:r w:rsidRPr="00B5204C">
              <w:t xml:space="preserve"> August 2021</w:t>
            </w:r>
          </w:p>
        </w:tc>
        <w:tc>
          <w:tcPr>
            <w:tcW w:w="1913" w:type="dxa"/>
          </w:tcPr>
          <w:p w14:paraId="16622BA5" w14:textId="77777777" w:rsidR="00AC2416" w:rsidRPr="008A4D8A" w:rsidRDefault="00AC2416" w:rsidP="00314E86">
            <w:pPr>
              <w:spacing w:before="20" w:after="20"/>
              <w:jc w:val="left"/>
            </w:pPr>
            <w:r>
              <w:t xml:space="preserve">Feedback was provided by Council to refine and develop the proposed HWP. </w:t>
            </w:r>
          </w:p>
        </w:tc>
      </w:tr>
    </w:tbl>
    <w:p w14:paraId="278DF85B" w14:textId="77777777" w:rsidR="00AC2416" w:rsidRPr="00B12A0F" w:rsidRDefault="00AC2416" w:rsidP="00AC2416">
      <w:pPr>
        <w:pStyle w:val="ICHeading3"/>
      </w:pPr>
      <w:r>
        <w:lastRenderedPageBreak/>
        <w:t>Victorian Charter of Human Rights &amp; Responsibilities Act 2006</w:t>
      </w:r>
    </w:p>
    <w:p w14:paraId="0C7D816B" w14:textId="77777777" w:rsidR="00AC2416" w:rsidRDefault="00AC2416" w:rsidP="00AC2416">
      <w:pPr>
        <w:rPr>
          <w:b/>
          <w:caps/>
          <w:szCs w:val="20"/>
        </w:rPr>
      </w:pPr>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45DAAEDA" w14:textId="77777777" w:rsidR="00AC2416" w:rsidRPr="00B12A0F" w:rsidRDefault="00AC2416" w:rsidP="00AC2416">
      <w:pPr>
        <w:pStyle w:val="ICHeading3"/>
      </w:pPr>
      <w:r>
        <w:t>Officer’s Declaration of Conflict of Interests</w:t>
      </w:r>
    </w:p>
    <w:p w14:paraId="7172B7E2"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9055F5F" w14:textId="77777777" w:rsidR="00AC2416" w:rsidRPr="00E36B2C" w:rsidRDefault="00AC2416" w:rsidP="00AC2416">
      <w:pPr>
        <w:rPr>
          <w:i/>
        </w:rPr>
      </w:pPr>
      <w:r w:rsidRPr="00E36B2C">
        <w:rPr>
          <w:i/>
        </w:rPr>
        <w:t xml:space="preserve">General Manager – </w:t>
      </w:r>
      <w:r>
        <w:rPr>
          <w:i/>
        </w:rPr>
        <w:t>Sally Jones</w:t>
      </w:r>
    </w:p>
    <w:p w14:paraId="3E28AC88" w14:textId="77777777" w:rsidR="00AC2416" w:rsidRDefault="00AC2416" w:rsidP="00AC2416">
      <w:r>
        <w:t>In providing this advice to Council as the General Manager, I have no interests to disclose in this report.</w:t>
      </w:r>
    </w:p>
    <w:p w14:paraId="396FC243" w14:textId="77777777" w:rsidR="00AC2416" w:rsidRPr="00E36B2C" w:rsidRDefault="00AC2416" w:rsidP="00AC2416">
      <w:pPr>
        <w:rPr>
          <w:i/>
        </w:rPr>
      </w:pPr>
      <w:r w:rsidRPr="00E36B2C">
        <w:rPr>
          <w:i/>
        </w:rPr>
        <w:t xml:space="preserve">Author – </w:t>
      </w:r>
      <w:r>
        <w:rPr>
          <w:i/>
        </w:rPr>
        <w:t>Belinda Stewart</w:t>
      </w:r>
    </w:p>
    <w:p w14:paraId="0F7C4A8D" w14:textId="77777777" w:rsidR="00AC2416" w:rsidRDefault="00AC2416" w:rsidP="00AC2416">
      <w:r>
        <w:t xml:space="preserve">In providing this advice to Council as the Author, I have no interests to disclose in this report. </w:t>
      </w:r>
    </w:p>
    <w:p w14:paraId="2E44BE44" w14:textId="77777777" w:rsidR="00AC2416" w:rsidRPr="00B12A0F" w:rsidRDefault="00AC2416" w:rsidP="00AC2416">
      <w:pPr>
        <w:pStyle w:val="ICHeading3"/>
      </w:pPr>
      <w:r>
        <w:t>Conclusion</w:t>
      </w:r>
    </w:p>
    <w:p w14:paraId="1E4415A4" w14:textId="77777777" w:rsidR="00AC2416" w:rsidRDefault="00AC2416" w:rsidP="00AC2416">
      <w:r>
        <w:t>Delivering on the Moorabool Health and Wellbeing Plan 2021 – 2025 will support the Shire to become a thriving and vibrant place with healthy and inclusive communities. It will also demonstrate Council’s commitment to health and wellbeing within the Shire, whilst meeting Council’s legislative requirements.</w:t>
      </w:r>
    </w:p>
    <w:p w14:paraId="34FEED60" w14:textId="77777777" w:rsidR="00AC2416" w:rsidRDefault="00AC2416" w:rsidP="00AC2416">
      <w:pPr>
        <w:spacing w:after="0"/>
      </w:pPr>
      <w:r>
        <w:t xml:space="preserve"> </w:t>
      </w:r>
      <w:bookmarkStart w:id="105" w:name="PageSet_Report_9922"/>
      <w:bookmarkEnd w:id="105"/>
    </w:p>
    <w:p w14:paraId="32E54994" w14:textId="77777777" w:rsidR="00AC2416" w:rsidRDefault="00AC2416" w:rsidP="00AC2416">
      <w:pPr>
        <w:spacing w:after="0"/>
        <w:sectPr w:rsidR="00AC2416" w:rsidSect="00AC2416">
          <w:footerReference w:type="default" r:id="rId69"/>
          <w:pgSz w:w="11907" w:h="16839" w:code="9"/>
          <w:pgMar w:top="1134" w:right="1134" w:bottom="1134" w:left="1134" w:header="567" w:footer="567" w:gutter="0"/>
          <w:cols w:space="720"/>
          <w:formProt w:val="0"/>
          <w:docGrid w:linePitch="326"/>
        </w:sectPr>
      </w:pPr>
    </w:p>
    <w:p w14:paraId="2144741B" w14:textId="0F50AA81" w:rsidR="00AC2416" w:rsidRDefault="00AC2416" w:rsidP="00C51C8E">
      <w:pPr>
        <w:pStyle w:val="ICTOC2MINS"/>
        <w:tabs>
          <w:tab w:val="clear" w:pos="851"/>
          <w:tab w:val="left" w:pos="567"/>
        </w:tabs>
        <w:spacing w:before="0"/>
        <w:ind w:left="567" w:hanging="567"/>
      </w:pPr>
      <w:bookmarkStart w:id="106" w:name="PDF2_ReportName_9944"/>
      <w:bookmarkStart w:id="107" w:name="_Toc81567687"/>
      <w:bookmarkEnd w:id="106"/>
      <w:r w:rsidRPr="002F5056">
        <w:lastRenderedPageBreak/>
        <w:t>1</w:t>
      </w:r>
      <w:r w:rsidR="002F5056">
        <w:t>3</w:t>
      </w:r>
      <w:r>
        <w:t>.2</w:t>
      </w:r>
      <w:r>
        <w:tab/>
        <w:t xml:space="preserve">Bacchus Marsh Racecourse Recreation Reserve Stages 2 and 3 Master </w:t>
      </w:r>
      <w:proofErr w:type="gramStart"/>
      <w:r>
        <w:t>Plan</w:t>
      </w:r>
      <w:bookmarkEnd w:id="107"/>
      <w:proofErr w:type="gramEnd"/>
    </w:p>
    <w:p w14:paraId="5A26F245"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Chloe Beech</w:t>
      </w:r>
      <w:r w:rsidRPr="00C52EA9">
        <w:rPr>
          <w:b/>
          <w:szCs w:val="24"/>
        </w:rPr>
        <w:t xml:space="preserve">, </w:t>
      </w:r>
      <w:r>
        <w:rPr>
          <w:b/>
          <w:szCs w:val="24"/>
        </w:rPr>
        <w:t>Senior Community Recreation Planner</w:t>
      </w:r>
    </w:p>
    <w:p w14:paraId="23291F54"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971BFE">
        <w:rPr>
          <w:rFonts w:cs="Calibri"/>
          <w:b/>
          <w:szCs w:val="24"/>
        </w:rPr>
        <w:t>Sally Jones, General Manager Community Strengthening</w:t>
      </w:r>
      <w:r>
        <w:rPr>
          <w:b/>
          <w:szCs w:val="24"/>
        </w:rPr>
        <w:t xml:space="preserve"> </w:t>
      </w:r>
    </w:p>
    <w:p w14:paraId="7BA3A052" w14:textId="77777777" w:rsidR="00AC2416" w:rsidRPr="00C52EA9" w:rsidRDefault="00AC2416" w:rsidP="00AC2416">
      <w:pPr>
        <w:tabs>
          <w:tab w:val="left" w:pos="1984"/>
        </w:tabs>
        <w:spacing w:before="120" w:after="0"/>
        <w:ind w:left="2551" w:hanging="2551"/>
        <w:rPr>
          <w:b/>
          <w:szCs w:val="24"/>
        </w:rPr>
      </w:pPr>
      <w:bookmarkStart w:id="108" w:name="PDF2_Attachments_9944"/>
      <w:r w:rsidRPr="00C52EA9">
        <w:rPr>
          <w:b/>
          <w:szCs w:val="24"/>
        </w:rPr>
        <w:t>Attachments:</w:t>
      </w:r>
      <w:r w:rsidRPr="00C52EA9">
        <w:rPr>
          <w:b/>
          <w:szCs w:val="24"/>
        </w:rPr>
        <w:tab/>
      </w:r>
      <w:r w:rsidRPr="00BD7FC1">
        <w:rPr>
          <w:rFonts w:cs="Calibri"/>
          <w:b/>
          <w:szCs w:val="24"/>
        </w:rPr>
        <w:t>1.</w:t>
      </w:r>
      <w:r w:rsidRPr="00BD7FC1">
        <w:rPr>
          <w:rFonts w:cs="Calibri"/>
          <w:b/>
          <w:szCs w:val="24"/>
        </w:rPr>
        <w:tab/>
        <w:t xml:space="preserve">BMRRR Stages 2 and 3 Master Plan (under separate cover) </w:t>
      </w:r>
      <w:bookmarkStart w:id="109" w:name="PDFA_9944_1"/>
      <w:r w:rsidRPr="00BD7FC1">
        <w:rPr>
          <w:rFonts w:cs="Calibri"/>
          <w:b/>
          <w:szCs w:val="24"/>
        </w:rPr>
        <w:t xml:space="preserve"> </w:t>
      </w:r>
      <w:bookmarkEnd w:id="109"/>
      <w:r>
        <w:rPr>
          <w:b/>
          <w:szCs w:val="24"/>
        </w:rPr>
        <w:t xml:space="preserve"> </w:t>
      </w:r>
      <w:bookmarkEnd w:id="108"/>
    </w:p>
    <w:p w14:paraId="4F4A5C94" w14:textId="77777777" w:rsidR="00AC2416" w:rsidRDefault="00AC2416" w:rsidP="00AC2416">
      <w:pPr>
        <w:tabs>
          <w:tab w:val="left" w:pos="2268"/>
        </w:tabs>
        <w:spacing w:after="0"/>
        <w:rPr>
          <w:szCs w:val="24"/>
        </w:rPr>
      </w:pPr>
      <w:r w:rsidRPr="00612D6E">
        <w:rPr>
          <w:szCs w:val="24"/>
        </w:rPr>
        <w:t xml:space="preserve"> </w:t>
      </w:r>
    </w:p>
    <w:p w14:paraId="72CE7E18" w14:textId="77777777" w:rsidR="00AC2416" w:rsidRDefault="00AC2416" w:rsidP="00AC2416">
      <w:pPr>
        <w:pStyle w:val="ICHeading3"/>
        <w:spacing w:before="0"/>
      </w:pPr>
      <w:r>
        <w:t>Purpose</w:t>
      </w:r>
    </w:p>
    <w:p w14:paraId="76C840DF" w14:textId="77777777" w:rsidR="00AC2416" w:rsidRDefault="00AC2416" w:rsidP="00AC2416">
      <w:pPr>
        <w:rPr>
          <w:sz w:val="22"/>
        </w:rPr>
      </w:pPr>
      <w:r>
        <w:t>The purpose of this report is to recommend that Council endorse the Stages 2 and 3 Bacchus Marsh Racecourse Recreation Reserve (BMRRR) Master Plan.</w:t>
      </w:r>
    </w:p>
    <w:p w14:paraId="7B6DA96A" w14:textId="77777777" w:rsidR="00AC2416" w:rsidRDefault="00AC2416" w:rsidP="00AC2416">
      <w:pPr>
        <w:pStyle w:val="ICHeading3"/>
      </w:pPr>
      <w:r>
        <w:t>Executive Summary</w:t>
      </w:r>
    </w:p>
    <w:p w14:paraId="390931D5" w14:textId="77777777" w:rsidR="00AC2416" w:rsidRDefault="00AC2416" w:rsidP="00AC2416">
      <w:pPr>
        <w:spacing w:after="240"/>
      </w:pPr>
      <w:r w:rsidRPr="008B2E79">
        <w:t>Council Officers engaged a principal consultant to progress finalisation of the Stage</w:t>
      </w:r>
      <w:r>
        <w:t>s</w:t>
      </w:r>
      <w:r w:rsidRPr="008B2E79">
        <w:t xml:space="preserve"> 2 </w:t>
      </w:r>
      <w:r>
        <w:t xml:space="preserve">and 3 </w:t>
      </w:r>
      <w:r w:rsidRPr="008B2E79">
        <w:t xml:space="preserve">Master Plan including the Active Sports Precinct. The Master Plan has been developed with input from BMRRR user groups, State Sporting Associations (SSA’s) and internal Council service units. The Plan aligns with </w:t>
      </w:r>
      <w:r>
        <w:t xml:space="preserve">the Moorabool Shire </w:t>
      </w:r>
      <w:r w:rsidRPr="00BC504C">
        <w:t>Council Plan 2017-2021</w:t>
      </w:r>
      <w:r>
        <w:t xml:space="preserve"> as an identified action item within the strategic objective of ‘Improving Social Outcomes’ under ‘Health &amp; Wellbeing’.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019EC0D8" w14:textId="77777777" w:rsidTr="00AC2416">
        <w:tc>
          <w:tcPr>
            <w:tcW w:w="9855" w:type="dxa"/>
          </w:tcPr>
          <w:p w14:paraId="30C988A1" w14:textId="645B47DB" w:rsidR="00AC2416" w:rsidRDefault="00110234" w:rsidP="00110234">
            <w:pPr>
              <w:pStyle w:val="ICHeading3"/>
              <w:keepNext w:val="0"/>
            </w:pPr>
            <w:bookmarkStart w:id="110" w:name="PDF2_Recommendations_9944"/>
            <w:bookmarkStart w:id="111" w:name="MoverSeconder_9944"/>
            <w:bookmarkEnd w:id="110"/>
            <w:r w:rsidRPr="00110234">
              <w:t xml:space="preserve">Resolution  </w:t>
            </w:r>
          </w:p>
          <w:p w14:paraId="1CE09858" w14:textId="772B2798" w:rsidR="00110234" w:rsidRDefault="00110234" w:rsidP="00110234">
            <w:pPr>
              <w:tabs>
                <w:tab w:val="left" w:pos="1134"/>
              </w:tabs>
              <w:spacing w:after="0"/>
              <w:jc w:val="left"/>
            </w:pPr>
            <w:r w:rsidRPr="00110234">
              <w:rPr>
                <w:b/>
                <w:bCs/>
              </w:rPr>
              <w:t>Moved:</w:t>
            </w:r>
            <w:r w:rsidRPr="00110234">
              <w:tab/>
              <w:t>Cr David Edwards</w:t>
            </w:r>
          </w:p>
          <w:p w14:paraId="4D9ADBDE" w14:textId="48F1B1FC" w:rsidR="00110234" w:rsidRPr="00110234" w:rsidRDefault="00110234" w:rsidP="00110234">
            <w:pPr>
              <w:tabs>
                <w:tab w:val="left" w:pos="1134"/>
              </w:tabs>
              <w:jc w:val="left"/>
            </w:pPr>
            <w:r w:rsidRPr="00110234">
              <w:rPr>
                <w:b/>
                <w:bCs/>
              </w:rPr>
              <w:t>Seconded:</w:t>
            </w:r>
            <w:r w:rsidRPr="00110234">
              <w:tab/>
              <w:t>Cr Moira Berry</w:t>
            </w:r>
            <w:bookmarkEnd w:id="111"/>
          </w:p>
          <w:p w14:paraId="1E73F31F" w14:textId="77777777" w:rsidR="00110234" w:rsidRDefault="00110234" w:rsidP="00110234">
            <w:pPr>
              <w:rPr>
                <w:b/>
                <w:bCs/>
                <w:szCs w:val="24"/>
              </w:rPr>
            </w:pPr>
            <w:r w:rsidRPr="00385ACC">
              <w:rPr>
                <w:b/>
                <w:bCs/>
                <w:szCs w:val="24"/>
              </w:rPr>
              <w:t>That Counci</w:t>
            </w:r>
            <w:r>
              <w:rPr>
                <w:b/>
                <w:bCs/>
                <w:szCs w:val="24"/>
              </w:rPr>
              <w:t>l:</w:t>
            </w:r>
          </w:p>
          <w:p w14:paraId="6142BF95" w14:textId="05C19C37" w:rsidR="00110234" w:rsidRPr="00110234" w:rsidRDefault="00110234" w:rsidP="00110234">
            <w:pPr>
              <w:pStyle w:val="ICRecList1"/>
              <w:numPr>
                <w:ilvl w:val="0"/>
                <w:numId w:val="13"/>
              </w:numPr>
              <w:rPr>
                <w:b/>
                <w:bCs/>
              </w:rPr>
            </w:pPr>
            <w:r w:rsidRPr="00110234">
              <w:rPr>
                <w:b/>
                <w:bCs/>
              </w:rPr>
              <w:t xml:space="preserve">Approves the stage 2 and 3 Bacchus Marsh Racecourse Recreation Reserve Master Plan as provided as Attachment 1 to this report, for the purpose of a public exhibition period of </w:t>
            </w:r>
            <w:r>
              <w:rPr>
                <w:b/>
                <w:bCs/>
              </w:rPr>
              <w:t>four</w:t>
            </w:r>
            <w:r w:rsidRPr="00110234">
              <w:rPr>
                <w:b/>
                <w:bCs/>
              </w:rPr>
              <w:t xml:space="preserve"> (</w:t>
            </w:r>
            <w:r>
              <w:rPr>
                <w:b/>
                <w:bCs/>
              </w:rPr>
              <w:t>4</w:t>
            </w:r>
            <w:r w:rsidRPr="00110234">
              <w:rPr>
                <w:b/>
                <w:bCs/>
              </w:rPr>
              <w:t xml:space="preserve">) weeks; and </w:t>
            </w:r>
          </w:p>
          <w:p w14:paraId="54FB4CCD" w14:textId="77777777" w:rsidR="00110234" w:rsidRPr="00110234" w:rsidRDefault="00110234" w:rsidP="00110234">
            <w:pPr>
              <w:pStyle w:val="ICRecList1"/>
              <w:rPr>
                <w:b/>
                <w:bCs/>
              </w:rPr>
            </w:pPr>
            <w:r w:rsidRPr="00110234">
              <w:rPr>
                <w:b/>
                <w:bCs/>
              </w:rPr>
              <w:t xml:space="preserve">Receives a further report at the conclusion of the exhibition period for consideration of feedback and finalisation of the Bacchus Marsh Racecourse Recreation Reserve Stage 2 and 3 Master Plan. </w:t>
            </w:r>
          </w:p>
          <w:p w14:paraId="3E8B5092" w14:textId="426EDE75" w:rsidR="00AC2416" w:rsidRPr="005D2503" w:rsidRDefault="00110234" w:rsidP="00110234">
            <w:pPr>
              <w:jc w:val="right"/>
              <w:rPr>
                <w:b/>
                <w:bCs/>
              </w:rPr>
            </w:pPr>
            <w:bookmarkStart w:id="112" w:name="Carried_9944"/>
            <w:r w:rsidRPr="00110234">
              <w:rPr>
                <w:b/>
                <w:bCs/>
                <w:caps/>
              </w:rPr>
              <w:t>Carried</w:t>
            </w:r>
            <w:bookmarkEnd w:id="112"/>
          </w:p>
        </w:tc>
      </w:tr>
    </w:tbl>
    <w:p w14:paraId="4258BCBD" w14:textId="77777777" w:rsidR="00AC2416" w:rsidRDefault="00AC2416" w:rsidP="00AC2416">
      <w:pPr>
        <w:spacing w:after="0"/>
        <w:rPr>
          <w:b/>
        </w:rPr>
      </w:pPr>
    </w:p>
    <w:p w14:paraId="614D872F" w14:textId="77777777" w:rsidR="00AC2416" w:rsidRDefault="00AC2416" w:rsidP="00AC2416">
      <w:pPr>
        <w:pStyle w:val="ICHeading3"/>
        <w:spacing w:before="0"/>
      </w:pPr>
      <w:r>
        <w:t>Background</w:t>
      </w:r>
    </w:p>
    <w:p w14:paraId="76480A49" w14:textId="77777777" w:rsidR="00AC2416" w:rsidRDefault="00AC2416" w:rsidP="00AC2416">
      <w:r>
        <w:rPr>
          <w:rFonts w:cs="Calibri"/>
          <w:color w:val="000000"/>
          <w:shd w:val="clear" w:color="auto" w:fill="FFFFFF"/>
        </w:rPr>
        <w:t xml:space="preserve">In November 2014, Council resolved to progress functional and schematic design of the active sport precinct at BMRRR and authorised officers to make applications for grants for the active sports precinct at the Reserve as opportunities arise. </w:t>
      </w:r>
    </w:p>
    <w:p w14:paraId="44BF8828" w14:textId="77777777" w:rsidR="00AC2416" w:rsidRDefault="00AC2416" w:rsidP="00AC2416">
      <w:r>
        <w:rPr>
          <w:rFonts w:cs="Calibri"/>
          <w:color w:val="000000"/>
        </w:rPr>
        <w:t>Stage 1 of this project is concluding, and Council have actively been engaging and consulting with stakeholders to review the existing Master Plan prior to commencing S</w:t>
      </w:r>
      <w:r>
        <w:t>tage 2. Consultation sessions were held on 8 December 2020 and 9 February 2021 for stakeholders to review the current Master Plan and put forward proposed changes to be endorsed by Council. Feedback from the initial session formed the resolution </w:t>
      </w:r>
      <w:r>
        <w:rPr>
          <w:rFonts w:cs="Calibri"/>
        </w:rPr>
        <w:t>adopted by Council</w:t>
      </w:r>
      <w:r>
        <w:t xml:space="preserve">, at the Ordinary Meeting of Council, 3 February 2021, to proceed preparation and planning for the commencement of constructing Stage 2 and </w:t>
      </w:r>
      <w:r>
        <w:rPr>
          <w:lang w:eastAsia="en-AU"/>
        </w:rPr>
        <w:t>ensure Moorabool Shire Council is utilising every opportunity to seek external funding for major community infrastructure projects.</w:t>
      </w:r>
    </w:p>
    <w:p w14:paraId="02D74745" w14:textId="77777777" w:rsidR="00AC2416" w:rsidRDefault="00AC2416" w:rsidP="00AC2416">
      <w:r>
        <w:rPr>
          <w:rFonts w:cs="Calibri"/>
        </w:rPr>
        <w:t>Informed by stakeholder feedback, it has been identified the scope of the Stage 2 Master Plan to align with construction of Stage 2 of the Active Sport Precinct at BMRRR will includ</w:t>
      </w:r>
      <w:r>
        <w:t>e:</w:t>
      </w:r>
      <w:r>
        <w:rPr>
          <w:rStyle w:val="eop"/>
          <w:rFonts w:cs="Calibri"/>
        </w:rPr>
        <w:t> </w:t>
      </w:r>
    </w:p>
    <w:p w14:paraId="17D5C24A" w14:textId="77777777" w:rsidR="00AC2416" w:rsidRDefault="00AC2416" w:rsidP="00AC2416">
      <w:pPr>
        <w:pStyle w:val="ICBulletList1"/>
        <w:numPr>
          <w:ilvl w:val="0"/>
          <w:numId w:val="0"/>
        </w:numPr>
        <w:tabs>
          <w:tab w:val="left" w:pos="567"/>
        </w:tabs>
        <w:ind w:left="567" w:hanging="567"/>
      </w:pPr>
      <w:r>
        <w:rPr>
          <w:rFonts w:ascii="Symbol" w:hAnsi="Symbol"/>
        </w:rPr>
        <w:lastRenderedPageBreak/>
        <w:t></w:t>
      </w:r>
      <w:r>
        <w:rPr>
          <w:rFonts w:ascii="Symbol" w:hAnsi="Symbol"/>
        </w:rPr>
        <w:tab/>
      </w:r>
      <w:r>
        <w:rPr>
          <w:rFonts w:cs="Calibri"/>
          <w:color w:val="000000"/>
        </w:rPr>
        <w:t>Multipurpose oval providing for</w:t>
      </w:r>
      <w:r>
        <w:rPr>
          <w:rFonts w:cs="Calibri"/>
        </w:rPr>
        <w:t xml:space="preserve"> AFL and Cricket including 100 lux LED lighting, perimeter fencing and players’ </w:t>
      </w:r>
      <w:proofErr w:type="gramStart"/>
      <w:r>
        <w:rPr>
          <w:rFonts w:cs="Calibri"/>
        </w:rPr>
        <w:t>shelters;</w:t>
      </w:r>
      <w:proofErr w:type="gramEnd"/>
    </w:p>
    <w:p w14:paraId="7E8B4867" w14:textId="77777777" w:rsidR="00AC2416" w:rsidRPr="00C15F65" w:rsidRDefault="00AC2416" w:rsidP="00AC2416">
      <w:pPr>
        <w:pStyle w:val="ICBulletList1"/>
        <w:numPr>
          <w:ilvl w:val="0"/>
          <w:numId w:val="0"/>
        </w:numPr>
        <w:tabs>
          <w:tab w:val="left" w:pos="567"/>
        </w:tabs>
        <w:ind w:left="567" w:hanging="567"/>
        <w:rPr>
          <w:rStyle w:val="eop"/>
        </w:rPr>
      </w:pPr>
      <w:r w:rsidRPr="00C15F65">
        <w:rPr>
          <w:rStyle w:val="eop"/>
          <w:rFonts w:ascii="Symbol" w:hAnsi="Symbol"/>
        </w:rPr>
        <w:t></w:t>
      </w:r>
      <w:r w:rsidRPr="00C15F65">
        <w:rPr>
          <w:rStyle w:val="eop"/>
          <w:rFonts w:ascii="Symbol" w:hAnsi="Symbol"/>
        </w:rPr>
        <w:tab/>
      </w:r>
      <w:r>
        <w:rPr>
          <w:rFonts w:cs="Calibri"/>
        </w:rPr>
        <w:t>Two Netball and two Tennis courts with compliant LED Lighting </w:t>
      </w:r>
      <w:r>
        <w:t>(100 lux &amp; 350 lux</w:t>
      </w:r>
      <w:proofErr w:type="gramStart"/>
      <w:r>
        <w:t>);</w:t>
      </w:r>
      <w:proofErr w:type="gramEnd"/>
      <w:r>
        <w:rPr>
          <w:rStyle w:val="eop"/>
          <w:rFonts w:cs="Calibri"/>
        </w:rPr>
        <w:t> </w:t>
      </w:r>
    </w:p>
    <w:p w14:paraId="40659F1D"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rPr>
          <w:rStyle w:val="eop"/>
          <w:rFonts w:cs="Calibri"/>
        </w:rPr>
        <w:t xml:space="preserve">Two Soccer pitches witch Cricket </w:t>
      </w:r>
      <w:proofErr w:type="gramStart"/>
      <w:r>
        <w:rPr>
          <w:rStyle w:val="eop"/>
          <w:rFonts w:cs="Calibri"/>
        </w:rPr>
        <w:t>overlay;</w:t>
      </w:r>
      <w:proofErr w:type="gramEnd"/>
    </w:p>
    <w:p w14:paraId="1595F394"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rPr>
          <w:rFonts w:cs="Calibri"/>
          <w:color w:val="000000"/>
        </w:rPr>
        <w:t xml:space="preserve">All Abilities Adventure </w:t>
      </w:r>
      <w:proofErr w:type="gramStart"/>
      <w:r>
        <w:rPr>
          <w:rFonts w:cs="Calibri"/>
          <w:color w:val="000000"/>
        </w:rPr>
        <w:t>Playground;</w:t>
      </w:r>
      <w:proofErr w:type="gramEnd"/>
    </w:p>
    <w:p w14:paraId="34AE38A7" w14:textId="77777777" w:rsidR="00AC2416" w:rsidRPr="00C15F65" w:rsidRDefault="00AC2416" w:rsidP="00AC2416">
      <w:pPr>
        <w:pStyle w:val="ICBulletList1"/>
        <w:numPr>
          <w:ilvl w:val="0"/>
          <w:numId w:val="0"/>
        </w:numPr>
        <w:tabs>
          <w:tab w:val="left" w:pos="567"/>
        </w:tabs>
        <w:ind w:left="567" w:hanging="567"/>
        <w:rPr>
          <w:rStyle w:val="eop"/>
        </w:rPr>
      </w:pPr>
      <w:r w:rsidRPr="00C15F65">
        <w:rPr>
          <w:rStyle w:val="eop"/>
          <w:rFonts w:ascii="Symbol" w:hAnsi="Symbol"/>
        </w:rPr>
        <w:t></w:t>
      </w:r>
      <w:r w:rsidRPr="00C15F65">
        <w:rPr>
          <w:rStyle w:val="eop"/>
          <w:rFonts w:ascii="Symbol" w:hAnsi="Symbol"/>
        </w:rPr>
        <w:tab/>
      </w:r>
      <w:proofErr w:type="spellStart"/>
      <w:r>
        <w:rPr>
          <w:rStyle w:val="eop"/>
          <w:rFonts w:cs="Calibri"/>
          <w:color w:val="000000"/>
        </w:rPr>
        <w:t>Multi Sport</w:t>
      </w:r>
      <w:proofErr w:type="spellEnd"/>
      <w:r>
        <w:rPr>
          <w:rStyle w:val="eop"/>
          <w:rFonts w:cs="Calibri"/>
          <w:color w:val="000000"/>
        </w:rPr>
        <w:t xml:space="preserve"> Pavilion; and</w:t>
      </w:r>
    </w:p>
    <w:p w14:paraId="1AC027E0" w14:textId="77777777" w:rsidR="00AC2416" w:rsidRPr="001D5522" w:rsidRDefault="00AC2416" w:rsidP="00AC2416">
      <w:pPr>
        <w:pStyle w:val="ICBulletList1"/>
        <w:numPr>
          <w:ilvl w:val="0"/>
          <w:numId w:val="0"/>
        </w:numPr>
        <w:tabs>
          <w:tab w:val="left" w:pos="567"/>
        </w:tabs>
        <w:ind w:left="567" w:hanging="567"/>
        <w:rPr>
          <w:rStyle w:val="eop"/>
        </w:rPr>
      </w:pPr>
      <w:r w:rsidRPr="001D5522">
        <w:rPr>
          <w:rStyle w:val="eop"/>
          <w:rFonts w:ascii="Symbol" w:hAnsi="Symbol"/>
        </w:rPr>
        <w:t></w:t>
      </w:r>
      <w:r w:rsidRPr="001D5522">
        <w:rPr>
          <w:rStyle w:val="eop"/>
          <w:rFonts w:ascii="Symbol" w:hAnsi="Symbol"/>
        </w:rPr>
        <w:tab/>
      </w:r>
      <w:r>
        <w:rPr>
          <w:rStyle w:val="eop"/>
          <w:rFonts w:cs="Calibri"/>
          <w:color w:val="000000"/>
        </w:rPr>
        <w:t>Carparking</w:t>
      </w:r>
    </w:p>
    <w:p w14:paraId="58C6819C" w14:textId="77777777" w:rsidR="00AC2416" w:rsidRPr="005A0583" w:rsidRDefault="00AC2416" w:rsidP="00AC2416">
      <w:pPr>
        <w:rPr>
          <w:rStyle w:val="eop"/>
        </w:rPr>
      </w:pPr>
      <w:r w:rsidRPr="001D5522">
        <w:rPr>
          <w:rStyle w:val="eop"/>
          <w:rFonts w:cs="Calibri"/>
          <w:color w:val="000000"/>
        </w:rPr>
        <w:t xml:space="preserve">Stage 3 will see the development of a community oval, community pavilion and gravel overflow parking. </w:t>
      </w:r>
    </w:p>
    <w:p w14:paraId="52671137" w14:textId="77777777" w:rsidR="00AC2416" w:rsidRDefault="00AC2416" w:rsidP="00AC2416">
      <w:pPr>
        <w:rPr>
          <w:rStyle w:val="eop"/>
          <w:rFonts w:cs="Calibri"/>
          <w:color w:val="000000"/>
        </w:rPr>
      </w:pPr>
      <w:r>
        <w:rPr>
          <w:rStyle w:val="eop"/>
          <w:rFonts w:cs="Calibri"/>
          <w:color w:val="000000"/>
        </w:rPr>
        <w:t xml:space="preserve">The Master Plan retains the general layout of the field of play identified in the original Master Plan. The road network is consolidated to remove separation between the junior and senior soccer pitches. A centralised carpark is provided for the AFL/Cricket and Soccer/Cricket fields. The </w:t>
      </w:r>
      <w:proofErr w:type="gramStart"/>
      <w:r>
        <w:rPr>
          <w:rStyle w:val="eop"/>
          <w:rFonts w:cs="Calibri"/>
          <w:color w:val="000000"/>
        </w:rPr>
        <w:t>all abilities</w:t>
      </w:r>
      <w:proofErr w:type="gramEnd"/>
      <w:r>
        <w:rPr>
          <w:rStyle w:val="eop"/>
          <w:rFonts w:cs="Calibri"/>
          <w:color w:val="000000"/>
        </w:rPr>
        <w:t xml:space="preserve"> playground is relocated to the heart of the precinct, nestled between the main car park, main pavilion and wetland. The features of the playground are dispersed across 1.0 hectare of open parkland to create a broad open and uninhibited space which caters for the wider community. The Netball and Tennis courts are located directly off the main carpark and adjacent to the main pavilion. This will enable good sight lines between the change amenities and the courts. A 200x50m space has been designated for future use by the Golf Club. The space has been identified as a driving </w:t>
      </w:r>
      <w:proofErr w:type="gramStart"/>
      <w:r>
        <w:rPr>
          <w:rStyle w:val="eop"/>
          <w:rFonts w:cs="Calibri"/>
          <w:color w:val="000000"/>
        </w:rPr>
        <w:t>range,</w:t>
      </w:r>
      <w:proofErr w:type="gramEnd"/>
      <w:r>
        <w:rPr>
          <w:rStyle w:val="eop"/>
          <w:rFonts w:cs="Calibri"/>
          <w:color w:val="000000"/>
        </w:rPr>
        <w:t xml:space="preserve"> however this will not be funded under Stage 2 developments. </w:t>
      </w:r>
    </w:p>
    <w:p w14:paraId="570C5920" w14:textId="77777777" w:rsidR="00AC2416" w:rsidRDefault="00AC2416" w:rsidP="00AC2416">
      <w:pPr>
        <w:rPr>
          <w:rStyle w:val="eop"/>
          <w:rFonts w:cs="Calibri"/>
          <w:color w:val="000000"/>
        </w:rPr>
      </w:pPr>
      <w:r>
        <w:rPr>
          <w:rStyle w:val="eop"/>
          <w:rFonts w:cs="Calibri"/>
          <w:color w:val="000000"/>
        </w:rPr>
        <w:t>Consideration will need to be given to effects of the Hillview South development which proposed the construction of retarding basin to the south east corner of the Golf course. This will require the alignment of the existing Golf course road and affect the entry proposed from the sports reserve. Additional consideration will need to be given to the stormwater overflow directed onto the sports reserve site.</w:t>
      </w:r>
    </w:p>
    <w:p w14:paraId="0FC3FAEB" w14:textId="77777777" w:rsidR="00AC2416" w:rsidRPr="00B12A0F" w:rsidRDefault="00AC2416" w:rsidP="00AC2416">
      <w:pPr>
        <w:pStyle w:val="ICHeading3"/>
      </w:pPr>
      <w:r>
        <w:t>Proposal</w:t>
      </w:r>
    </w:p>
    <w:p w14:paraId="6C7DB820" w14:textId="77777777" w:rsidR="00AC2416" w:rsidRDefault="00AC2416" w:rsidP="00AC2416">
      <w:r>
        <w:t>It is proposed Council endorse the BMRRR Stages 2 and 3 Master Plan.</w:t>
      </w:r>
    </w:p>
    <w:p w14:paraId="2E0D8AA7" w14:textId="77777777" w:rsidR="00AC2416" w:rsidRPr="00B12A0F" w:rsidRDefault="00AC2416" w:rsidP="00AC2416">
      <w:pPr>
        <w:pStyle w:val="ICHeading3"/>
      </w:pPr>
      <w:bookmarkStart w:id="113" w:name="_Hlk78366959"/>
      <w:r>
        <w:t>Council Plan</w:t>
      </w:r>
    </w:p>
    <w:p w14:paraId="588CF937" w14:textId="77777777" w:rsidR="00AC2416" w:rsidRDefault="00AC2416" w:rsidP="00AC2416">
      <w:r>
        <w:t>The Council Plan 2021-2025 provides as follows:</w:t>
      </w:r>
    </w:p>
    <w:p w14:paraId="334196F0" w14:textId="77777777" w:rsidR="00AC2416" w:rsidRPr="00E559B8" w:rsidRDefault="00AC2416" w:rsidP="00AC2416">
      <w:pPr>
        <w:tabs>
          <w:tab w:val="left" w:pos="2835"/>
        </w:tabs>
        <w:spacing w:before="120" w:after="0"/>
        <w:rPr>
          <w:b/>
        </w:rPr>
      </w:pPr>
      <w:r>
        <w:rPr>
          <w:b/>
        </w:rPr>
        <w:t xml:space="preserve">Strategic Objective 1: Healthy, </w:t>
      </w:r>
      <w:proofErr w:type="gramStart"/>
      <w:r>
        <w:rPr>
          <w:b/>
        </w:rPr>
        <w:t>inclusive</w:t>
      </w:r>
      <w:proofErr w:type="gramEnd"/>
      <w:r>
        <w:rPr>
          <w:b/>
        </w:rPr>
        <w:t xml:space="preserve"> and connected neighbourhoods</w:t>
      </w:r>
    </w:p>
    <w:p w14:paraId="76483480" w14:textId="77777777" w:rsidR="00AC2416" w:rsidRPr="00E559B8" w:rsidRDefault="00AC2416" w:rsidP="00AC2416">
      <w:pPr>
        <w:tabs>
          <w:tab w:val="left" w:pos="2835"/>
        </w:tabs>
        <w:spacing w:before="60"/>
        <w:rPr>
          <w:b/>
        </w:rPr>
      </w:pPr>
      <w:r>
        <w:rPr>
          <w:b/>
        </w:rPr>
        <w:t>Priority 1.1: Improve the health and wellbeing of our community</w:t>
      </w:r>
    </w:p>
    <w:p w14:paraId="4B12FEFF" w14:textId="77777777" w:rsidR="00AC2416" w:rsidRDefault="00AC2416" w:rsidP="00AC2416">
      <w:r>
        <w:t>The proposed Bacchus Marsh Racecourse Reserve Stages 2 and 3 Master Plan is consistent with the Council Plan 2021-2025.</w:t>
      </w:r>
    </w:p>
    <w:bookmarkEnd w:id="113"/>
    <w:p w14:paraId="32CD5714" w14:textId="77777777" w:rsidR="00AC2416" w:rsidRPr="00B12A0F" w:rsidRDefault="00AC2416" w:rsidP="00AC2416">
      <w:pPr>
        <w:pStyle w:val="ICHeading3"/>
      </w:pPr>
      <w:r>
        <w:t>Financial Implications</w:t>
      </w:r>
    </w:p>
    <w:p w14:paraId="0A9256F6" w14:textId="77777777" w:rsidR="00AC2416" w:rsidRDefault="00AC2416" w:rsidP="00AC2416">
      <w:r>
        <w:t xml:space="preserve">The development of the BMRRR Master Plan and active sports precinct will be referred to the future budgeting process as part of the Capital Improvement Program and the Strategic Financial Plan. </w:t>
      </w:r>
    </w:p>
    <w:p w14:paraId="2B1ED3CA" w14:textId="77777777" w:rsidR="00AC2416" w:rsidRDefault="00AC2416" w:rsidP="00AC2416">
      <w:r>
        <w:t>The total cost of Stage 2 is estimated to be $14.49m. To-date council have been successful is receiving $4 million in Sport and Recreation Victoria (SRV) funding to attribute towards the Master Plan implementation of the active sports precinct.  </w:t>
      </w:r>
      <w:proofErr w:type="gramStart"/>
      <w:r>
        <w:t>This  $</w:t>
      </w:r>
      <w:proofErr w:type="gramEnd"/>
      <w:r>
        <w:t xml:space="preserve">4 million state government funding will contribute towards funding the AFL/Cricket oval with perimeter fencing, players benches and 100 </w:t>
      </w:r>
      <w:r>
        <w:lastRenderedPageBreak/>
        <w:t xml:space="preserve">lux LED lighting, 2 netball and 2 tennis hardcourts with lighting, All Abilities Adventure Playground, Construction of two new full-sized soccer pitches with a cricket overlay including installation of a hard cricket wicket and 100 lux LED lighting, as well as irrigation and drainage. </w:t>
      </w:r>
    </w:p>
    <w:p w14:paraId="58AFBD9B" w14:textId="77777777" w:rsidR="00AC2416" w:rsidRDefault="00AC2416" w:rsidP="00AC2416">
      <w:pPr>
        <w:rPr>
          <w:sz w:val="22"/>
        </w:rPr>
      </w:pPr>
      <w:r>
        <w:t>Council will continue to seek additional external funding to secure the delivery of the masterplan.  </w:t>
      </w:r>
    </w:p>
    <w:p w14:paraId="3514B334" w14:textId="77777777" w:rsidR="00AC2416" w:rsidRPr="00B12A0F" w:rsidRDefault="00AC2416" w:rsidP="00AC2416">
      <w:pPr>
        <w:pStyle w:val="ICHeading3"/>
      </w:pPr>
      <w:r>
        <w:t>Risk &amp; Occupational Health &amp; Safety Issues</w:t>
      </w:r>
    </w:p>
    <w:tbl>
      <w:tblPr>
        <w:tblStyle w:val="TableGrid"/>
        <w:tblW w:w="0" w:type="auto"/>
        <w:tblInd w:w="108" w:type="dxa"/>
        <w:tblLook w:val="04A0" w:firstRow="1" w:lastRow="0" w:firstColumn="1" w:lastColumn="0" w:noHBand="0" w:noVBand="1"/>
      </w:tblPr>
      <w:tblGrid>
        <w:gridCol w:w="2200"/>
        <w:gridCol w:w="2761"/>
        <w:gridCol w:w="1860"/>
        <w:gridCol w:w="2818"/>
      </w:tblGrid>
      <w:tr w:rsidR="00AC2416" w14:paraId="63FC6FED" w14:textId="77777777" w:rsidTr="00AC2416">
        <w:tc>
          <w:tcPr>
            <w:tcW w:w="2200" w:type="dxa"/>
            <w:hideMark/>
          </w:tcPr>
          <w:p w14:paraId="762B9B64" w14:textId="77777777" w:rsidR="00AC2416" w:rsidRDefault="00AC2416" w:rsidP="00AC2416">
            <w:pPr>
              <w:spacing w:before="60" w:after="60"/>
              <w:rPr>
                <w:sz w:val="22"/>
              </w:rPr>
            </w:pPr>
            <w:r>
              <w:rPr>
                <w:b/>
                <w:bCs/>
                <w:szCs w:val="24"/>
              </w:rPr>
              <w:t>Risk Identifier</w:t>
            </w:r>
          </w:p>
        </w:tc>
        <w:tc>
          <w:tcPr>
            <w:tcW w:w="2761" w:type="dxa"/>
            <w:hideMark/>
          </w:tcPr>
          <w:p w14:paraId="01F552CD" w14:textId="77777777" w:rsidR="00AC2416" w:rsidRDefault="00AC2416" w:rsidP="00AC2416">
            <w:pPr>
              <w:spacing w:before="60" w:after="60"/>
            </w:pPr>
            <w:r>
              <w:rPr>
                <w:b/>
                <w:bCs/>
                <w:szCs w:val="24"/>
              </w:rPr>
              <w:t>Detail of Risk</w:t>
            </w:r>
          </w:p>
        </w:tc>
        <w:tc>
          <w:tcPr>
            <w:tcW w:w="1860" w:type="dxa"/>
            <w:hideMark/>
          </w:tcPr>
          <w:p w14:paraId="3B764589" w14:textId="77777777" w:rsidR="00AC2416" w:rsidRDefault="00AC2416" w:rsidP="00AC2416">
            <w:pPr>
              <w:spacing w:before="60" w:after="60"/>
            </w:pPr>
            <w:r>
              <w:rPr>
                <w:b/>
                <w:bCs/>
                <w:szCs w:val="24"/>
              </w:rPr>
              <w:t>Risk Rating</w:t>
            </w:r>
          </w:p>
        </w:tc>
        <w:tc>
          <w:tcPr>
            <w:tcW w:w="2818" w:type="dxa"/>
            <w:hideMark/>
          </w:tcPr>
          <w:p w14:paraId="4356620D" w14:textId="77777777" w:rsidR="00AC2416" w:rsidRDefault="00AC2416" w:rsidP="00AC2416">
            <w:pPr>
              <w:spacing w:before="60" w:after="60"/>
            </w:pPr>
            <w:r>
              <w:rPr>
                <w:b/>
                <w:bCs/>
                <w:szCs w:val="24"/>
              </w:rPr>
              <w:t>Control/s</w:t>
            </w:r>
          </w:p>
        </w:tc>
      </w:tr>
      <w:tr w:rsidR="00AC2416" w14:paraId="43BCF9B7" w14:textId="77777777" w:rsidTr="00AC2416">
        <w:tc>
          <w:tcPr>
            <w:tcW w:w="2200" w:type="dxa"/>
            <w:hideMark/>
          </w:tcPr>
          <w:p w14:paraId="665EC3D1" w14:textId="77777777" w:rsidR="00AC2416" w:rsidRDefault="00AC2416" w:rsidP="00AC2416">
            <w:pPr>
              <w:spacing w:after="0"/>
              <w:jc w:val="left"/>
            </w:pPr>
            <w:r>
              <w:t xml:space="preserve">Community </w:t>
            </w:r>
            <w:proofErr w:type="gramStart"/>
            <w:r>
              <w:t>need</w:t>
            </w:r>
            <w:proofErr w:type="gramEnd"/>
            <w:r>
              <w:t xml:space="preserve"> and reputation</w:t>
            </w:r>
          </w:p>
        </w:tc>
        <w:tc>
          <w:tcPr>
            <w:tcW w:w="2761" w:type="dxa"/>
            <w:hideMark/>
          </w:tcPr>
          <w:p w14:paraId="5C8B1845" w14:textId="77777777" w:rsidR="00AC2416" w:rsidRDefault="00AC2416" w:rsidP="00AC2416">
            <w:pPr>
              <w:spacing w:after="0"/>
            </w:pPr>
            <w:r>
              <w:rPr>
                <w:rFonts w:ascii="CIDFont+F1" w:hAnsi="CIDFont+F1"/>
              </w:rPr>
              <w:t>Exposes Council to a</w:t>
            </w:r>
          </w:p>
          <w:p w14:paraId="5F2EE5C2" w14:textId="77777777" w:rsidR="00AC2416" w:rsidRDefault="00AC2416" w:rsidP="00AC2416">
            <w:pPr>
              <w:spacing w:after="0"/>
            </w:pPr>
            <w:r>
              <w:rPr>
                <w:rFonts w:ascii="CIDFont+F1" w:hAnsi="CIDFont+F1"/>
              </w:rPr>
              <w:t>number of service gaps if</w:t>
            </w:r>
          </w:p>
          <w:p w14:paraId="25312363" w14:textId="77777777" w:rsidR="00AC2416" w:rsidRDefault="00AC2416" w:rsidP="00AC2416">
            <w:pPr>
              <w:spacing w:after="0"/>
            </w:pPr>
            <w:r>
              <w:rPr>
                <w:rFonts w:ascii="CIDFont+F1" w:hAnsi="CIDFont+F1"/>
              </w:rPr>
              <w:t>priorities in master plan</w:t>
            </w:r>
          </w:p>
          <w:p w14:paraId="6927539F" w14:textId="77777777" w:rsidR="00AC2416" w:rsidRDefault="00AC2416" w:rsidP="00AC2416">
            <w:pPr>
              <w:spacing w:after="60"/>
            </w:pPr>
            <w:r>
              <w:rPr>
                <w:rFonts w:ascii="CIDFont+F1" w:hAnsi="CIDFont+F1"/>
              </w:rPr>
              <w:t>not implemented</w:t>
            </w:r>
          </w:p>
        </w:tc>
        <w:tc>
          <w:tcPr>
            <w:tcW w:w="1860" w:type="dxa"/>
            <w:hideMark/>
          </w:tcPr>
          <w:p w14:paraId="24BFDF9E" w14:textId="77777777" w:rsidR="00AC2416" w:rsidRDefault="00AC2416" w:rsidP="00AC2416">
            <w:pPr>
              <w:spacing w:after="0"/>
              <w:jc w:val="left"/>
            </w:pPr>
            <w:r>
              <w:t>High</w:t>
            </w:r>
          </w:p>
        </w:tc>
        <w:tc>
          <w:tcPr>
            <w:tcW w:w="2818" w:type="dxa"/>
            <w:hideMark/>
          </w:tcPr>
          <w:p w14:paraId="6FF2769B" w14:textId="77777777" w:rsidR="00AC2416" w:rsidRDefault="00AC2416" w:rsidP="00AC2416">
            <w:pPr>
              <w:spacing w:after="0"/>
            </w:pPr>
            <w:r>
              <w:t>Value management and applications for future funding explored</w:t>
            </w:r>
          </w:p>
        </w:tc>
      </w:tr>
      <w:tr w:rsidR="00AC2416" w14:paraId="214B4FAF" w14:textId="77777777" w:rsidTr="00AC2416">
        <w:tc>
          <w:tcPr>
            <w:tcW w:w="2200" w:type="dxa"/>
            <w:hideMark/>
          </w:tcPr>
          <w:p w14:paraId="43C4C06A" w14:textId="77777777" w:rsidR="00AC2416" w:rsidRDefault="00AC2416" w:rsidP="00AC2416">
            <w:pPr>
              <w:spacing w:after="60"/>
              <w:jc w:val="left"/>
            </w:pPr>
            <w:r>
              <w:t>Financial – Inadequate funds to finish project</w:t>
            </w:r>
          </w:p>
        </w:tc>
        <w:tc>
          <w:tcPr>
            <w:tcW w:w="2761" w:type="dxa"/>
            <w:hideMark/>
          </w:tcPr>
          <w:p w14:paraId="6E1681AA" w14:textId="77777777" w:rsidR="00AC2416" w:rsidRDefault="00AC2416" w:rsidP="00AC2416">
            <w:pPr>
              <w:spacing w:after="0"/>
              <w:jc w:val="left"/>
            </w:pPr>
            <w:r>
              <w:t>Inadequate financial management</w:t>
            </w:r>
          </w:p>
        </w:tc>
        <w:tc>
          <w:tcPr>
            <w:tcW w:w="1860" w:type="dxa"/>
            <w:hideMark/>
          </w:tcPr>
          <w:p w14:paraId="70794AD2" w14:textId="77777777" w:rsidR="00AC2416" w:rsidRDefault="00AC2416" w:rsidP="00AC2416">
            <w:pPr>
              <w:spacing w:after="0"/>
              <w:jc w:val="left"/>
            </w:pPr>
            <w:r>
              <w:t>High</w:t>
            </w:r>
          </w:p>
        </w:tc>
        <w:tc>
          <w:tcPr>
            <w:tcW w:w="2818" w:type="dxa"/>
            <w:hideMark/>
          </w:tcPr>
          <w:p w14:paraId="78384210" w14:textId="77777777" w:rsidR="00AC2416" w:rsidRDefault="00AC2416" w:rsidP="00AC2416">
            <w:pPr>
              <w:spacing w:after="0"/>
              <w:jc w:val="left"/>
            </w:pPr>
            <w:r>
              <w:t>Close supervision and pursue external funding options</w:t>
            </w:r>
          </w:p>
        </w:tc>
      </w:tr>
    </w:tbl>
    <w:p w14:paraId="613CA764" w14:textId="77777777" w:rsidR="00AC2416" w:rsidRDefault="00AC2416" w:rsidP="00AC2416">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237"/>
        <w:gridCol w:w="1276"/>
        <w:gridCol w:w="2448"/>
      </w:tblGrid>
      <w:tr w:rsidR="00AC2416" w14:paraId="676E5B4E" w14:textId="77777777" w:rsidTr="00AC2416">
        <w:tc>
          <w:tcPr>
            <w:tcW w:w="1457" w:type="dxa"/>
            <w:hideMark/>
          </w:tcPr>
          <w:p w14:paraId="6EEE97B8" w14:textId="77777777" w:rsidR="00AC2416" w:rsidRDefault="00AC2416" w:rsidP="00AC2416">
            <w:pPr>
              <w:spacing w:before="60" w:after="60"/>
              <w:jc w:val="left"/>
              <w:rPr>
                <w:sz w:val="22"/>
              </w:rPr>
            </w:pPr>
            <w:r>
              <w:rPr>
                <w:b/>
                <w:bCs/>
                <w:szCs w:val="24"/>
              </w:rPr>
              <w:t>Level of Engagement</w:t>
            </w:r>
          </w:p>
        </w:tc>
        <w:tc>
          <w:tcPr>
            <w:tcW w:w="1559" w:type="dxa"/>
            <w:hideMark/>
          </w:tcPr>
          <w:p w14:paraId="523F595D" w14:textId="77777777" w:rsidR="00AC2416" w:rsidRDefault="00AC2416" w:rsidP="00AC2416">
            <w:pPr>
              <w:spacing w:before="60" w:after="60"/>
              <w:jc w:val="left"/>
            </w:pPr>
            <w:r>
              <w:rPr>
                <w:b/>
                <w:bCs/>
                <w:szCs w:val="24"/>
              </w:rPr>
              <w:t>Stakeholder</w:t>
            </w:r>
          </w:p>
        </w:tc>
        <w:tc>
          <w:tcPr>
            <w:tcW w:w="1701" w:type="dxa"/>
            <w:hideMark/>
          </w:tcPr>
          <w:p w14:paraId="635437CC" w14:textId="77777777" w:rsidR="00AC2416" w:rsidRDefault="00AC2416" w:rsidP="00AC2416">
            <w:pPr>
              <w:spacing w:before="60" w:after="60"/>
              <w:jc w:val="left"/>
            </w:pPr>
            <w:r>
              <w:rPr>
                <w:b/>
                <w:bCs/>
                <w:szCs w:val="24"/>
              </w:rPr>
              <w:t>Activities</w:t>
            </w:r>
          </w:p>
        </w:tc>
        <w:tc>
          <w:tcPr>
            <w:tcW w:w="1237" w:type="dxa"/>
            <w:hideMark/>
          </w:tcPr>
          <w:p w14:paraId="30ED8658" w14:textId="77777777" w:rsidR="00AC2416" w:rsidRDefault="00AC2416" w:rsidP="00AC2416">
            <w:pPr>
              <w:spacing w:before="60" w:after="60"/>
              <w:jc w:val="left"/>
            </w:pPr>
            <w:r>
              <w:rPr>
                <w:b/>
                <w:bCs/>
                <w:szCs w:val="24"/>
              </w:rPr>
              <w:t>Location</w:t>
            </w:r>
          </w:p>
        </w:tc>
        <w:tc>
          <w:tcPr>
            <w:tcW w:w="1276" w:type="dxa"/>
            <w:hideMark/>
          </w:tcPr>
          <w:p w14:paraId="2347B3C4" w14:textId="77777777" w:rsidR="00AC2416" w:rsidRDefault="00AC2416" w:rsidP="00AC2416">
            <w:pPr>
              <w:spacing w:before="60" w:after="60"/>
              <w:jc w:val="left"/>
            </w:pPr>
            <w:r>
              <w:rPr>
                <w:b/>
                <w:bCs/>
                <w:szCs w:val="24"/>
              </w:rPr>
              <w:t>Date</w:t>
            </w:r>
          </w:p>
        </w:tc>
        <w:tc>
          <w:tcPr>
            <w:tcW w:w="2448" w:type="dxa"/>
            <w:hideMark/>
          </w:tcPr>
          <w:p w14:paraId="10C818DC" w14:textId="77777777" w:rsidR="00AC2416" w:rsidRDefault="00AC2416" w:rsidP="00AC2416">
            <w:pPr>
              <w:spacing w:before="60" w:after="60"/>
              <w:jc w:val="left"/>
            </w:pPr>
            <w:r>
              <w:rPr>
                <w:b/>
                <w:bCs/>
                <w:szCs w:val="24"/>
              </w:rPr>
              <w:t>Outcome</w:t>
            </w:r>
          </w:p>
        </w:tc>
      </w:tr>
      <w:tr w:rsidR="00AC2416" w14:paraId="450DDB14" w14:textId="77777777" w:rsidTr="00AC2416">
        <w:tc>
          <w:tcPr>
            <w:tcW w:w="1457" w:type="dxa"/>
            <w:hideMark/>
          </w:tcPr>
          <w:p w14:paraId="0FB19FB2" w14:textId="77777777" w:rsidR="00AC2416" w:rsidRDefault="00AC2416" w:rsidP="00AC2416">
            <w:pPr>
              <w:spacing w:before="60" w:after="60"/>
              <w:jc w:val="left"/>
            </w:pPr>
            <w:r>
              <w:rPr>
                <w:szCs w:val="24"/>
              </w:rPr>
              <w:t>Consult</w:t>
            </w:r>
          </w:p>
        </w:tc>
        <w:tc>
          <w:tcPr>
            <w:tcW w:w="1559" w:type="dxa"/>
            <w:hideMark/>
          </w:tcPr>
          <w:p w14:paraId="2C4839C5" w14:textId="77777777" w:rsidR="00AC2416" w:rsidRDefault="00AC2416" w:rsidP="00AC2416">
            <w:pPr>
              <w:spacing w:before="60" w:after="60"/>
              <w:jc w:val="left"/>
            </w:pPr>
            <w:r>
              <w:rPr>
                <w:szCs w:val="24"/>
              </w:rPr>
              <w:t>BMRRR user groups</w:t>
            </w:r>
          </w:p>
        </w:tc>
        <w:tc>
          <w:tcPr>
            <w:tcW w:w="1701" w:type="dxa"/>
            <w:hideMark/>
          </w:tcPr>
          <w:p w14:paraId="69DD06B1" w14:textId="77777777" w:rsidR="00AC2416" w:rsidRDefault="00AC2416" w:rsidP="00AC2416">
            <w:pPr>
              <w:spacing w:before="60" w:after="60"/>
              <w:jc w:val="left"/>
            </w:pPr>
            <w:r>
              <w:rPr>
                <w:szCs w:val="24"/>
              </w:rPr>
              <w:t>Engagement sessions with groups</w:t>
            </w:r>
          </w:p>
        </w:tc>
        <w:tc>
          <w:tcPr>
            <w:tcW w:w="1237" w:type="dxa"/>
            <w:hideMark/>
          </w:tcPr>
          <w:p w14:paraId="5F56A31E" w14:textId="77777777" w:rsidR="00AC2416" w:rsidRDefault="00AC2416" w:rsidP="00AC2416">
            <w:pPr>
              <w:spacing w:before="60" w:after="60"/>
              <w:jc w:val="left"/>
            </w:pPr>
            <w:r>
              <w:rPr>
                <w:szCs w:val="24"/>
              </w:rPr>
              <w:t>Various</w:t>
            </w:r>
          </w:p>
        </w:tc>
        <w:tc>
          <w:tcPr>
            <w:tcW w:w="1276" w:type="dxa"/>
            <w:hideMark/>
          </w:tcPr>
          <w:p w14:paraId="19BCA88B" w14:textId="77777777" w:rsidR="00AC2416" w:rsidRDefault="00AC2416" w:rsidP="00AC2416">
            <w:pPr>
              <w:spacing w:before="60" w:after="60"/>
              <w:jc w:val="left"/>
            </w:pPr>
            <w:r>
              <w:rPr>
                <w:szCs w:val="24"/>
              </w:rPr>
              <w:t>December 2020 – February 2021</w:t>
            </w:r>
          </w:p>
        </w:tc>
        <w:tc>
          <w:tcPr>
            <w:tcW w:w="2448" w:type="dxa"/>
            <w:hideMark/>
          </w:tcPr>
          <w:p w14:paraId="759A8C86" w14:textId="77777777" w:rsidR="00AC2416" w:rsidRDefault="00AC2416" w:rsidP="00AC2416">
            <w:pPr>
              <w:spacing w:before="60" w:after="60"/>
              <w:jc w:val="left"/>
            </w:pPr>
            <w:r>
              <w:rPr>
                <w:szCs w:val="24"/>
              </w:rPr>
              <w:t>Understanding of group requirements required to be reflected in Master Plan</w:t>
            </w:r>
          </w:p>
        </w:tc>
      </w:tr>
      <w:tr w:rsidR="00AC2416" w14:paraId="21991D53" w14:textId="77777777" w:rsidTr="00AC2416">
        <w:tc>
          <w:tcPr>
            <w:tcW w:w="1457" w:type="dxa"/>
            <w:hideMark/>
          </w:tcPr>
          <w:p w14:paraId="3F9A6568" w14:textId="77777777" w:rsidR="00AC2416" w:rsidRDefault="00AC2416" w:rsidP="00AC2416">
            <w:pPr>
              <w:spacing w:before="60" w:after="60"/>
              <w:jc w:val="left"/>
            </w:pPr>
            <w:r>
              <w:rPr>
                <w:szCs w:val="24"/>
              </w:rPr>
              <w:t xml:space="preserve">Consult </w:t>
            </w:r>
          </w:p>
        </w:tc>
        <w:tc>
          <w:tcPr>
            <w:tcW w:w="1559" w:type="dxa"/>
            <w:hideMark/>
          </w:tcPr>
          <w:p w14:paraId="21312A23" w14:textId="77777777" w:rsidR="00AC2416" w:rsidRDefault="00AC2416" w:rsidP="00AC2416">
            <w:pPr>
              <w:spacing w:before="60" w:after="60"/>
              <w:jc w:val="left"/>
            </w:pPr>
            <w:r>
              <w:rPr>
                <w:szCs w:val="24"/>
              </w:rPr>
              <w:t>SSA’s</w:t>
            </w:r>
          </w:p>
        </w:tc>
        <w:tc>
          <w:tcPr>
            <w:tcW w:w="1701" w:type="dxa"/>
            <w:hideMark/>
          </w:tcPr>
          <w:p w14:paraId="762A5502" w14:textId="77777777" w:rsidR="00AC2416" w:rsidRDefault="00AC2416" w:rsidP="00AC2416">
            <w:pPr>
              <w:spacing w:before="60" w:after="60"/>
              <w:jc w:val="left"/>
            </w:pPr>
            <w:r>
              <w:rPr>
                <w:szCs w:val="24"/>
              </w:rPr>
              <w:t>Engagement sessions with associations</w:t>
            </w:r>
          </w:p>
        </w:tc>
        <w:tc>
          <w:tcPr>
            <w:tcW w:w="1237" w:type="dxa"/>
            <w:hideMark/>
          </w:tcPr>
          <w:p w14:paraId="510C14D4" w14:textId="77777777" w:rsidR="00AC2416" w:rsidRDefault="00AC2416" w:rsidP="00AC2416">
            <w:pPr>
              <w:spacing w:before="60" w:after="60"/>
              <w:jc w:val="left"/>
            </w:pPr>
            <w:r>
              <w:rPr>
                <w:szCs w:val="24"/>
              </w:rPr>
              <w:t>Online</w:t>
            </w:r>
          </w:p>
        </w:tc>
        <w:tc>
          <w:tcPr>
            <w:tcW w:w="1276" w:type="dxa"/>
            <w:hideMark/>
          </w:tcPr>
          <w:p w14:paraId="5787E075" w14:textId="77777777" w:rsidR="00AC2416" w:rsidRDefault="00AC2416" w:rsidP="00AC2416">
            <w:pPr>
              <w:spacing w:before="60" w:after="60"/>
              <w:jc w:val="left"/>
            </w:pPr>
            <w:r>
              <w:rPr>
                <w:szCs w:val="24"/>
              </w:rPr>
              <w:t>February 2021</w:t>
            </w:r>
          </w:p>
        </w:tc>
        <w:tc>
          <w:tcPr>
            <w:tcW w:w="2448" w:type="dxa"/>
            <w:hideMark/>
          </w:tcPr>
          <w:p w14:paraId="12BAC15F" w14:textId="77777777" w:rsidR="00AC2416" w:rsidRDefault="00AC2416" w:rsidP="00AC2416">
            <w:pPr>
              <w:spacing w:before="60" w:after="60"/>
              <w:jc w:val="left"/>
            </w:pPr>
            <w:r>
              <w:rPr>
                <w:szCs w:val="24"/>
              </w:rPr>
              <w:t>Expertise input into development of precinct received</w:t>
            </w:r>
          </w:p>
        </w:tc>
      </w:tr>
    </w:tbl>
    <w:p w14:paraId="0A06BB64" w14:textId="77777777" w:rsidR="00AC2416" w:rsidRDefault="00AC2416" w:rsidP="00AC2416">
      <w:pPr>
        <w:spacing w:before="120"/>
      </w:pPr>
      <w:r w:rsidRPr="00FC15CF">
        <w:t>Council has adopted a partnership approach and commitment for the active sports precinct, between the Reserve user groups and governing bodies, ensuring that participation opportunities are maximised to meet the growing demand of the Shire.  Council utilises IAP2’s ‘best practice’ Spectrum of Public Participation which has driven regular consultation with key stakeholders since the initial project concept, and there is a real enthusiasm by all stakeholders for the project to succeed and achieve its positive outcomes.  Stakeholder input and associated discussions have influenced and determined the proposed project desi</w:t>
      </w:r>
      <w:r>
        <w:t xml:space="preserve">gn, </w:t>
      </w:r>
      <w:proofErr w:type="gramStart"/>
      <w:r>
        <w:t>priorities</w:t>
      </w:r>
      <w:proofErr w:type="gramEnd"/>
      <w:r>
        <w:t> and outcomes. </w:t>
      </w:r>
      <w:r w:rsidRPr="00FC15CF">
        <w:t> </w:t>
      </w:r>
    </w:p>
    <w:p w14:paraId="3F4FB4AF" w14:textId="77777777" w:rsidR="00AC2416" w:rsidRPr="00FC15CF" w:rsidRDefault="00AC2416" w:rsidP="00AC2416">
      <w:r>
        <w:t xml:space="preserve">Consultation with stakeholders will be ongoing throughout Stage 2 and 3 developments at the Reserve. Once the design process has concluded, there will be a shift of focus onto the operating model of the facilities. Council Officers will continue to engage with all user groups involved. </w:t>
      </w:r>
    </w:p>
    <w:p w14:paraId="6FD370BE" w14:textId="77777777" w:rsidR="00AC2416" w:rsidRDefault="00AC2416" w:rsidP="00AC2416">
      <w:r>
        <w:t>The original BMRRR Master Plan adopted in 2015 was publicly exhibited and extensive community and stakeholder consultation was conducted. The Stages 2 and 3 Master Plan is focussing on the functional layout of the Reserve and implementing State Sporting Association’s best practice outcomes, not fundamentally changing the original Master Plan.  As a result, only Reserve user groups and governing bodies were consulted for the Stages 2 and 3 Master Plan.</w:t>
      </w:r>
    </w:p>
    <w:p w14:paraId="1D991AB1" w14:textId="77777777" w:rsidR="00AC2416" w:rsidRPr="00B12A0F" w:rsidRDefault="00AC2416" w:rsidP="00AC2416">
      <w:pPr>
        <w:pStyle w:val="ICHeading3"/>
      </w:pPr>
      <w:r>
        <w:lastRenderedPageBreak/>
        <w:t>Victorian Charter of Human Rights &amp; Responsibilities Act 2006</w:t>
      </w:r>
    </w:p>
    <w:p w14:paraId="15A1C0E9"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79725E7E" w14:textId="77777777" w:rsidR="00AC2416" w:rsidRPr="00B12A0F" w:rsidRDefault="00AC2416" w:rsidP="00AC2416">
      <w:pPr>
        <w:pStyle w:val="ICHeading3"/>
      </w:pPr>
      <w:r>
        <w:t>Officer’s Declaration of Conflict of Interests</w:t>
      </w:r>
    </w:p>
    <w:p w14:paraId="339FFC4A"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1B9E67BF" w14:textId="77777777" w:rsidR="00AC2416" w:rsidRPr="00E36B2C" w:rsidRDefault="00AC2416" w:rsidP="00AC2416">
      <w:pPr>
        <w:rPr>
          <w:i/>
        </w:rPr>
      </w:pPr>
      <w:r w:rsidRPr="00E36B2C">
        <w:rPr>
          <w:i/>
        </w:rPr>
        <w:t xml:space="preserve">General Manager – </w:t>
      </w:r>
      <w:r>
        <w:rPr>
          <w:i/>
        </w:rPr>
        <w:t>Sally Jones</w:t>
      </w:r>
    </w:p>
    <w:p w14:paraId="26FEBB18" w14:textId="77777777" w:rsidR="00AC2416" w:rsidRDefault="00AC2416" w:rsidP="00AC2416">
      <w:r>
        <w:t>In providing this advice to Council as the General Manager, I have no interests to disclose in this report.</w:t>
      </w:r>
    </w:p>
    <w:p w14:paraId="155C3DBF" w14:textId="77777777" w:rsidR="00AC2416" w:rsidRPr="00E36B2C" w:rsidRDefault="00AC2416" w:rsidP="00AC2416">
      <w:pPr>
        <w:rPr>
          <w:i/>
        </w:rPr>
      </w:pPr>
      <w:r w:rsidRPr="00E36B2C">
        <w:rPr>
          <w:i/>
        </w:rPr>
        <w:t xml:space="preserve">Author – </w:t>
      </w:r>
      <w:r>
        <w:rPr>
          <w:i/>
        </w:rPr>
        <w:t>Chloe Beech</w:t>
      </w:r>
    </w:p>
    <w:p w14:paraId="0EB97A71" w14:textId="77777777" w:rsidR="00AC2416" w:rsidRDefault="00AC2416" w:rsidP="00AC2416">
      <w:r>
        <w:t xml:space="preserve">In providing this advice to Council as the Author, I have no interests to disclose in this report. </w:t>
      </w:r>
    </w:p>
    <w:p w14:paraId="7C9B0169" w14:textId="77777777" w:rsidR="00AC2416" w:rsidRPr="00B12A0F" w:rsidRDefault="00AC2416" w:rsidP="00AC2416">
      <w:pPr>
        <w:pStyle w:val="ICHeading3"/>
      </w:pPr>
      <w:r>
        <w:t>Conclusion</w:t>
      </w:r>
    </w:p>
    <w:p w14:paraId="61921A78" w14:textId="77777777" w:rsidR="00AC2416" w:rsidRDefault="00AC2416" w:rsidP="00AC2416">
      <w:r w:rsidRPr="00314E86">
        <w:t>The Stages 2 and 3 Master Plan for the active sport precinct at BMRRR has been prepared that provides a shared vision and framework for the Reserve’s future use and integrated development. Extensive consultation with BMRRR representatives/user groups has occurred, including input from the community. Needs analysis has informed the active sports requirements, and the services investigation has taken into consideration future requirements and/or key infrastructure upgrades required to support the proposed facilities.</w:t>
      </w:r>
      <w:r>
        <w:t xml:space="preserve"> </w:t>
      </w:r>
      <w:bookmarkStart w:id="114" w:name="PageSet_Report_9944"/>
      <w:bookmarkEnd w:id="114"/>
    </w:p>
    <w:p w14:paraId="3D0E5B37" w14:textId="77777777" w:rsidR="00AC2416" w:rsidRDefault="00AC2416" w:rsidP="00AC2416">
      <w:pPr>
        <w:spacing w:after="0"/>
        <w:sectPr w:rsidR="00AC2416" w:rsidSect="00AC2416">
          <w:headerReference w:type="even" r:id="rId70"/>
          <w:headerReference w:type="default" r:id="rId71"/>
          <w:footerReference w:type="even" r:id="rId72"/>
          <w:footerReference w:type="default" r:id="rId73"/>
          <w:headerReference w:type="first" r:id="rId74"/>
          <w:footerReference w:type="first" r:id="rId75"/>
          <w:pgSz w:w="11907" w:h="16839" w:code="9"/>
          <w:pgMar w:top="1134" w:right="1134" w:bottom="1134" w:left="1134" w:header="567" w:footer="567" w:gutter="0"/>
          <w:cols w:space="720"/>
          <w:formProt w:val="0"/>
          <w:docGrid w:linePitch="326"/>
        </w:sectPr>
      </w:pPr>
    </w:p>
    <w:p w14:paraId="6ACE1CDA" w14:textId="6768D3ED" w:rsidR="00AC2416" w:rsidRDefault="00AC2416" w:rsidP="00C51C8E">
      <w:pPr>
        <w:pStyle w:val="ICTOC2MINS"/>
        <w:tabs>
          <w:tab w:val="clear" w:pos="851"/>
          <w:tab w:val="left" w:pos="567"/>
        </w:tabs>
        <w:spacing w:before="0"/>
        <w:ind w:left="567" w:hanging="567"/>
      </w:pPr>
      <w:bookmarkStart w:id="115" w:name="PDF2_ReportName_9945"/>
      <w:bookmarkStart w:id="116" w:name="_Toc81567688"/>
      <w:bookmarkEnd w:id="115"/>
      <w:r>
        <w:lastRenderedPageBreak/>
        <w:t>1</w:t>
      </w:r>
      <w:r w:rsidR="002F5056">
        <w:t>3</w:t>
      </w:r>
      <w:r>
        <w:t>.3</w:t>
      </w:r>
      <w:r>
        <w:tab/>
        <w:t>Darley Park Master Plan</w:t>
      </w:r>
      <w:bookmarkEnd w:id="116"/>
    </w:p>
    <w:p w14:paraId="0035C92A"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Chloe Beech</w:t>
      </w:r>
      <w:r w:rsidRPr="00C52EA9">
        <w:rPr>
          <w:b/>
          <w:szCs w:val="24"/>
        </w:rPr>
        <w:t xml:space="preserve">, </w:t>
      </w:r>
      <w:r>
        <w:rPr>
          <w:b/>
          <w:szCs w:val="24"/>
        </w:rPr>
        <w:t>Senior Community Recreation Planner</w:t>
      </w:r>
    </w:p>
    <w:p w14:paraId="2A730E60"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533EDB">
        <w:rPr>
          <w:rFonts w:cs="Calibri"/>
          <w:b/>
          <w:szCs w:val="24"/>
        </w:rPr>
        <w:t>Sally Jones, General Manager Community Strengthening</w:t>
      </w:r>
      <w:r>
        <w:rPr>
          <w:b/>
          <w:szCs w:val="24"/>
        </w:rPr>
        <w:t xml:space="preserve"> </w:t>
      </w:r>
    </w:p>
    <w:p w14:paraId="1AFB429C" w14:textId="77777777" w:rsidR="00AC2416" w:rsidRPr="00C52EA9" w:rsidRDefault="00AC2416" w:rsidP="00AC2416">
      <w:pPr>
        <w:tabs>
          <w:tab w:val="left" w:pos="1984"/>
        </w:tabs>
        <w:spacing w:before="120" w:after="0"/>
        <w:ind w:left="2551" w:hanging="2551"/>
        <w:rPr>
          <w:b/>
          <w:szCs w:val="24"/>
        </w:rPr>
      </w:pPr>
      <w:bookmarkStart w:id="117" w:name="PDF2_Attachments_9945"/>
      <w:r w:rsidRPr="00C52EA9">
        <w:rPr>
          <w:b/>
          <w:szCs w:val="24"/>
        </w:rPr>
        <w:t>Attachments:</w:t>
      </w:r>
      <w:r w:rsidRPr="00C52EA9">
        <w:rPr>
          <w:b/>
          <w:szCs w:val="24"/>
        </w:rPr>
        <w:tab/>
      </w:r>
      <w:r w:rsidRPr="00254C6A">
        <w:rPr>
          <w:rFonts w:cs="Calibri"/>
          <w:b/>
          <w:szCs w:val="24"/>
        </w:rPr>
        <w:t>1.</w:t>
      </w:r>
      <w:r w:rsidRPr="00254C6A">
        <w:rPr>
          <w:rFonts w:cs="Calibri"/>
          <w:b/>
          <w:szCs w:val="24"/>
        </w:rPr>
        <w:tab/>
        <w:t xml:space="preserve">Draft Darley Park Master Plan (under separate cover) </w:t>
      </w:r>
      <w:bookmarkStart w:id="118" w:name="PDFA_9945_1"/>
      <w:r w:rsidRPr="00254C6A">
        <w:rPr>
          <w:rFonts w:cs="Calibri"/>
          <w:b/>
          <w:szCs w:val="24"/>
        </w:rPr>
        <w:t xml:space="preserve"> </w:t>
      </w:r>
      <w:bookmarkEnd w:id="118"/>
      <w:r>
        <w:rPr>
          <w:b/>
          <w:szCs w:val="24"/>
        </w:rPr>
        <w:t xml:space="preserve"> </w:t>
      </w:r>
      <w:bookmarkEnd w:id="117"/>
    </w:p>
    <w:p w14:paraId="34371258" w14:textId="77777777" w:rsidR="00AC2416" w:rsidRDefault="00AC2416" w:rsidP="00AC2416">
      <w:pPr>
        <w:tabs>
          <w:tab w:val="left" w:pos="2268"/>
        </w:tabs>
        <w:spacing w:after="0"/>
        <w:rPr>
          <w:szCs w:val="24"/>
        </w:rPr>
      </w:pPr>
      <w:r w:rsidRPr="00612D6E">
        <w:rPr>
          <w:szCs w:val="24"/>
        </w:rPr>
        <w:t xml:space="preserve"> </w:t>
      </w:r>
    </w:p>
    <w:p w14:paraId="3FC7923C" w14:textId="77777777" w:rsidR="00AC2416" w:rsidRDefault="00AC2416" w:rsidP="00AC2416">
      <w:pPr>
        <w:pStyle w:val="ICHeading3"/>
        <w:spacing w:before="0"/>
      </w:pPr>
      <w:r>
        <w:t>Purpose</w:t>
      </w:r>
    </w:p>
    <w:p w14:paraId="6641E096" w14:textId="77777777" w:rsidR="00AC2416" w:rsidRDefault="00AC2416" w:rsidP="00AC2416">
      <w:pPr>
        <w:rPr>
          <w:sz w:val="22"/>
        </w:rPr>
      </w:pPr>
      <w:r>
        <w:t xml:space="preserve">The purpose of this report is to recommend that the Council endorses the draft Darley Park Recreation Reserve Master Plan for the purposes of public exhibition for a period of four (4) weeks. </w:t>
      </w:r>
    </w:p>
    <w:p w14:paraId="0851BDB3" w14:textId="77777777" w:rsidR="00AC2416" w:rsidRDefault="00AC2416" w:rsidP="00AC2416">
      <w:pPr>
        <w:pStyle w:val="ICHeading3"/>
      </w:pPr>
      <w:r>
        <w:t>Executive Summary</w:t>
      </w:r>
    </w:p>
    <w:p w14:paraId="42E74263" w14:textId="77777777" w:rsidR="00AC2416" w:rsidRPr="00684FBF" w:rsidRDefault="00AC2416" w:rsidP="00503EB0">
      <w:pPr>
        <w:pStyle w:val="ICBulletList1"/>
        <w:numPr>
          <w:ilvl w:val="0"/>
          <w:numId w:val="6"/>
        </w:numPr>
        <w:rPr>
          <w:sz w:val="22"/>
        </w:rPr>
      </w:pPr>
      <w:r>
        <w:t xml:space="preserve">The draft </w:t>
      </w:r>
      <w:r w:rsidRPr="0069445F">
        <w:t>Darley Park Recreation Reserve Master Plan</w:t>
      </w:r>
      <w:r>
        <w:t xml:space="preserve"> (draft plan) has been developed to</w:t>
      </w:r>
      <w:bookmarkStart w:id="119" w:name="_Hlk77776025"/>
      <w:r>
        <w:t xml:space="preserve"> align with the Moorabool Shire Council Plan 2017-2021 as an identified action item within the strategic objective of ‘Improving Social Outcomes’ under ‘Health &amp; Wellbeing’. </w:t>
      </w:r>
      <w:bookmarkEnd w:id="119"/>
    </w:p>
    <w:p w14:paraId="3CEA98F2" w14:textId="77777777" w:rsidR="00AC2416" w:rsidRPr="00684FBF" w:rsidRDefault="00AC2416" w:rsidP="00503EB0">
      <w:pPr>
        <w:pStyle w:val="ICBulletList1"/>
        <w:numPr>
          <w:ilvl w:val="0"/>
          <w:numId w:val="6"/>
        </w:numPr>
        <w:rPr>
          <w:sz w:val="22"/>
        </w:rPr>
      </w:pPr>
      <w:r>
        <w:t xml:space="preserve">The draft plan has been developed by the appointed consultant @ Leisure Planners in partnership with the Darley Park Recreation Reserve stakeholders, and Moorabool Shire Council staff. </w:t>
      </w:r>
    </w:p>
    <w:p w14:paraId="343FE438" w14:textId="3D495552" w:rsidR="00AC2416" w:rsidRPr="00314E86" w:rsidRDefault="00AC2416" w:rsidP="00AC2416">
      <w:pPr>
        <w:pStyle w:val="ICBulletList1"/>
        <w:numPr>
          <w:ilvl w:val="0"/>
          <w:numId w:val="6"/>
        </w:numPr>
        <w:rPr>
          <w:sz w:val="22"/>
        </w:rPr>
      </w:pPr>
      <w:r>
        <w:t>The draft plan follows the directions of the Project Brief which have been approved by the Project Control Group (PCG) which includes representatives from various units within Council.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2FCFB19B" w14:textId="77777777" w:rsidTr="00AC2416">
        <w:tc>
          <w:tcPr>
            <w:tcW w:w="9855" w:type="dxa"/>
          </w:tcPr>
          <w:p w14:paraId="1222FF01" w14:textId="064162A3" w:rsidR="00AC2416" w:rsidRDefault="00A2081A" w:rsidP="00A2081A">
            <w:pPr>
              <w:pStyle w:val="ICHeading3"/>
              <w:keepNext w:val="0"/>
            </w:pPr>
            <w:bookmarkStart w:id="120" w:name="PDF2_Recommendations_9945"/>
            <w:bookmarkStart w:id="121" w:name="MoverSeconder_9945"/>
            <w:bookmarkEnd w:id="120"/>
            <w:r w:rsidRPr="00A2081A">
              <w:t xml:space="preserve">Resolution  </w:t>
            </w:r>
          </w:p>
          <w:p w14:paraId="1571BF30" w14:textId="0D05F53A" w:rsidR="00A2081A" w:rsidRDefault="00A2081A" w:rsidP="00A2081A">
            <w:pPr>
              <w:tabs>
                <w:tab w:val="left" w:pos="1134"/>
              </w:tabs>
              <w:spacing w:after="0"/>
              <w:jc w:val="left"/>
            </w:pPr>
            <w:r w:rsidRPr="00A2081A">
              <w:rPr>
                <w:b/>
                <w:bCs/>
              </w:rPr>
              <w:t>Moved:</w:t>
            </w:r>
            <w:r w:rsidRPr="00A2081A">
              <w:tab/>
              <w:t>Cr David Edwards</w:t>
            </w:r>
          </w:p>
          <w:p w14:paraId="389D6A58" w14:textId="0A057542" w:rsidR="00A2081A" w:rsidRPr="00A2081A" w:rsidRDefault="00A2081A" w:rsidP="00A2081A">
            <w:pPr>
              <w:tabs>
                <w:tab w:val="left" w:pos="1134"/>
              </w:tabs>
              <w:jc w:val="left"/>
            </w:pPr>
            <w:r w:rsidRPr="00A2081A">
              <w:rPr>
                <w:b/>
                <w:bCs/>
              </w:rPr>
              <w:t>Seconded:</w:t>
            </w:r>
            <w:r w:rsidRPr="00A2081A">
              <w:tab/>
              <w:t>Cr Tonia Dudzik</w:t>
            </w:r>
            <w:bookmarkEnd w:id="121"/>
          </w:p>
          <w:p w14:paraId="639D87DA" w14:textId="77777777" w:rsidR="00AC2416" w:rsidRPr="00687FBE" w:rsidRDefault="00AC2416" w:rsidP="00AC2416">
            <w:pPr>
              <w:rPr>
                <w:b/>
                <w:bCs/>
              </w:rPr>
            </w:pPr>
            <w:r w:rsidRPr="00687FBE">
              <w:rPr>
                <w:b/>
                <w:bCs/>
              </w:rPr>
              <w:t>That Council:</w:t>
            </w:r>
          </w:p>
          <w:p w14:paraId="2D71A2C5" w14:textId="77777777" w:rsidR="00AC2416" w:rsidRPr="00A2081A" w:rsidRDefault="00AC2416" w:rsidP="00A2081A">
            <w:pPr>
              <w:pStyle w:val="ICRecList1"/>
              <w:numPr>
                <w:ilvl w:val="0"/>
                <w:numId w:val="14"/>
              </w:numPr>
              <w:rPr>
                <w:b/>
                <w:bCs/>
              </w:rPr>
            </w:pPr>
            <w:r w:rsidRPr="00A2081A">
              <w:rPr>
                <w:b/>
                <w:bCs/>
              </w:rPr>
              <w:t>Approves the draft Darley Park Recreation Reserve Master Plan as provided as Attachment 1 to this report for the purpose of a public exhibition period of four (4) weeks; and</w:t>
            </w:r>
          </w:p>
          <w:p w14:paraId="75643ABA" w14:textId="77777777" w:rsidR="00A2081A" w:rsidRDefault="00AC2416" w:rsidP="00A2081A">
            <w:pPr>
              <w:pStyle w:val="ICRecList1"/>
              <w:numPr>
                <w:ilvl w:val="0"/>
                <w:numId w:val="0"/>
              </w:numPr>
              <w:ind w:left="567" w:hanging="567"/>
              <w:rPr>
                <w:b/>
                <w:bCs/>
              </w:rPr>
            </w:pPr>
            <w:r>
              <w:rPr>
                <w:b/>
                <w:bCs/>
              </w:rPr>
              <w:t>2.</w:t>
            </w:r>
            <w:r>
              <w:rPr>
                <w:b/>
                <w:bCs/>
              </w:rPr>
              <w:tab/>
            </w:r>
            <w:r w:rsidRPr="00687FBE">
              <w:rPr>
                <w:b/>
                <w:bCs/>
              </w:rPr>
              <w:t>Receives a further report at the conclusion of the exhibition period for consideration of feedback and finalisation of the Darley Park Recreation Reserve Master Plan.</w:t>
            </w:r>
            <w:bookmarkStart w:id="122" w:name="Carried_9945"/>
          </w:p>
          <w:p w14:paraId="7B7E1A9B" w14:textId="27A59870" w:rsidR="00AC2416" w:rsidRDefault="00A2081A" w:rsidP="00A2081A">
            <w:pPr>
              <w:pStyle w:val="ICRecList1"/>
              <w:numPr>
                <w:ilvl w:val="0"/>
                <w:numId w:val="0"/>
              </w:numPr>
              <w:ind w:left="567" w:hanging="567"/>
              <w:jc w:val="right"/>
            </w:pPr>
            <w:r w:rsidRPr="00A2081A">
              <w:rPr>
                <w:b/>
                <w:bCs/>
                <w:caps/>
              </w:rPr>
              <w:t>Carried</w:t>
            </w:r>
            <w:bookmarkEnd w:id="122"/>
          </w:p>
        </w:tc>
      </w:tr>
    </w:tbl>
    <w:p w14:paraId="4DDD668B" w14:textId="77777777" w:rsidR="00AC2416" w:rsidRDefault="00AC2416" w:rsidP="00AC2416">
      <w:pPr>
        <w:spacing w:after="0"/>
        <w:rPr>
          <w:b/>
        </w:rPr>
      </w:pPr>
    </w:p>
    <w:p w14:paraId="41B3B72A" w14:textId="77777777" w:rsidR="00AC2416" w:rsidRDefault="00AC2416" w:rsidP="00AC2416">
      <w:pPr>
        <w:pStyle w:val="ICHeading3"/>
        <w:spacing w:before="0"/>
      </w:pPr>
      <w:r>
        <w:t>Background</w:t>
      </w:r>
    </w:p>
    <w:p w14:paraId="2686A9D7" w14:textId="77777777" w:rsidR="00AC2416" w:rsidRDefault="00AC2416" w:rsidP="00AC2416">
      <w:pPr>
        <w:rPr>
          <w:sz w:val="22"/>
        </w:rPr>
      </w:pPr>
      <w:r>
        <w:t>The draft plan provides strategic direction for future development and investment at the reserve over the next 10 years and identifies potential longer term uses of the Reserve to serve the community. The draft plan provides rationale for the recommendations made based on a needs assessment at the Reserve to provide justification for future developments.</w:t>
      </w:r>
    </w:p>
    <w:p w14:paraId="172E5FF2" w14:textId="77777777" w:rsidR="00AC2416" w:rsidRDefault="00AC2416" w:rsidP="00AC2416">
      <w:r>
        <w:t xml:space="preserve">The priorities outlined within the draft plan are provided with an implementation plan for the </w:t>
      </w:r>
      <w:proofErr w:type="gramStart"/>
      <w:r>
        <w:t>short, medium and long term</w:t>
      </w:r>
      <w:proofErr w:type="gramEnd"/>
      <w:r>
        <w:t xml:space="preserve"> development of the Reserve. The priorities are key components within the Reserve which have been identified by the user groups to assist with club sustainability in the short-medium term, whilst also having a vision for future uses of the Reserve in the broader context of recreation facilities within the Darley community. </w:t>
      </w:r>
    </w:p>
    <w:p w14:paraId="69237B49" w14:textId="77777777" w:rsidR="00AC2416" w:rsidRDefault="00AC2416" w:rsidP="00AC2416">
      <w:r>
        <w:lastRenderedPageBreak/>
        <w:t xml:space="preserve">Cost estimates have been provided against the priorities identified. The plan provides guidance and recommendations for future strategic financial planning by Council to leverage the required funds, and direction for the user groups with regards to fundraising initiatives.  </w:t>
      </w:r>
    </w:p>
    <w:p w14:paraId="113D9E74" w14:textId="77777777" w:rsidR="00AC2416" w:rsidRDefault="00AC2416" w:rsidP="00AC2416">
      <w:r>
        <w:t xml:space="preserve">The draft plan captures and integrates relevant strategy and policy documents across Council including previous reserve master plans, Recreation &amp; Leisure Strategy 2015-2021, Recreation Reserve Management Framework, Sport Facility Demand </w:t>
      </w:r>
      <w:proofErr w:type="gramStart"/>
      <w:r>
        <w:t>Analysis</w:t>
      </w:r>
      <w:proofErr w:type="gramEnd"/>
      <w:r>
        <w:t xml:space="preserve"> and the Community Infrastructure Framework. Strategic documents from peak sporting bodies such as the AFL Goldfields Regional Strategy have also been considered to ensure alignment with priorities. </w:t>
      </w:r>
    </w:p>
    <w:p w14:paraId="03F47015" w14:textId="77777777" w:rsidR="00AC2416" w:rsidRDefault="00AC2416" w:rsidP="00AC2416">
      <w:r>
        <w:t>The draft plan includes:</w:t>
      </w:r>
    </w:p>
    <w:p w14:paraId="537C81FC"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Review and audit of current facilities and usage of the Reserve’s components </w:t>
      </w:r>
    </w:p>
    <w:p w14:paraId="6A938EC4"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Analysis of future population growth to understand the impact on future uses and role of the Reserve within the community</w:t>
      </w:r>
    </w:p>
    <w:p w14:paraId="39D8D676"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Analysis of tenant club strategic plans and requirements at the Reserve</w:t>
      </w:r>
    </w:p>
    <w:p w14:paraId="4EA83DDD"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Needs assessment completed to provide rationale for the </w:t>
      </w:r>
      <w:proofErr w:type="gramStart"/>
      <w:r>
        <w:t>short, medium and long term</w:t>
      </w:r>
      <w:proofErr w:type="gramEnd"/>
      <w:r>
        <w:t xml:space="preserve"> development and investment priorities at the reserve</w:t>
      </w:r>
    </w:p>
    <w:p w14:paraId="275A2EB0"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rPr>
          <w:lang w:eastAsia="en-AU"/>
        </w:rPr>
        <w:t xml:space="preserve">Implementation plan for staged capital improvements based on the </w:t>
      </w:r>
      <w:proofErr w:type="gramStart"/>
      <w:r>
        <w:rPr>
          <w:lang w:eastAsia="en-AU"/>
        </w:rPr>
        <w:t>needs</w:t>
      </w:r>
      <w:proofErr w:type="gramEnd"/>
      <w:r>
        <w:rPr>
          <w:lang w:eastAsia="en-AU"/>
        </w:rPr>
        <w:t xml:space="preserve"> assessment including indicative costs and timeframes around the identified priorities </w:t>
      </w:r>
    </w:p>
    <w:p w14:paraId="49BDE2E3"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Recommendations in master plan and implementation plan to consider but not limited to:</w:t>
      </w:r>
    </w:p>
    <w:p w14:paraId="14B60D36"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 xml:space="preserve">Analysis of requirements of sport specific playing surfaces </w:t>
      </w:r>
    </w:p>
    <w:p w14:paraId="272595ED"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Investigation of site services</w:t>
      </w:r>
    </w:p>
    <w:p w14:paraId="67F57F9C"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Playground infrastructure and play spaces</w:t>
      </w:r>
    </w:p>
    <w:p w14:paraId="502D6DB2" w14:textId="77777777" w:rsidR="00AC2416" w:rsidRPr="00002951" w:rsidRDefault="00AC2416" w:rsidP="00AC2416">
      <w:pPr>
        <w:pStyle w:val="ICBulletList2"/>
        <w:numPr>
          <w:ilvl w:val="0"/>
          <w:numId w:val="0"/>
        </w:numPr>
        <w:spacing w:after="100"/>
        <w:ind w:left="1134" w:hanging="567"/>
      </w:pPr>
      <w:r w:rsidRPr="00002951">
        <w:rPr>
          <w:rFonts w:ascii="Symbol" w:hAnsi="Symbol"/>
        </w:rPr>
        <w:t></w:t>
      </w:r>
      <w:r w:rsidRPr="00002951">
        <w:rPr>
          <w:rFonts w:ascii="Symbol" w:hAnsi="Symbol"/>
        </w:rPr>
        <w:tab/>
      </w:r>
      <w:r>
        <w:t>Reserve entrance(s)</w:t>
      </w:r>
    </w:p>
    <w:p w14:paraId="79D62053"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Walking paths and fitness stations</w:t>
      </w:r>
    </w:p>
    <w:p w14:paraId="26A3081D"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Vehicle and pedestrian movement</w:t>
      </w:r>
    </w:p>
    <w:p w14:paraId="577B1308"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Onsite car parking</w:t>
      </w:r>
    </w:p>
    <w:p w14:paraId="2795F339"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Landscaping</w:t>
      </w:r>
    </w:p>
    <w:p w14:paraId="3EA098F7"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Accessibility, female friendly and multipurpose use</w:t>
      </w:r>
    </w:p>
    <w:p w14:paraId="32190B9B"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 xml:space="preserve">Site fencing </w:t>
      </w:r>
    </w:p>
    <w:p w14:paraId="05DF04EA"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Site lighting</w:t>
      </w:r>
    </w:p>
    <w:p w14:paraId="57CC430C" w14:textId="77777777" w:rsidR="00AC2416" w:rsidRPr="00002951" w:rsidRDefault="00AC2416" w:rsidP="00AC2416">
      <w:pPr>
        <w:pStyle w:val="ICBulletList2"/>
        <w:numPr>
          <w:ilvl w:val="0"/>
          <w:numId w:val="0"/>
        </w:numPr>
        <w:spacing w:after="100"/>
        <w:ind w:left="1134" w:hanging="567"/>
      </w:pPr>
      <w:r w:rsidRPr="00002951">
        <w:rPr>
          <w:rFonts w:ascii="Symbol" w:hAnsi="Symbol"/>
        </w:rPr>
        <w:t></w:t>
      </w:r>
      <w:r w:rsidRPr="00002951">
        <w:rPr>
          <w:rFonts w:ascii="Symbol" w:hAnsi="Symbol"/>
        </w:rPr>
        <w:tab/>
      </w:r>
      <w:r>
        <w:t>Passive recreation opportunities</w:t>
      </w:r>
    </w:p>
    <w:p w14:paraId="52350C7C" w14:textId="77777777" w:rsidR="00AC2416" w:rsidRPr="00002951" w:rsidRDefault="00AC2416" w:rsidP="00AC2416">
      <w:pPr>
        <w:pStyle w:val="ICBulletList2"/>
        <w:numPr>
          <w:ilvl w:val="0"/>
          <w:numId w:val="0"/>
        </w:numPr>
        <w:spacing w:after="100"/>
        <w:ind w:left="1134" w:hanging="567"/>
      </w:pPr>
      <w:r w:rsidRPr="00002951">
        <w:rPr>
          <w:rFonts w:ascii="Symbol" w:hAnsi="Symbol"/>
        </w:rPr>
        <w:t></w:t>
      </w:r>
      <w:r w:rsidRPr="00002951">
        <w:rPr>
          <w:rFonts w:ascii="Symbol" w:hAnsi="Symbol"/>
        </w:rPr>
        <w:tab/>
      </w:r>
      <w:r>
        <w:t>Public toilets</w:t>
      </w:r>
    </w:p>
    <w:p w14:paraId="582CC4D1" w14:textId="77777777" w:rsidR="00AC2416" w:rsidRDefault="00AC2416" w:rsidP="00AC2416">
      <w:pPr>
        <w:pStyle w:val="ICBulletList2"/>
        <w:numPr>
          <w:ilvl w:val="0"/>
          <w:numId w:val="0"/>
        </w:numPr>
        <w:spacing w:after="100"/>
        <w:ind w:left="1134" w:hanging="567"/>
      </w:pPr>
      <w:r>
        <w:rPr>
          <w:rFonts w:ascii="Symbol" w:hAnsi="Symbol"/>
        </w:rPr>
        <w:t></w:t>
      </w:r>
      <w:r>
        <w:rPr>
          <w:rFonts w:ascii="Symbol" w:hAnsi="Symbol"/>
        </w:rPr>
        <w:tab/>
      </w:r>
      <w:r>
        <w:t>Adapting to climate change</w:t>
      </w:r>
    </w:p>
    <w:p w14:paraId="4887629D" w14:textId="77777777" w:rsidR="00AC2416" w:rsidRDefault="00AC2416" w:rsidP="00AC2416">
      <w:pPr>
        <w:pStyle w:val="ICBulletList2"/>
        <w:numPr>
          <w:ilvl w:val="0"/>
          <w:numId w:val="0"/>
        </w:numPr>
        <w:ind w:left="1134" w:hanging="567"/>
      </w:pPr>
      <w:r>
        <w:rPr>
          <w:rFonts w:ascii="Symbol" w:hAnsi="Symbol"/>
        </w:rPr>
        <w:t></w:t>
      </w:r>
      <w:r>
        <w:rPr>
          <w:rFonts w:ascii="Symbol" w:hAnsi="Symbol"/>
        </w:rPr>
        <w:tab/>
      </w:r>
      <w:r>
        <w:t xml:space="preserve">Asset renewal vs asset improvement vs asset rationalisation </w:t>
      </w:r>
    </w:p>
    <w:p w14:paraId="0CDEEEF7" w14:textId="77777777" w:rsidR="00AC2416" w:rsidRDefault="00AC2416" w:rsidP="00AC2416">
      <w:r>
        <w:t xml:space="preserve">The draft plan has been developed in consultation with the Darley Park Recreation Reserve user groups, local and state sporting </w:t>
      </w:r>
      <w:proofErr w:type="gramStart"/>
      <w:r>
        <w:t>bodies</w:t>
      </w:r>
      <w:proofErr w:type="gramEnd"/>
      <w:r>
        <w:t xml:space="preserve"> and the Darley community as key stakeholders. </w:t>
      </w:r>
    </w:p>
    <w:p w14:paraId="5CBBFB6D" w14:textId="77777777" w:rsidR="00314E86" w:rsidRDefault="00314E86">
      <w:pPr>
        <w:spacing w:after="200" w:line="276" w:lineRule="auto"/>
        <w:jc w:val="left"/>
      </w:pPr>
      <w:r>
        <w:br w:type="page"/>
      </w:r>
    </w:p>
    <w:p w14:paraId="5F82299C" w14:textId="415B0AD9" w:rsidR="00AC2416" w:rsidRDefault="00AC2416" w:rsidP="00AC2416">
      <w:r>
        <w:lastRenderedPageBreak/>
        <w:t xml:space="preserve">As part of the consultation as per the project community engagement plan, a community survey was open for a period of four (4) weeks and had a positive response rate with 77 submissions received. These survey results have provided key information on the Reserve which have helped inform the draft plan. Phone calls were also held with each of the Reserve user groups to gain a thorough understanding of their usage of the Reserve, current issues and their priorities moving forward. These findings formed part of the preliminary site analysis and have informed the draft master plan. </w:t>
      </w:r>
    </w:p>
    <w:p w14:paraId="1F832223" w14:textId="77777777" w:rsidR="00AC2416" w:rsidRDefault="00AC2416" w:rsidP="00AC2416">
      <w:r>
        <w:t xml:space="preserve">The community will have another opportunity to provide input into the project when the draft plan is endorsed to go on public exhibition for a period of four (4) weeks. The feedback from this public exhibition period will then help inform the final master plan which will be presented for Council adoption. </w:t>
      </w:r>
    </w:p>
    <w:p w14:paraId="04C151BD" w14:textId="77777777" w:rsidR="00AC2416" w:rsidRPr="00B12A0F" w:rsidRDefault="00AC2416" w:rsidP="00AC2416">
      <w:pPr>
        <w:pStyle w:val="ICHeading3"/>
        <w:spacing w:before="40"/>
      </w:pPr>
      <w:r>
        <w:t>Proposal</w:t>
      </w:r>
    </w:p>
    <w:p w14:paraId="07697BE8" w14:textId="77777777" w:rsidR="00AC2416" w:rsidRDefault="00AC2416" w:rsidP="00AC2416">
      <w:pPr>
        <w:spacing w:before="40"/>
        <w:rPr>
          <w:sz w:val="22"/>
        </w:rPr>
      </w:pPr>
      <w:r>
        <w:t xml:space="preserve">It is proposed that Council endorse the draft </w:t>
      </w:r>
      <w:r w:rsidRPr="0069445F">
        <w:t>Darley Park Recreation Reserve Master Plan</w:t>
      </w:r>
      <w:r>
        <w:t xml:space="preserve"> for the purposes of public exhibition for a period of four (4) weeks. </w:t>
      </w:r>
    </w:p>
    <w:p w14:paraId="74C32841" w14:textId="77777777" w:rsidR="00AC2416" w:rsidRDefault="00AC2416" w:rsidP="00AC2416">
      <w:pPr>
        <w:spacing w:before="40"/>
      </w:pPr>
      <w:r>
        <w:t xml:space="preserve">Following the exhibition period and consideration of feedback, the final master plan will then be presented to Council on 1 December 2021 for adoption.  </w:t>
      </w:r>
    </w:p>
    <w:p w14:paraId="7DEC2F8F" w14:textId="77777777" w:rsidR="00AC2416" w:rsidRDefault="00AC2416" w:rsidP="00AC2416">
      <w:pPr>
        <w:spacing w:before="40"/>
      </w:pPr>
      <w:r>
        <w:t xml:space="preserve">The draft Darley Park Recreation Reserve Master Plan is contained in </w:t>
      </w:r>
      <w:r>
        <w:rPr>
          <w:b/>
          <w:bCs/>
        </w:rPr>
        <w:t>Attachment 1</w:t>
      </w:r>
      <w:r>
        <w:t>.</w:t>
      </w:r>
    </w:p>
    <w:p w14:paraId="68E97B28" w14:textId="77777777" w:rsidR="00AC2416" w:rsidRPr="00B12A0F" w:rsidRDefault="00AC2416" w:rsidP="00AC2416">
      <w:pPr>
        <w:pStyle w:val="ICHeading3"/>
      </w:pPr>
      <w:r>
        <w:t>Council Plan</w:t>
      </w:r>
    </w:p>
    <w:p w14:paraId="60269142" w14:textId="77777777" w:rsidR="00AC2416" w:rsidRDefault="00AC2416" w:rsidP="00AC2416">
      <w:r>
        <w:t>The Council Plan 2021-2025 provides as follows:</w:t>
      </w:r>
    </w:p>
    <w:p w14:paraId="429F881D" w14:textId="77777777" w:rsidR="00AC2416" w:rsidRPr="00E559B8" w:rsidRDefault="00AC2416" w:rsidP="00AC2416">
      <w:pPr>
        <w:tabs>
          <w:tab w:val="left" w:pos="2835"/>
        </w:tabs>
        <w:spacing w:before="120" w:after="0"/>
        <w:rPr>
          <w:b/>
        </w:rPr>
      </w:pPr>
      <w:r>
        <w:rPr>
          <w:b/>
        </w:rPr>
        <w:t xml:space="preserve">Strategic Objective 1: Healthy, </w:t>
      </w:r>
      <w:proofErr w:type="gramStart"/>
      <w:r>
        <w:rPr>
          <w:b/>
        </w:rPr>
        <w:t>inclusive</w:t>
      </w:r>
      <w:proofErr w:type="gramEnd"/>
      <w:r>
        <w:rPr>
          <w:b/>
        </w:rPr>
        <w:t xml:space="preserve"> and connected neighbourhoods</w:t>
      </w:r>
    </w:p>
    <w:p w14:paraId="7D359307" w14:textId="77777777" w:rsidR="00AC2416" w:rsidRPr="00E559B8" w:rsidRDefault="00AC2416" w:rsidP="00AC2416">
      <w:pPr>
        <w:tabs>
          <w:tab w:val="left" w:pos="2835"/>
        </w:tabs>
        <w:spacing w:before="60"/>
        <w:rPr>
          <w:b/>
        </w:rPr>
      </w:pPr>
      <w:r>
        <w:rPr>
          <w:b/>
        </w:rPr>
        <w:t>Priority 1.1: Improve the health and wellbeing of our community</w:t>
      </w:r>
    </w:p>
    <w:p w14:paraId="0B567339" w14:textId="77777777" w:rsidR="00AC2416" w:rsidRDefault="00AC2416" w:rsidP="00AC2416">
      <w:r>
        <w:t>The proposed draft Darley Park Master Plan is consistent with the Council Plan 2021-2025.</w:t>
      </w:r>
    </w:p>
    <w:p w14:paraId="0E8F18F8" w14:textId="77777777" w:rsidR="00AC2416" w:rsidRPr="00B12A0F" w:rsidRDefault="00AC2416" w:rsidP="00AC2416">
      <w:pPr>
        <w:pStyle w:val="ICHeading3"/>
      </w:pPr>
      <w:r>
        <w:t>Financial Implications</w:t>
      </w:r>
    </w:p>
    <w:p w14:paraId="22BD8B9B" w14:textId="77777777" w:rsidR="00AC2416" w:rsidRDefault="00AC2416" w:rsidP="00AC2416">
      <w:pPr>
        <w:rPr>
          <w:sz w:val="22"/>
        </w:rPr>
      </w:pPr>
      <w:r>
        <w:t>Council’s 2020/21 adopted budget includes an allocation of $200,000 to the master plan implementations.</w:t>
      </w:r>
    </w:p>
    <w:p w14:paraId="5CA184E9" w14:textId="77777777" w:rsidR="00AC2416" w:rsidRDefault="00AC2416" w:rsidP="00AC2416">
      <w:r>
        <w:t xml:space="preserve">The draft master plan has identified the need for significant financial investment in site services, landscaping and facility upgrades at the Reserve over the coming 10 years. These priorities have been recommended as either short term (1-2 years), medium term (2-5 years), long term (5-10 years) or future directions (10+ years) outcomes and cost estimates have been provided against each priority item. </w:t>
      </w:r>
    </w:p>
    <w:p w14:paraId="3B74C30D" w14:textId="77777777" w:rsidR="00AC2416" w:rsidRDefault="00AC2416" w:rsidP="00AC2416">
      <w:r>
        <w:t xml:space="preserve">External funding opportunities through Sport and Recreation Victoria (SRV) grant programs have also been identified as potential sources to leverage funds against to help deliver identified projects. </w:t>
      </w:r>
    </w:p>
    <w:p w14:paraId="096B8C7D" w14:textId="71AA4265" w:rsidR="00AC2416" w:rsidRDefault="00AC2416" w:rsidP="00AC2416">
      <w:pPr>
        <w:spacing w:before="40"/>
      </w:pPr>
      <w:r>
        <w:t xml:space="preserve">A strategic approach towards project funding will be required to implement the priorities outlined in the draft master plan. The priority projects and costings will need to be considered in Council’s Strategic Financial Plan and Capital Improvement Program to allow for external funding applications to be prepared and funding contributions to be sourced from the Reserve user groups and the community. </w:t>
      </w:r>
    </w:p>
    <w:p w14:paraId="2BC2096A" w14:textId="77777777" w:rsidR="00164C41" w:rsidRDefault="00164C41" w:rsidP="00AC2416">
      <w:pPr>
        <w:spacing w:before="40"/>
      </w:pPr>
    </w:p>
    <w:p w14:paraId="7DF944D0" w14:textId="77777777" w:rsidR="00AC2416" w:rsidRDefault="00AC2416" w:rsidP="00AC2416">
      <w:pPr>
        <w:pStyle w:val="ICHeading3"/>
        <w:spacing w:before="40"/>
      </w:pPr>
      <w:r>
        <w:lastRenderedPageBreak/>
        <w:t>Risk &amp; Occupational Health &amp; Safety Issues</w:t>
      </w:r>
    </w:p>
    <w:tbl>
      <w:tblPr>
        <w:tblStyle w:val="TableGrid"/>
        <w:tblW w:w="0" w:type="auto"/>
        <w:tblInd w:w="108" w:type="dxa"/>
        <w:tblLayout w:type="fixed"/>
        <w:tblLook w:val="04A0" w:firstRow="1" w:lastRow="0" w:firstColumn="1" w:lastColumn="0" w:noHBand="0" w:noVBand="1"/>
      </w:tblPr>
      <w:tblGrid>
        <w:gridCol w:w="2200"/>
        <w:gridCol w:w="2761"/>
        <w:gridCol w:w="1860"/>
        <w:gridCol w:w="2818"/>
      </w:tblGrid>
      <w:tr w:rsidR="00AC2416" w14:paraId="346021F0" w14:textId="77777777" w:rsidTr="00AC2416">
        <w:trPr>
          <w:tblHeader/>
        </w:trPr>
        <w:tc>
          <w:tcPr>
            <w:tcW w:w="2200" w:type="dxa"/>
          </w:tcPr>
          <w:p w14:paraId="5ED1E29C" w14:textId="77777777" w:rsidR="00AC2416" w:rsidRPr="00E559B8" w:rsidRDefault="00AC2416" w:rsidP="00AC2416">
            <w:pPr>
              <w:spacing w:before="60" w:after="60"/>
              <w:jc w:val="left"/>
              <w:rPr>
                <w:b/>
              </w:rPr>
            </w:pPr>
            <w:r>
              <w:rPr>
                <w:b/>
              </w:rPr>
              <w:t>Risk Identifier</w:t>
            </w:r>
          </w:p>
        </w:tc>
        <w:tc>
          <w:tcPr>
            <w:tcW w:w="2761" w:type="dxa"/>
          </w:tcPr>
          <w:p w14:paraId="34EF6F09" w14:textId="77777777" w:rsidR="00AC2416" w:rsidRPr="00E559B8" w:rsidRDefault="00AC2416" w:rsidP="00AC2416">
            <w:pPr>
              <w:spacing w:before="60" w:after="60"/>
              <w:jc w:val="left"/>
              <w:rPr>
                <w:b/>
              </w:rPr>
            </w:pPr>
            <w:r>
              <w:rPr>
                <w:b/>
              </w:rPr>
              <w:t>Detail of Risk</w:t>
            </w:r>
          </w:p>
        </w:tc>
        <w:tc>
          <w:tcPr>
            <w:tcW w:w="1860" w:type="dxa"/>
          </w:tcPr>
          <w:p w14:paraId="6083897B" w14:textId="77777777" w:rsidR="00AC2416" w:rsidRPr="00E559B8" w:rsidRDefault="00AC2416" w:rsidP="00AC2416">
            <w:pPr>
              <w:spacing w:before="60" w:after="60"/>
              <w:jc w:val="left"/>
              <w:rPr>
                <w:b/>
              </w:rPr>
            </w:pPr>
            <w:r>
              <w:rPr>
                <w:b/>
              </w:rPr>
              <w:t>Risk Rating</w:t>
            </w:r>
          </w:p>
        </w:tc>
        <w:tc>
          <w:tcPr>
            <w:tcW w:w="2818" w:type="dxa"/>
          </w:tcPr>
          <w:p w14:paraId="313E0C06" w14:textId="77777777" w:rsidR="00AC2416" w:rsidRPr="00E559B8" w:rsidRDefault="00AC2416" w:rsidP="00AC2416">
            <w:pPr>
              <w:spacing w:before="60" w:after="60"/>
              <w:jc w:val="left"/>
              <w:rPr>
                <w:b/>
              </w:rPr>
            </w:pPr>
            <w:r>
              <w:rPr>
                <w:b/>
              </w:rPr>
              <w:t>Control/s</w:t>
            </w:r>
          </w:p>
        </w:tc>
      </w:tr>
      <w:tr w:rsidR="00AC2416" w14:paraId="16E1171E" w14:textId="77777777" w:rsidTr="00AC2416">
        <w:tc>
          <w:tcPr>
            <w:tcW w:w="2200" w:type="dxa"/>
          </w:tcPr>
          <w:p w14:paraId="6702D345" w14:textId="77777777" w:rsidR="00AC2416" w:rsidRDefault="00AC2416" w:rsidP="00AC2416">
            <w:pPr>
              <w:spacing w:before="60" w:after="60"/>
              <w:jc w:val="left"/>
            </w:pPr>
            <w:r>
              <w:rPr>
                <w:szCs w:val="24"/>
              </w:rPr>
              <w:t>Financial – Inadequate funds to finish project</w:t>
            </w:r>
          </w:p>
        </w:tc>
        <w:tc>
          <w:tcPr>
            <w:tcW w:w="2761" w:type="dxa"/>
          </w:tcPr>
          <w:p w14:paraId="726FEB29" w14:textId="77777777" w:rsidR="00AC2416" w:rsidRDefault="00AC2416" w:rsidP="00AC2416">
            <w:pPr>
              <w:spacing w:before="60" w:after="60"/>
              <w:jc w:val="left"/>
            </w:pPr>
            <w:r>
              <w:t>Funding required to implement any of the infrastructure priorities outlined within the master plan</w:t>
            </w:r>
          </w:p>
        </w:tc>
        <w:tc>
          <w:tcPr>
            <w:tcW w:w="1860" w:type="dxa"/>
          </w:tcPr>
          <w:p w14:paraId="4A9D6FB7" w14:textId="77777777" w:rsidR="00AC2416" w:rsidRDefault="00AC2416" w:rsidP="00AC2416">
            <w:pPr>
              <w:spacing w:before="60" w:after="60"/>
              <w:jc w:val="left"/>
            </w:pPr>
            <w:r>
              <w:t>High</w:t>
            </w:r>
          </w:p>
        </w:tc>
        <w:tc>
          <w:tcPr>
            <w:tcW w:w="2818" w:type="dxa"/>
          </w:tcPr>
          <w:p w14:paraId="14D3A802" w14:textId="77777777" w:rsidR="00AC2416" w:rsidRDefault="00AC2416" w:rsidP="00AC2416">
            <w:pPr>
              <w:spacing w:before="60" w:after="60"/>
              <w:jc w:val="left"/>
            </w:pPr>
            <w:r>
              <w:t>Financial resources will need to be allocated within Council’s Strategic Financial Plan to allow for grant applications to be made to provide the external funding required to deliver such projects</w:t>
            </w:r>
          </w:p>
        </w:tc>
      </w:tr>
      <w:tr w:rsidR="00AC2416" w14:paraId="5C8CBF87" w14:textId="77777777" w:rsidTr="00AC2416">
        <w:tc>
          <w:tcPr>
            <w:tcW w:w="2200" w:type="dxa"/>
          </w:tcPr>
          <w:p w14:paraId="54408AD3" w14:textId="77777777" w:rsidR="00AC2416" w:rsidRDefault="00AC2416" w:rsidP="00AC2416">
            <w:pPr>
              <w:spacing w:before="60" w:after="60"/>
              <w:jc w:val="left"/>
            </w:pPr>
            <w:r>
              <w:rPr>
                <w:szCs w:val="24"/>
              </w:rPr>
              <w:t>Community needs</w:t>
            </w:r>
          </w:p>
        </w:tc>
        <w:tc>
          <w:tcPr>
            <w:tcW w:w="2761" w:type="dxa"/>
          </w:tcPr>
          <w:p w14:paraId="4B1AB1F2" w14:textId="77777777" w:rsidR="00AC2416" w:rsidRDefault="00AC2416" w:rsidP="00AC2416">
            <w:pPr>
              <w:spacing w:before="60" w:after="60"/>
              <w:jc w:val="left"/>
            </w:pPr>
            <w:r>
              <w:rPr>
                <w:szCs w:val="24"/>
              </w:rPr>
              <w:t>User groups required to have a strong business model in place to ensure the community outside the tenant clubs has access to the facilities</w:t>
            </w:r>
          </w:p>
        </w:tc>
        <w:tc>
          <w:tcPr>
            <w:tcW w:w="1860" w:type="dxa"/>
          </w:tcPr>
          <w:p w14:paraId="5A295CF7" w14:textId="77777777" w:rsidR="00AC2416" w:rsidRDefault="00AC2416" w:rsidP="00AC2416">
            <w:pPr>
              <w:spacing w:before="60" w:after="60"/>
              <w:jc w:val="left"/>
            </w:pPr>
            <w:r>
              <w:t>Medium</w:t>
            </w:r>
          </w:p>
        </w:tc>
        <w:tc>
          <w:tcPr>
            <w:tcW w:w="2818" w:type="dxa"/>
          </w:tcPr>
          <w:p w14:paraId="7FE05794" w14:textId="77777777" w:rsidR="00AC2416" w:rsidRDefault="00AC2416" w:rsidP="00AC2416">
            <w:pPr>
              <w:spacing w:before="60" w:after="60"/>
              <w:jc w:val="left"/>
            </w:pPr>
            <w:r>
              <w:rPr>
                <w:szCs w:val="24"/>
              </w:rPr>
              <w:t>User agreements in place with strict parameters</w:t>
            </w:r>
          </w:p>
        </w:tc>
      </w:tr>
    </w:tbl>
    <w:p w14:paraId="1E9C7423" w14:textId="77777777" w:rsidR="00AC2416" w:rsidRPr="00B12A0F" w:rsidRDefault="00AC2416" w:rsidP="00AC2416">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8"/>
        <w:gridCol w:w="1557"/>
        <w:gridCol w:w="1695"/>
        <w:gridCol w:w="1377"/>
        <w:gridCol w:w="1225"/>
        <w:gridCol w:w="2435"/>
      </w:tblGrid>
      <w:tr w:rsidR="00AC2416" w14:paraId="02E2A5F2" w14:textId="77777777" w:rsidTr="00AC2416">
        <w:tc>
          <w:tcPr>
            <w:tcW w:w="1457" w:type="dxa"/>
          </w:tcPr>
          <w:p w14:paraId="7320313D" w14:textId="77777777" w:rsidR="00AC2416" w:rsidRPr="00E559B8" w:rsidRDefault="00AC2416" w:rsidP="00AC2416">
            <w:pPr>
              <w:spacing w:before="60" w:after="60"/>
              <w:jc w:val="left"/>
              <w:rPr>
                <w:b/>
              </w:rPr>
            </w:pPr>
            <w:r>
              <w:rPr>
                <w:b/>
              </w:rPr>
              <w:t>Level of Engagement</w:t>
            </w:r>
          </w:p>
        </w:tc>
        <w:tc>
          <w:tcPr>
            <w:tcW w:w="1559" w:type="dxa"/>
          </w:tcPr>
          <w:p w14:paraId="350DD8C9" w14:textId="77777777" w:rsidR="00AC2416" w:rsidRPr="00E559B8" w:rsidRDefault="00AC2416" w:rsidP="00AC2416">
            <w:pPr>
              <w:spacing w:before="60" w:after="60"/>
              <w:jc w:val="left"/>
              <w:rPr>
                <w:b/>
              </w:rPr>
            </w:pPr>
            <w:r>
              <w:rPr>
                <w:b/>
              </w:rPr>
              <w:t>Stakeholder</w:t>
            </w:r>
          </w:p>
        </w:tc>
        <w:tc>
          <w:tcPr>
            <w:tcW w:w="1701" w:type="dxa"/>
          </w:tcPr>
          <w:p w14:paraId="6F4278F3" w14:textId="77777777" w:rsidR="00AC2416" w:rsidRPr="00E559B8" w:rsidRDefault="00AC2416" w:rsidP="00AC2416">
            <w:pPr>
              <w:spacing w:before="60" w:after="60"/>
              <w:jc w:val="left"/>
              <w:rPr>
                <w:b/>
              </w:rPr>
            </w:pPr>
            <w:r>
              <w:rPr>
                <w:b/>
              </w:rPr>
              <w:t>Activities</w:t>
            </w:r>
          </w:p>
        </w:tc>
        <w:tc>
          <w:tcPr>
            <w:tcW w:w="1379" w:type="dxa"/>
          </w:tcPr>
          <w:p w14:paraId="6426EBA0" w14:textId="77777777" w:rsidR="00AC2416" w:rsidRPr="00E559B8" w:rsidRDefault="00AC2416" w:rsidP="00AC2416">
            <w:pPr>
              <w:spacing w:before="60" w:after="60"/>
              <w:jc w:val="left"/>
              <w:rPr>
                <w:b/>
              </w:rPr>
            </w:pPr>
            <w:r>
              <w:rPr>
                <w:b/>
              </w:rPr>
              <w:t>Location</w:t>
            </w:r>
          </w:p>
        </w:tc>
        <w:tc>
          <w:tcPr>
            <w:tcW w:w="1134" w:type="dxa"/>
          </w:tcPr>
          <w:p w14:paraId="442A41F3" w14:textId="77777777" w:rsidR="00AC2416" w:rsidRPr="00E559B8" w:rsidRDefault="00AC2416" w:rsidP="00AC2416">
            <w:pPr>
              <w:spacing w:before="60" w:after="60"/>
              <w:jc w:val="left"/>
              <w:rPr>
                <w:b/>
              </w:rPr>
            </w:pPr>
            <w:r>
              <w:rPr>
                <w:b/>
              </w:rPr>
              <w:t>Date</w:t>
            </w:r>
          </w:p>
        </w:tc>
        <w:tc>
          <w:tcPr>
            <w:tcW w:w="2448" w:type="dxa"/>
          </w:tcPr>
          <w:p w14:paraId="2430E58A" w14:textId="77777777" w:rsidR="00AC2416" w:rsidRPr="00E559B8" w:rsidRDefault="00AC2416" w:rsidP="00AC2416">
            <w:pPr>
              <w:spacing w:before="60" w:after="60"/>
              <w:jc w:val="left"/>
              <w:rPr>
                <w:b/>
              </w:rPr>
            </w:pPr>
            <w:r>
              <w:rPr>
                <w:b/>
              </w:rPr>
              <w:t>Outcome</w:t>
            </w:r>
          </w:p>
        </w:tc>
      </w:tr>
      <w:tr w:rsidR="00AC2416" w14:paraId="67BF34D9" w14:textId="77777777" w:rsidTr="00AC2416">
        <w:tc>
          <w:tcPr>
            <w:tcW w:w="1457" w:type="dxa"/>
          </w:tcPr>
          <w:p w14:paraId="4C04DAFA" w14:textId="77777777" w:rsidR="00AC2416" w:rsidRDefault="00AC2416" w:rsidP="00AC2416">
            <w:pPr>
              <w:spacing w:before="60" w:after="60"/>
              <w:jc w:val="left"/>
            </w:pPr>
            <w:r>
              <w:t>Consult</w:t>
            </w:r>
          </w:p>
        </w:tc>
        <w:tc>
          <w:tcPr>
            <w:tcW w:w="1559" w:type="dxa"/>
          </w:tcPr>
          <w:p w14:paraId="71518D26" w14:textId="77777777" w:rsidR="00AC2416" w:rsidRDefault="00AC2416" w:rsidP="00AC2416">
            <w:pPr>
              <w:spacing w:before="60" w:after="60"/>
              <w:jc w:val="left"/>
            </w:pPr>
            <w:r>
              <w:t>Community groups</w:t>
            </w:r>
          </w:p>
        </w:tc>
        <w:tc>
          <w:tcPr>
            <w:tcW w:w="1701" w:type="dxa"/>
          </w:tcPr>
          <w:p w14:paraId="60A0E3F6" w14:textId="77777777" w:rsidR="00AC2416" w:rsidRDefault="00AC2416" w:rsidP="00AC2416">
            <w:pPr>
              <w:spacing w:before="60" w:after="60"/>
              <w:jc w:val="left"/>
            </w:pPr>
            <w:r>
              <w:t>Meetings with groups</w:t>
            </w:r>
          </w:p>
        </w:tc>
        <w:tc>
          <w:tcPr>
            <w:tcW w:w="1379" w:type="dxa"/>
          </w:tcPr>
          <w:p w14:paraId="175649A2" w14:textId="77777777" w:rsidR="00AC2416" w:rsidRDefault="00AC2416" w:rsidP="00AC2416">
            <w:pPr>
              <w:spacing w:before="60" w:after="60"/>
              <w:jc w:val="left"/>
            </w:pPr>
            <w:r>
              <w:t>Online</w:t>
            </w:r>
          </w:p>
        </w:tc>
        <w:tc>
          <w:tcPr>
            <w:tcW w:w="1134" w:type="dxa"/>
          </w:tcPr>
          <w:p w14:paraId="64538997" w14:textId="77777777" w:rsidR="00AC2416" w:rsidRDefault="00AC2416" w:rsidP="00AC2416">
            <w:pPr>
              <w:spacing w:before="60" w:after="60"/>
              <w:jc w:val="left"/>
            </w:pPr>
            <w:r>
              <w:t>January 2021</w:t>
            </w:r>
          </w:p>
        </w:tc>
        <w:tc>
          <w:tcPr>
            <w:tcW w:w="2448" w:type="dxa"/>
          </w:tcPr>
          <w:p w14:paraId="73D25978" w14:textId="77777777" w:rsidR="00AC2416" w:rsidRDefault="00AC2416" w:rsidP="00AC2416">
            <w:pPr>
              <w:spacing w:before="60" w:after="60"/>
              <w:jc w:val="left"/>
            </w:pPr>
            <w:r>
              <w:t xml:space="preserve">Community </w:t>
            </w:r>
            <w:proofErr w:type="gramStart"/>
            <w:r>
              <w:t>survey</w:t>
            </w:r>
            <w:proofErr w:type="gramEnd"/>
            <w:r>
              <w:t xml:space="preserve"> open to be completed via the ‘Have Your Say Moorabool’ online community engagement portal</w:t>
            </w:r>
          </w:p>
        </w:tc>
      </w:tr>
      <w:tr w:rsidR="00AC2416" w14:paraId="10E34E23" w14:textId="77777777" w:rsidTr="00AC2416">
        <w:tc>
          <w:tcPr>
            <w:tcW w:w="1457" w:type="dxa"/>
          </w:tcPr>
          <w:p w14:paraId="2D5B442C" w14:textId="77777777" w:rsidR="00AC2416" w:rsidRDefault="00AC2416" w:rsidP="00AC2416">
            <w:pPr>
              <w:spacing w:before="60" w:after="60"/>
              <w:jc w:val="left"/>
            </w:pPr>
            <w:r>
              <w:t>Consult</w:t>
            </w:r>
          </w:p>
        </w:tc>
        <w:tc>
          <w:tcPr>
            <w:tcW w:w="1559" w:type="dxa"/>
          </w:tcPr>
          <w:p w14:paraId="21530F92" w14:textId="77777777" w:rsidR="00AC2416" w:rsidRDefault="00AC2416" w:rsidP="00AC2416">
            <w:pPr>
              <w:spacing w:before="60" w:after="60"/>
              <w:jc w:val="left"/>
            </w:pPr>
            <w:r>
              <w:t>Reserve user groups</w:t>
            </w:r>
          </w:p>
        </w:tc>
        <w:tc>
          <w:tcPr>
            <w:tcW w:w="1701" w:type="dxa"/>
          </w:tcPr>
          <w:p w14:paraId="0A8927BD" w14:textId="77777777" w:rsidR="00AC2416" w:rsidRDefault="00AC2416" w:rsidP="00AC2416">
            <w:pPr>
              <w:spacing w:before="60" w:after="60"/>
              <w:jc w:val="left"/>
            </w:pPr>
            <w:r>
              <w:rPr>
                <w:szCs w:val="24"/>
              </w:rPr>
              <w:t>Interviews with groups</w:t>
            </w:r>
          </w:p>
        </w:tc>
        <w:tc>
          <w:tcPr>
            <w:tcW w:w="1379" w:type="dxa"/>
          </w:tcPr>
          <w:p w14:paraId="4AC62D04" w14:textId="77777777" w:rsidR="00AC2416" w:rsidRDefault="00AC2416" w:rsidP="00AC2416">
            <w:pPr>
              <w:spacing w:before="60" w:after="60"/>
              <w:jc w:val="left"/>
            </w:pPr>
            <w:r>
              <w:t>Telephone</w:t>
            </w:r>
          </w:p>
        </w:tc>
        <w:tc>
          <w:tcPr>
            <w:tcW w:w="1134" w:type="dxa"/>
          </w:tcPr>
          <w:p w14:paraId="2FB9C480" w14:textId="77777777" w:rsidR="00AC2416" w:rsidRDefault="00AC2416" w:rsidP="00AC2416">
            <w:pPr>
              <w:spacing w:before="60" w:after="60"/>
              <w:jc w:val="left"/>
            </w:pPr>
            <w:r>
              <w:t>December 2021</w:t>
            </w:r>
          </w:p>
        </w:tc>
        <w:tc>
          <w:tcPr>
            <w:tcW w:w="2448" w:type="dxa"/>
          </w:tcPr>
          <w:p w14:paraId="04B4385F" w14:textId="77777777" w:rsidR="00AC2416" w:rsidRDefault="00AC2416" w:rsidP="00AC2416">
            <w:pPr>
              <w:spacing w:before="60" w:after="60"/>
              <w:jc w:val="left"/>
            </w:pPr>
            <w:r>
              <w:t>Meeting outcomes summarised and form part of the site analysis and draft plan</w:t>
            </w:r>
          </w:p>
        </w:tc>
      </w:tr>
      <w:tr w:rsidR="00AC2416" w14:paraId="517F3701" w14:textId="77777777" w:rsidTr="00AC2416">
        <w:tc>
          <w:tcPr>
            <w:tcW w:w="1457" w:type="dxa"/>
          </w:tcPr>
          <w:p w14:paraId="7B393BF9" w14:textId="77777777" w:rsidR="00AC2416" w:rsidRDefault="00AC2416" w:rsidP="00AC2416">
            <w:pPr>
              <w:spacing w:before="60" w:after="60"/>
              <w:jc w:val="left"/>
            </w:pPr>
            <w:r>
              <w:t>Consult</w:t>
            </w:r>
          </w:p>
        </w:tc>
        <w:tc>
          <w:tcPr>
            <w:tcW w:w="1559" w:type="dxa"/>
          </w:tcPr>
          <w:p w14:paraId="5DBEC68D" w14:textId="77777777" w:rsidR="00AC2416" w:rsidRDefault="00AC2416" w:rsidP="00AC2416">
            <w:pPr>
              <w:spacing w:before="60" w:after="60"/>
              <w:jc w:val="left"/>
            </w:pPr>
            <w:r>
              <w:t>Council service units</w:t>
            </w:r>
          </w:p>
        </w:tc>
        <w:tc>
          <w:tcPr>
            <w:tcW w:w="1701" w:type="dxa"/>
          </w:tcPr>
          <w:p w14:paraId="7AD3FC3D" w14:textId="77777777" w:rsidR="00AC2416" w:rsidRDefault="00AC2416" w:rsidP="00AC2416">
            <w:pPr>
              <w:spacing w:before="60" w:after="60"/>
              <w:jc w:val="left"/>
            </w:pPr>
            <w:r>
              <w:rPr>
                <w:szCs w:val="24"/>
              </w:rPr>
              <w:t>Meetings with groups</w:t>
            </w:r>
          </w:p>
        </w:tc>
        <w:tc>
          <w:tcPr>
            <w:tcW w:w="1379" w:type="dxa"/>
          </w:tcPr>
          <w:p w14:paraId="3180BB61" w14:textId="77777777" w:rsidR="00AC2416" w:rsidRDefault="00AC2416" w:rsidP="00AC2416">
            <w:pPr>
              <w:spacing w:before="60" w:after="60"/>
              <w:jc w:val="left"/>
            </w:pPr>
            <w:r>
              <w:t>Online</w:t>
            </w:r>
          </w:p>
        </w:tc>
        <w:tc>
          <w:tcPr>
            <w:tcW w:w="1134" w:type="dxa"/>
          </w:tcPr>
          <w:p w14:paraId="32A13E99" w14:textId="77777777" w:rsidR="00AC2416" w:rsidRDefault="00AC2416" w:rsidP="00AC2416">
            <w:pPr>
              <w:spacing w:before="60" w:after="60"/>
              <w:jc w:val="left"/>
            </w:pPr>
            <w:r>
              <w:t>April 2021</w:t>
            </w:r>
          </w:p>
        </w:tc>
        <w:tc>
          <w:tcPr>
            <w:tcW w:w="2448" w:type="dxa"/>
          </w:tcPr>
          <w:p w14:paraId="6EEB3C8F" w14:textId="77777777" w:rsidR="00AC2416" w:rsidRDefault="00AC2416" w:rsidP="00AC2416">
            <w:pPr>
              <w:spacing w:before="60" w:after="60"/>
              <w:jc w:val="left"/>
            </w:pPr>
            <w:r>
              <w:t>Feedback from various service units compiled to form part of the site analysis and draft plan</w:t>
            </w:r>
          </w:p>
        </w:tc>
      </w:tr>
    </w:tbl>
    <w:p w14:paraId="186E0159" w14:textId="77777777" w:rsidR="00AC2416" w:rsidRPr="00B12A0F" w:rsidRDefault="00AC2416" w:rsidP="00AC2416">
      <w:pPr>
        <w:pStyle w:val="ICHeading3"/>
      </w:pPr>
      <w:r>
        <w:t>Victorian Charter of Human Rights &amp; Responsibilities Act 2006</w:t>
      </w:r>
    </w:p>
    <w:p w14:paraId="4F3680F5"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78FE17BC" w14:textId="77777777" w:rsidR="00AC2416" w:rsidRPr="00B12A0F" w:rsidRDefault="00AC2416" w:rsidP="00AC2416">
      <w:pPr>
        <w:pStyle w:val="ICHeading3"/>
      </w:pPr>
      <w:r>
        <w:lastRenderedPageBreak/>
        <w:t>Officer’s Declaration of Conflict of Interests</w:t>
      </w:r>
    </w:p>
    <w:p w14:paraId="46E1743E"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52354C8F" w14:textId="77777777" w:rsidR="00AC2416" w:rsidRPr="00E36B2C" w:rsidRDefault="00AC2416" w:rsidP="00AC2416">
      <w:pPr>
        <w:rPr>
          <w:i/>
        </w:rPr>
      </w:pPr>
      <w:r w:rsidRPr="00E36B2C">
        <w:rPr>
          <w:i/>
        </w:rPr>
        <w:t xml:space="preserve">General Manager – </w:t>
      </w:r>
      <w:r>
        <w:rPr>
          <w:i/>
        </w:rPr>
        <w:t>Sally Jones</w:t>
      </w:r>
    </w:p>
    <w:p w14:paraId="61C6E237" w14:textId="77777777" w:rsidR="00AC2416" w:rsidRDefault="00AC2416" w:rsidP="00AC2416">
      <w:r>
        <w:t>In providing this advice to Council as the General Manager, I have no interests to disclose in this report.</w:t>
      </w:r>
    </w:p>
    <w:p w14:paraId="25E130C6" w14:textId="77777777" w:rsidR="00AC2416" w:rsidRPr="00E36B2C" w:rsidRDefault="00AC2416" w:rsidP="00AC2416">
      <w:pPr>
        <w:rPr>
          <w:i/>
        </w:rPr>
      </w:pPr>
      <w:r w:rsidRPr="00E36B2C">
        <w:rPr>
          <w:i/>
        </w:rPr>
        <w:t xml:space="preserve">Author – </w:t>
      </w:r>
      <w:r>
        <w:rPr>
          <w:i/>
        </w:rPr>
        <w:t>Chloe Beech</w:t>
      </w:r>
    </w:p>
    <w:p w14:paraId="4B18D8C5" w14:textId="77777777" w:rsidR="00AC2416" w:rsidRDefault="00AC2416" w:rsidP="00AC2416">
      <w:r>
        <w:t xml:space="preserve">In providing this advice to Council as the Author, I have no interests to disclose in this report. </w:t>
      </w:r>
    </w:p>
    <w:p w14:paraId="1340EA4A" w14:textId="77777777" w:rsidR="00AC2416" w:rsidRPr="00B12A0F" w:rsidRDefault="00AC2416" w:rsidP="00AC2416">
      <w:pPr>
        <w:pStyle w:val="ICHeading3"/>
      </w:pPr>
      <w:r>
        <w:t>Conclusion</w:t>
      </w:r>
    </w:p>
    <w:p w14:paraId="3C68E1DD" w14:textId="77777777" w:rsidR="00AC2416" w:rsidRDefault="00AC2416" w:rsidP="00AC2416">
      <w:r>
        <w:t xml:space="preserve">The draft Darley Park Recreation Reserve Master Plan will provide a framework and strategic approach for the future provision, development and usage of the reserve to meet the </w:t>
      </w:r>
      <w:proofErr w:type="gramStart"/>
      <w:r>
        <w:t>long term</w:t>
      </w:r>
      <w:proofErr w:type="gramEnd"/>
      <w:r>
        <w:t xml:space="preserve"> needs of all users and the community. The draft plan has been developed in partnership with the Reserve user groups and broader community input has been gathered via the strong community survey response rate and through the upcoming </w:t>
      </w:r>
      <w:proofErr w:type="gramStart"/>
      <w:r>
        <w:t>four week</w:t>
      </w:r>
      <w:proofErr w:type="gramEnd"/>
      <w:r>
        <w:t xml:space="preserve"> public exhibition period. The feedback received from the exhibition period will help inform the final master plan which will go back to Council for adoption.  </w:t>
      </w:r>
    </w:p>
    <w:p w14:paraId="1EADB1FB" w14:textId="77777777" w:rsidR="00AC2416" w:rsidRDefault="00AC2416" w:rsidP="00AC2416">
      <w:pPr>
        <w:spacing w:after="0"/>
      </w:pPr>
      <w:r>
        <w:t xml:space="preserve"> </w:t>
      </w:r>
      <w:bookmarkStart w:id="123" w:name="PageSet_Report_9945"/>
      <w:bookmarkEnd w:id="123"/>
      <w:r w:rsidRPr="00AC2416">
        <w:t xml:space="preserve"> </w:t>
      </w:r>
    </w:p>
    <w:p w14:paraId="0891A3BB" w14:textId="77777777" w:rsidR="00AC2416" w:rsidRDefault="00AC2416" w:rsidP="00AC2416">
      <w:pPr>
        <w:pStyle w:val="ICTOC1MINS"/>
        <w:sectPr w:rsidR="00AC2416" w:rsidSect="00AC2416">
          <w:headerReference w:type="even" r:id="rId76"/>
          <w:headerReference w:type="default" r:id="rId77"/>
          <w:footerReference w:type="even" r:id="rId78"/>
          <w:footerReference w:type="default" r:id="rId79"/>
          <w:headerReference w:type="first" r:id="rId80"/>
          <w:footerReference w:type="first" r:id="rId81"/>
          <w:pgSz w:w="11907" w:h="16839" w:code="9"/>
          <w:pgMar w:top="1134" w:right="1134" w:bottom="1134" w:left="1134" w:header="567" w:footer="567" w:gutter="0"/>
          <w:cols w:space="720"/>
          <w:formProt w:val="0"/>
          <w:docGrid w:linePitch="326"/>
        </w:sectPr>
      </w:pPr>
    </w:p>
    <w:bookmarkStart w:id="124" w:name="PDF1_CustomerCare"/>
    <w:p w14:paraId="56430397" w14:textId="0A69E7C2" w:rsidR="00AC2416" w:rsidRDefault="00AC2416" w:rsidP="00314E86">
      <w:pPr>
        <w:pStyle w:val="ICTOC1MINS"/>
        <w:tabs>
          <w:tab w:val="clear" w:pos="851"/>
          <w:tab w:val="left" w:pos="567"/>
        </w:tabs>
      </w:pPr>
      <w:r>
        <w:lastRenderedPageBreak/>
        <w:fldChar w:fldCharType="begin"/>
      </w:r>
      <w:r>
        <w:instrText xml:space="preserve"> SEQ SeqList \* Charformat </w:instrText>
      </w:r>
      <w:r>
        <w:fldChar w:fldCharType="separate"/>
      </w:r>
      <w:bookmarkStart w:id="125" w:name="_Toc81567689"/>
      <w:r w:rsidR="002F5056">
        <w:rPr>
          <w:noProof/>
        </w:rPr>
        <w:t>14</w:t>
      </w:r>
      <w:r>
        <w:fldChar w:fldCharType="end"/>
      </w:r>
      <w:r>
        <w:tab/>
        <w:t>Customer Care and Advocacy Reports</w:t>
      </w:r>
      <w:bookmarkEnd w:id="125"/>
    </w:p>
    <w:p w14:paraId="63ED9CB5" w14:textId="6144DE35" w:rsidR="00AC2416" w:rsidRDefault="00AC2416" w:rsidP="00C51C8E">
      <w:pPr>
        <w:pStyle w:val="ICTOC2MINS"/>
        <w:tabs>
          <w:tab w:val="clear" w:pos="851"/>
          <w:tab w:val="left" w:pos="567"/>
        </w:tabs>
        <w:spacing w:before="0"/>
        <w:ind w:left="567" w:hanging="567"/>
      </w:pPr>
      <w:bookmarkStart w:id="126" w:name="PDF2_ReportName_9885"/>
      <w:bookmarkStart w:id="127" w:name="_Toc81567690"/>
      <w:bookmarkEnd w:id="126"/>
      <w:r>
        <w:t>1</w:t>
      </w:r>
      <w:r w:rsidR="002F5056">
        <w:t>4</w:t>
      </w:r>
      <w:r>
        <w:t>.1</w:t>
      </w:r>
      <w:r>
        <w:tab/>
        <w:t>Proposed road renaming - Section of Duncan Street, Ballan off Simpson Street</w:t>
      </w:r>
      <w:bookmarkEnd w:id="127"/>
    </w:p>
    <w:p w14:paraId="2DA1B854"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Tim Warfe</w:t>
      </w:r>
      <w:r w:rsidRPr="00C52EA9">
        <w:rPr>
          <w:b/>
          <w:szCs w:val="24"/>
        </w:rPr>
        <w:t xml:space="preserve">, </w:t>
      </w:r>
      <w:r>
        <w:rPr>
          <w:b/>
          <w:szCs w:val="24"/>
        </w:rPr>
        <w:t>GIS Officer</w:t>
      </w:r>
    </w:p>
    <w:p w14:paraId="3029298F"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773E84">
        <w:rPr>
          <w:rFonts w:cs="Calibri"/>
          <w:b/>
          <w:szCs w:val="24"/>
        </w:rPr>
        <w:t>Caroline Buisson, General Manager Customer Care &amp; Advocacy</w:t>
      </w:r>
      <w:r>
        <w:rPr>
          <w:b/>
          <w:szCs w:val="24"/>
        </w:rPr>
        <w:t xml:space="preserve"> </w:t>
      </w:r>
    </w:p>
    <w:p w14:paraId="362C31E2" w14:textId="77777777" w:rsidR="00AC2416" w:rsidRPr="00C52EA9" w:rsidRDefault="00AC2416" w:rsidP="00AC2416">
      <w:pPr>
        <w:tabs>
          <w:tab w:val="left" w:pos="1985"/>
        </w:tabs>
        <w:ind w:left="1985" w:hanging="1985"/>
        <w:rPr>
          <w:b/>
          <w:szCs w:val="24"/>
        </w:rPr>
      </w:pPr>
      <w:bookmarkStart w:id="128" w:name="PDF2_Attachments_9885"/>
      <w:r w:rsidRPr="00C52EA9">
        <w:rPr>
          <w:b/>
          <w:szCs w:val="24"/>
        </w:rPr>
        <w:t>Attachments:</w:t>
      </w:r>
      <w:r w:rsidRPr="00C52EA9">
        <w:rPr>
          <w:b/>
          <w:szCs w:val="24"/>
        </w:rPr>
        <w:tab/>
        <w:t>Nil</w:t>
      </w:r>
      <w:bookmarkEnd w:id="128"/>
    </w:p>
    <w:p w14:paraId="58828A42" w14:textId="77777777" w:rsidR="00AC2416" w:rsidRDefault="00AC2416" w:rsidP="00AC2416">
      <w:pPr>
        <w:tabs>
          <w:tab w:val="left" w:pos="2268"/>
        </w:tabs>
        <w:spacing w:after="0"/>
        <w:rPr>
          <w:szCs w:val="24"/>
        </w:rPr>
      </w:pPr>
      <w:r w:rsidRPr="00612D6E">
        <w:rPr>
          <w:szCs w:val="24"/>
        </w:rPr>
        <w:t xml:space="preserve"> </w:t>
      </w:r>
    </w:p>
    <w:p w14:paraId="22FEFA0B" w14:textId="77777777" w:rsidR="00AC2416" w:rsidRDefault="00AC2416" w:rsidP="00AC2416">
      <w:pPr>
        <w:pStyle w:val="ICHeading3"/>
        <w:spacing w:before="0"/>
      </w:pPr>
      <w:r>
        <w:t>Purpose</w:t>
      </w:r>
    </w:p>
    <w:p w14:paraId="2ACB3956" w14:textId="77777777" w:rsidR="00AC2416" w:rsidRDefault="00AC2416" w:rsidP="00AC2416">
      <w:r>
        <w:t>The purpose of this report is to present Council with a proposal to rename the northern section of Duncan Street, Ballan off Simpson Street to meet the needs of Australia Post and Emergency Services Victoria.</w:t>
      </w:r>
    </w:p>
    <w:p w14:paraId="51635AB4" w14:textId="77777777" w:rsidR="00AC2416" w:rsidRDefault="00AC2416" w:rsidP="00AC2416">
      <w:pPr>
        <w:pStyle w:val="ICHeading3"/>
      </w:pPr>
      <w:r>
        <w:t>Executive Summary</w:t>
      </w:r>
    </w:p>
    <w:p w14:paraId="6B9B89A6" w14:textId="77777777" w:rsidR="00AC2416" w:rsidRPr="00E243BE" w:rsidRDefault="00AC2416" w:rsidP="00AC2416">
      <w:pPr>
        <w:pStyle w:val="ICBulletList1"/>
        <w:numPr>
          <w:ilvl w:val="0"/>
          <w:numId w:val="0"/>
        </w:numPr>
        <w:tabs>
          <w:tab w:val="left" w:pos="567"/>
        </w:tabs>
        <w:ind w:left="567" w:hanging="567"/>
      </w:pPr>
      <w:r w:rsidRPr="00E243BE">
        <w:rPr>
          <w:rFonts w:ascii="Symbol" w:hAnsi="Symbol"/>
        </w:rPr>
        <w:t></w:t>
      </w:r>
      <w:r w:rsidRPr="00E243BE">
        <w:rPr>
          <w:rFonts w:ascii="Symbol" w:hAnsi="Symbol"/>
        </w:rPr>
        <w:tab/>
      </w:r>
      <w:r w:rsidRPr="00E243BE">
        <w:t>Council is requested to approve the consultation process as outlined in this report.</w:t>
      </w:r>
    </w:p>
    <w:p w14:paraId="48FC927A" w14:textId="77777777" w:rsidR="00AC2416" w:rsidRPr="00E243BE" w:rsidRDefault="00AC2416" w:rsidP="00AC2416">
      <w:pPr>
        <w:pStyle w:val="ICBulletList1"/>
        <w:numPr>
          <w:ilvl w:val="0"/>
          <w:numId w:val="0"/>
        </w:numPr>
        <w:tabs>
          <w:tab w:val="left" w:pos="567"/>
        </w:tabs>
        <w:ind w:left="567" w:hanging="567"/>
      </w:pPr>
      <w:r w:rsidRPr="00E243BE">
        <w:rPr>
          <w:rFonts w:ascii="Symbol" w:hAnsi="Symbol"/>
        </w:rPr>
        <w:t></w:t>
      </w:r>
      <w:r w:rsidRPr="00E243BE">
        <w:rPr>
          <w:rFonts w:ascii="Symbol" w:hAnsi="Symbol"/>
        </w:rPr>
        <w:tab/>
      </w:r>
      <w:r w:rsidRPr="00E243BE">
        <w:t>Consultation will ascertain support to rename the northern section of Duncan Street, Ballan.</w:t>
      </w:r>
    </w:p>
    <w:p w14:paraId="1C8C1ED3" w14:textId="77777777" w:rsidR="00AC2416" w:rsidRDefault="00AC2416" w:rsidP="00AC2416"/>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6E255C4E" w14:textId="77777777" w:rsidTr="00AC2416">
        <w:tc>
          <w:tcPr>
            <w:tcW w:w="9855" w:type="dxa"/>
          </w:tcPr>
          <w:p w14:paraId="46874996" w14:textId="427F9CEB" w:rsidR="00AC2416" w:rsidRDefault="00164C41" w:rsidP="00164C41">
            <w:pPr>
              <w:pStyle w:val="ICHeading3"/>
              <w:keepNext w:val="0"/>
              <w:rPr>
                <w:rFonts w:cs="Calibri"/>
              </w:rPr>
            </w:pPr>
            <w:bookmarkStart w:id="129" w:name="PDF2_Recommendations_9885"/>
            <w:bookmarkStart w:id="130" w:name="MoverSeconder_9885"/>
            <w:bookmarkEnd w:id="129"/>
            <w:r w:rsidRPr="00164C41">
              <w:rPr>
                <w:rFonts w:cs="Calibri"/>
              </w:rPr>
              <w:t xml:space="preserve">Resolution  </w:t>
            </w:r>
          </w:p>
          <w:p w14:paraId="34B3C4B4" w14:textId="0ED37202" w:rsidR="00164C41" w:rsidRDefault="00164C41" w:rsidP="00164C41">
            <w:pPr>
              <w:tabs>
                <w:tab w:val="left" w:pos="1134"/>
              </w:tabs>
              <w:spacing w:after="0"/>
              <w:jc w:val="left"/>
              <w:rPr>
                <w:rFonts w:cs="Calibri"/>
              </w:rPr>
            </w:pPr>
            <w:r w:rsidRPr="00164C41">
              <w:rPr>
                <w:rFonts w:cs="Calibri"/>
                <w:b/>
                <w:bCs/>
              </w:rPr>
              <w:t>Moved:</w:t>
            </w:r>
            <w:r w:rsidRPr="00164C41">
              <w:rPr>
                <w:rFonts w:cs="Calibri"/>
              </w:rPr>
              <w:tab/>
              <w:t>Cr Paul Tatchell</w:t>
            </w:r>
          </w:p>
          <w:p w14:paraId="60C9828D" w14:textId="2DA25488" w:rsidR="00164C41" w:rsidRPr="00164C41" w:rsidRDefault="00164C41" w:rsidP="00164C41">
            <w:pPr>
              <w:tabs>
                <w:tab w:val="left" w:pos="1134"/>
              </w:tabs>
              <w:jc w:val="left"/>
            </w:pPr>
            <w:r w:rsidRPr="00164C41">
              <w:rPr>
                <w:rFonts w:cs="Calibri"/>
                <w:b/>
                <w:bCs/>
              </w:rPr>
              <w:t>Seconded:</w:t>
            </w:r>
            <w:r w:rsidRPr="00164C41">
              <w:rPr>
                <w:rFonts w:cs="Calibri"/>
              </w:rPr>
              <w:tab/>
              <w:t>Cr David Edwards</w:t>
            </w:r>
            <w:bookmarkEnd w:id="130"/>
          </w:p>
          <w:p w14:paraId="2B2277AE" w14:textId="77777777" w:rsidR="00164C41" w:rsidRDefault="00AC2416" w:rsidP="00164C41">
            <w:pPr>
              <w:rPr>
                <w:b/>
                <w:bCs/>
              </w:rPr>
            </w:pPr>
            <w:r w:rsidRPr="00E243BE">
              <w:rPr>
                <w:b/>
                <w:bCs/>
              </w:rPr>
              <w:t>That Council approves the commencement of the consultation process with all stakeholders affected by the proposed renaming of the northern section of Duncan Street, Ballan to become Shamrock Court, Ballan. </w:t>
            </w:r>
            <w:bookmarkStart w:id="131" w:name="Carried_9885"/>
          </w:p>
          <w:p w14:paraId="4F1EDD87" w14:textId="24249986" w:rsidR="00AC2416" w:rsidRPr="00E243BE" w:rsidRDefault="00164C41" w:rsidP="00164C41">
            <w:pPr>
              <w:jc w:val="right"/>
              <w:rPr>
                <w:b/>
                <w:bCs/>
              </w:rPr>
            </w:pPr>
            <w:r w:rsidRPr="00164C41">
              <w:rPr>
                <w:rFonts w:cs="Calibri"/>
                <w:b/>
                <w:bCs/>
                <w:caps/>
              </w:rPr>
              <w:t>Carried</w:t>
            </w:r>
            <w:bookmarkEnd w:id="131"/>
          </w:p>
        </w:tc>
      </w:tr>
    </w:tbl>
    <w:p w14:paraId="2A531B7E" w14:textId="77777777" w:rsidR="00AC2416" w:rsidRDefault="00AC2416" w:rsidP="00AC2416">
      <w:pPr>
        <w:spacing w:after="0"/>
        <w:rPr>
          <w:b/>
        </w:rPr>
      </w:pPr>
    </w:p>
    <w:p w14:paraId="51526DB0" w14:textId="77777777" w:rsidR="00AC2416" w:rsidRDefault="00AC2416" w:rsidP="00AC2416">
      <w:pPr>
        <w:pStyle w:val="ICHeading3"/>
        <w:spacing w:before="0"/>
      </w:pPr>
      <w:r>
        <w:t>Background</w:t>
      </w:r>
    </w:p>
    <w:p w14:paraId="6246ECA0" w14:textId="77777777" w:rsidR="00AC2416" w:rsidRDefault="00AC2416" w:rsidP="00AC2416">
      <w:r>
        <w:t>There has been a request from the landowner at 26 Duncan Street, Ballan for Council to rename the section of road where her property is located.  Duncan Street, Ballan is currently not contiguous, causing her property to be difficult to locate due to vehicles not being able to access this section of road via Inglis Street.  Potential issues for mail delivery and emergency service delays have also been raised as by the landowner.</w:t>
      </w:r>
    </w:p>
    <w:p w14:paraId="55F0A159" w14:textId="77777777" w:rsidR="00AC2416" w:rsidRDefault="00AC2416" w:rsidP="00AC2416">
      <w:r>
        <w:t xml:space="preserve">There are 3 houses currently addressed to this section of Duncan Street.  When it is officially renamed these property owners will need to have their addresses changed with their associates and Australia Post.  </w:t>
      </w:r>
    </w:p>
    <w:p w14:paraId="0B6AAA67" w14:textId="77777777" w:rsidR="00AC2416" w:rsidRPr="00B12A0F" w:rsidRDefault="00AC2416" w:rsidP="00AC2416">
      <w:pPr>
        <w:pStyle w:val="ICHeading3"/>
      </w:pPr>
      <w:r>
        <w:t>Proposal</w:t>
      </w:r>
    </w:p>
    <w:p w14:paraId="1617E772" w14:textId="77777777" w:rsidR="00AC2416" w:rsidRDefault="00AC2416" w:rsidP="00AC2416">
      <w:r>
        <w:t>To rename the northern section of Duncan Street to “Shamrock Court”, as per the suggestion from the applicant.  The section of road as shown in Figure 1 is the road in question.  Council will need to consult with the ratepayers and surrounding community as per the requirements set out by the Geographic Names Victoria guidelines.</w:t>
      </w:r>
    </w:p>
    <w:p w14:paraId="2E16B278" w14:textId="77777777" w:rsidR="00AC2416" w:rsidRDefault="00AC2416" w:rsidP="00AC2416"/>
    <w:p w14:paraId="445942F8" w14:textId="77777777" w:rsidR="00AC2416" w:rsidRDefault="00AC2416" w:rsidP="00AC2416">
      <w:r>
        <w:lastRenderedPageBreak/>
        <w:t>Figure 1.</w:t>
      </w:r>
    </w:p>
    <w:p w14:paraId="2F6AEB34" w14:textId="77777777" w:rsidR="00AC2416" w:rsidRDefault="00AC2416" w:rsidP="00AC2416">
      <w:r w:rsidRPr="008B2CBD">
        <w:rPr>
          <w:noProof/>
          <w:highlight w:val="yellow"/>
        </w:rPr>
        <w:drawing>
          <wp:inline distT="0" distB="0" distL="0" distR="0" wp14:anchorId="20772EBD" wp14:editId="1748B9BE">
            <wp:extent cx="6120765" cy="4053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6120765" cy="4053205"/>
                    </a:xfrm>
                    <a:prstGeom prst="rect">
                      <a:avLst/>
                    </a:prstGeom>
                  </pic:spPr>
                </pic:pic>
              </a:graphicData>
            </a:graphic>
          </wp:inline>
        </w:drawing>
      </w:r>
    </w:p>
    <w:p w14:paraId="33CDEBD4" w14:textId="77777777" w:rsidR="00AC2416" w:rsidRPr="00B12A0F" w:rsidRDefault="00AC2416" w:rsidP="00AC2416">
      <w:pPr>
        <w:pStyle w:val="ICHeading3"/>
      </w:pPr>
      <w:r>
        <w:t>Council Plan</w:t>
      </w:r>
    </w:p>
    <w:p w14:paraId="7DDCF7DB" w14:textId="77777777" w:rsidR="00AC2416" w:rsidRPr="008B2CBD" w:rsidRDefault="00AC2416" w:rsidP="00AC2416">
      <w:pPr>
        <w:rPr>
          <w:sz w:val="28"/>
          <w:szCs w:val="24"/>
        </w:rPr>
      </w:pPr>
      <w:r>
        <w:t>The proposal is not provided for in the Council Plan 2021-2025 and can be actioned by utilising existing resources.</w:t>
      </w:r>
    </w:p>
    <w:p w14:paraId="211D9694" w14:textId="77777777" w:rsidR="00AC2416" w:rsidRPr="00B12A0F" w:rsidRDefault="00AC2416" w:rsidP="00AC2416">
      <w:pPr>
        <w:pStyle w:val="ICHeading3"/>
      </w:pPr>
      <w:r>
        <w:t>Financial Implications</w:t>
      </w:r>
    </w:p>
    <w:p w14:paraId="072675B9" w14:textId="77777777" w:rsidR="00AC2416" w:rsidRDefault="00AC2416" w:rsidP="00AC2416">
      <w:r>
        <w:t>The financial implications associated with this report can be managed within the current year’s budget allocations.</w:t>
      </w:r>
    </w:p>
    <w:p w14:paraId="697EF865" w14:textId="77777777" w:rsidR="00AC2416" w:rsidRPr="00B12A0F" w:rsidRDefault="00AC2416" w:rsidP="00AC2416">
      <w:pPr>
        <w:pStyle w:val="ICHeading3"/>
      </w:pPr>
      <w:r>
        <w:t>Risk &amp; Occupational Health &amp; Safety Issues</w:t>
      </w:r>
    </w:p>
    <w:p w14:paraId="470C31C1" w14:textId="77777777" w:rsidR="00AC2416" w:rsidRDefault="00AC2416" w:rsidP="00AC2416">
      <w:r>
        <w:t>There are potential risks associated with public safety due to emergency services not being able to access the section of Duncan Street in a timely manner.</w:t>
      </w:r>
    </w:p>
    <w:p w14:paraId="39DD84A4" w14:textId="77777777" w:rsidR="00AC2416" w:rsidRPr="00B12A0F" w:rsidRDefault="00AC2416" w:rsidP="00AC2416">
      <w:pPr>
        <w:pStyle w:val="ICHeading3"/>
      </w:pPr>
      <w:r>
        <w:t>Communications &amp; Consultation Strategy</w:t>
      </w:r>
    </w:p>
    <w:tbl>
      <w:tblPr>
        <w:tblStyle w:val="TableGrid"/>
        <w:tblW w:w="0" w:type="auto"/>
        <w:tblInd w:w="108" w:type="dxa"/>
        <w:tblLook w:val="04A0" w:firstRow="1" w:lastRow="0" w:firstColumn="1" w:lastColumn="0" w:noHBand="0" w:noVBand="1"/>
      </w:tblPr>
      <w:tblGrid>
        <w:gridCol w:w="1457"/>
        <w:gridCol w:w="1559"/>
        <w:gridCol w:w="1701"/>
        <w:gridCol w:w="1095"/>
        <w:gridCol w:w="1276"/>
        <w:gridCol w:w="2590"/>
      </w:tblGrid>
      <w:tr w:rsidR="00AC2416" w14:paraId="7B48B16E" w14:textId="77777777" w:rsidTr="00AC2416">
        <w:tc>
          <w:tcPr>
            <w:tcW w:w="1457" w:type="dxa"/>
          </w:tcPr>
          <w:p w14:paraId="02366505" w14:textId="77777777" w:rsidR="00AC2416" w:rsidRPr="00E559B8" w:rsidRDefault="00AC2416" w:rsidP="00AC2416">
            <w:pPr>
              <w:spacing w:before="60" w:after="60"/>
              <w:jc w:val="left"/>
              <w:rPr>
                <w:b/>
              </w:rPr>
            </w:pPr>
            <w:r>
              <w:rPr>
                <w:b/>
              </w:rPr>
              <w:t>Level of Engagement</w:t>
            </w:r>
          </w:p>
        </w:tc>
        <w:tc>
          <w:tcPr>
            <w:tcW w:w="1559" w:type="dxa"/>
          </w:tcPr>
          <w:p w14:paraId="7BCE1155" w14:textId="77777777" w:rsidR="00AC2416" w:rsidRPr="00E559B8" w:rsidRDefault="00AC2416" w:rsidP="00AC2416">
            <w:pPr>
              <w:spacing w:before="60" w:after="60"/>
              <w:jc w:val="left"/>
              <w:rPr>
                <w:b/>
              </w:rPr>
            </w:pPr>
            <w:r>
              <w:rPr>
                <w:b/>
              </w:rPr>
              <w:t>Stakeholder</w:t>
            </w:r>
          </w:p>
        </w:tc>
        <w:tc>
          <w:tcPr>
            <w:tcW w:w="1701" w:type="dxa"/>
          </w:tcPr>
          <w:p w14:paraId="2B7BE3A4" w14:textId="77777777" w:rsidR="00AC2416" w:rsidRPr="00E559B8" w:rsidRDefault="00AC2416" w:rsidP="00AC2416">
            <w:pPr>
              <w:spacing w:before="60" w:after="60"/>
              <w:jc w:val="left"/>
              <w:rPr>
                <w:b/>
              </w:rPr>
            </w:pPr>
            <w:r>
              <w:rPr>
                <w:b/>
              </w:rPr>
              <w:t>Activities</w:t>
            </w:r>
          </w:p>
        </w:tc>
        <w:tc>
          <w:tcPr>
            <w:tcW w:w="1095" w:type="dxa"/>
          </w:tcPr>
          <w:p w14:paraId="4AD8DB6D" w14:textId="77777777" w:rsidR="00AC2416" w:rsidRPr="00E559B8" w:rsidRDefault="00AC2416" w:rsidP="00AC2416">
            <w:pPr>
              <w:spacing w:before="60" w:after="60"/>
              <w:jc w:val="left"/>
              <w:rPr>
                <w:b/>
              </w:rPr>
            </w:pPr>
            <w:r>
              <w:rPr>
                <w:b/>
              </w:rPr>
              <w:t>Location</w:t>
            </w:r>
          </w:p>
        </w:tc>
        <w:tc>
          <w:tcPr>
            <w:tcW w:w="1276" w:type="dxa"/>
          </w:tcPr>
          <w:p w14:paraId="7C66BE0F" w14:textId="77777777" w:rsidR="00AC2416" w:rsidRPr="00E559B8" w:rsidRDefault="00AC2416" w:rsidP="00AC2416">
            <w:pPr>
              <w:spacing w:before="60" w:after="60"/>
              <w:jc w:val="left"/>
              <w:rPr>
                <w:b/>
              </w:rPr>
            </w:pPr>
            <w:r>
              <w:rPr>
                <w:b/>
              </w:rPr>
              <w:t>Date</w:t>
            </w:r>
          </w:p>
        </w:tc>
        <w:tc>
          <w:tcPr>
            <w:tcW w:w="2590" w:type="dxa"/>
          </w:tcPr>
          <w:p w14:paraId="0C964102" w14:textId="77777777" w:rsidR="00AC2416" w:rsidRPr="00E559B8" w:rsidRDefault="00AC2416" w:rsidP="00AC2416">
            <w:pPr>
              <w:spacing w:before="60" w:after="60"/>
              <w:jc w:val="left"/>
              <w:rPr>
                <w:b/>
              </w:rPr>
            </w:pPr>
            <w:r>
              <w:rPr>
                <w:b/>
              </w:rPr>
              <w:t>Outcome</w:t>
            </w:r>
          </w:p>
        </w:tc>
      </w:tr>
      <w:tr w:rsidR="00AC2416" w14:paraId="6636E9CC" w14:textId="77777777" w:rsidTr="00AC2416">
        <w:tc>
          <w:tcPr>
            <w:tcW w:w="1457" w:type="dxa"/>
          </w:tcPr>
          <w:p w14:paraId="2ECBC2A5" w14:textId="77777777" w:rsidR="00AC2416" w:rsidRDefault="00AC2416" w:rsidP="00AC2416">
            <w:pPr>
              <w:spacing w:before="60" w:after="60"/>
              <w:jc w:val="left"/>
            </w:pPr>
            <w:r>
              <w:t>Consult</w:t>
            </w:r>
          </w:p>
        </w:tc>
        <w:tc>
          <w:tcPr>
            <w:tcW w:w="1559" w:type="dxa"/>
          </w:tcPr>
          <w:p w14:paraId="59F70D2E" w14:textId="77777777" w:rsidR="00AC2416" w:rsidRDefault="00AC2416" w:rsidP="00AC2416">
            <w:pPr>
              <w:spacing w:before="60" w:after="60"/>
              <w:jc w:val="left"/>
            </w:pPr>
            <w:r>
              <w:t>Affected property owner/s</w:t>
            </w:r>
          </w:p>
        </w:tc>
        <w:tc>
          <w:tcPr>
            <w:tcW w:w="1701" w:type="dxa"/>
          </w:tcPr>
          <w:p w14:paraId="75C1845C" w14:textId="77777777" w:rsidR="00AC2416" w:rsidRDefault="00AC2416" w:rsidP="00AC2416">
            <w:pPr>
              <w:spacing w:before="60" w:after="60"/>
              <w:jc w:val="left"/>
            </w:pPr>
            <w:r>
              <w:t>Direct Mail</w:t>
            </w:r>
          </w:p>
        </w:tc>
        <w:tc>
          <w:tcPr>
            <w:tcW w:w="1095" w:type="dxa"/>
          </w:tcPr>
          <w:p w14:paraId="1BFFB7C8" w14:textId="77777777" w:rsidR="00AC2416" w:rsidRDefault="00AC2416" w:rsidP="00AC2416">
            <w:pPr>
              <w:spacing w:before="60" w:after="60"/>
              <w:jc w:val="left"/>
            </w:pPr>
            <w:r>
              <w:t>N/A</w:t>
            </w:r>
          </w:p>
        </w:tc>
        <w:tc>
          <w:tcPr>
            <w:tcW w:w="1276" w:type="dxa"/>
          </w:tcPr>
          <w:p w14:paraId="3C3A3EF6" w14:textId="77777777" w:rsidR="00AC2416" w:rsidRDefault="00AC2416" w:rsidP="00AC2416">
            <w:pPr>
              <w:spacing w:before="60" w:after="60"/>
              <w:jc w:val="left"/>
            </w:pPr>
            <w:r>
              <w:t>1 Oct 2021</w:t>
            </w:r>
          </w:p>
        </w:tc>
        <w:tc>
          <w:tcPr>
            <w:tcW w:w="2590" w:type="dxa"/>
          </w:tcPr>
          <w:p w14:paraId="218E2BE6" w14:textId="77777777" w:rsidR="00AC2416" w:rsidRDefault="00AC2416" w:rsidP="00AC2416">
            <w:pPr>
              <w:spacing w:before="60" w:after="60"/>
              <w:jc w:val="left"/>
            </w:pPr>
            <w:r>
              <w:t>To ascertain support for the proposed road renaming</w:t>
            </w:r>
          </w:p>
        </w:tc>
      </w:tr>
      <w:tr w:rsidR="00AC2416" w14:paraId="31040980" w14:textId="77777777" w:rsidTr="00AC2416">
        <w:tc>
          <w:tcPr>
            <w:tcW w:w="1457" w:type="dxa"/>
          </w:tcPr>
          <w:p w14:paraId="63B42FBE" w14:textId="77777777" w:rsidR="00AC2416" w:rsidRDefault="00AC2416" w:rsidP="00AC2416">
            <w:pPr>
              <w:spacing w:before="60" w:after="60"/>
              <w:jc w:val="left"/>
            </w:pPr>
            <w:r>
              <w:t>Submission process</w:t>
            </w:r>
          </w:p>
        </w:tc>
        <w:tc>
          <w:tcPr>
            <w:tcW w:w="1559" w:type="dxa"/>
          </w:tcPr>
          <w:p w14:paraId="129876CD" w14:textId="77777777" w:rsidR="00AC2416" w:rsidRDefault="00AC2416" w:rsidP="00AC2416">
            <w:pPr>
              <w:spacing w:before="60" w:after="60"/>
              <w:jc w:val="left"/>
            </w:pPr>
            <w:r>
              <w:t>General community</w:t>
            </w:r>
          </w:p>
        </w:tc>
        <w:tc>
          <w:tcPr>
            <w:tcW w:w="1701" w:type="dxa"/>
          </w:tcPr>
          <w:p w14:paraId="7E1243BA" w14:textId="77777777" w:rsidR="00AC2416" w:rsidRDefault="00AC2416" w:rsidP="00AC2416">
            <w:pPr>
              <w:spacing w:before="60" w:after="60"/>
              <w:jc w:val="left"/>
            </w:pPr>
            <w:r>
              <w:t xml:space="preserve">Call for written submissions over a </w:t>
            </w:r>
            <w:proofErr w:type="gramStart"/>
            <w:r>
              <w:t>28 day</w:t>
            </w:r>
            <w:proofErr w:type="gramEnd"/>
            <w:r>
              <w:t xml:space="preserve"> period</w:t>
            </w:r>
          </w:p>
        </w:tc>
        <w:tc>
          <w:tcPr>
            <w:tcW w:w="1095" w:type="dxa"/>
          </w:tcPr>
          <w:p w14:paraId="1DBD2BB0" w14:textId="77777777" w:rsidR="00AC2416" w:rsidRDefault="00AC2416" w:rsidP="00AC2416">
            <w:pPr>
              <w:spacing w:before="60" w:after="60"/>
              <w:jc w:val="left"/>
            </w:pPr>
            <w:r>
              <w:t>N/A</w:t>
            </w:r>
          </w:p>
        </w:tc>
        <w:tc>
          <w:tcPr>
            <w:tcW w:w="1276" w:type="dxa"/>
          </w:tcPr>
          <w:p w14:paraId="7D41AED0" w14:textId="77777777" w:rsidR="00AC2416" w:rsidRDefault="00AC2416" w:rsidP="00AC2416">
            <w:pPr>
              <w:spacing w:before="60" w:after="60"/>
              <w:jc w:val="left"/>
            </w:pPr>
            <w:r>
              <w:t>1 Oct 2021</w:t>
            </w:r>
          </w:p>
        </w:tc>
        <w:tc>
          <w:tcPr>
            <w:tcW w:w="2590" w:type="dxa"/>
          </w:tcPr>
          <w:p w14:paraId="5BDC6463" w14:textId="77777777" w:rsidR="00AC2416" w:rsidRDefault="00AC2416" w:rsidP="00AC2416">
            <w:pPr>
              <w:spacing w:before="60" w:after="60"/>
              <w:jc w:val="left"/>
            </w:pPr>
            <w:r>
              <w:t>To ascertain community support for the proposed road renaming</w:t>
            </w:r>
          </w:p>
        </w:tc>
      </w:tr>
    </w:tbl>
    <w:p w14:paraId="02ED3DAF" w14:textId="77777777" w:rsidR="00AC2416" w:rsidRPr="00B12A0F" w:rsidRDefault="00AC2416" w:rsidP="00AC2416">
      <w:pPr>
        <w:pStyle w:val="ICHeading3"/>
      </w:pPr>
      <w:r>
        <w:lastRenderedPageBreak/>
        <w:t>Victorian Charter of Human Rights &amp; Responsibilities Act 2006</w:t>
      </w:r>
    </w:p>
    <w:p w14:paraId="62640F4E"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33AC0E0A" w14:textId="77777777" w:rsidR="00AC2416" w:rsidRPr="00B12A0F" w:rsidRDefault="00AC2416" w:rsidP="00AC2416">
      <w:pPr>
        <w:pStyle w:val="ICHeading3"/>
      </w:pPr>
      <w:r>
        <w:t>Officer’s Declaration of Conflict of Interests</w:t>
      </w:r>
    </w:p>
    <w:p w14:paraId="6AA352EC"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16B117E8" w14:textId="77777777" w:rsidR="00AC2416" w:rsidRPr="00E36B2C" w:rsidRDefault="00AC2416" w:rsidP="00AC2416">
      <w:pPr>
        <w:rPr>
          <w:i/>
        </w:rPr>
      </w:pPr>
      <w:r w:rsidRPr="00E36B2C">
        <w:rPr>
          <w:i/>
        </w:rPr>
        <w:t xml:space="preserve">General Manager – </w:t>
      </w:r>
      <w:r w:rsidRPr="00E848FC">
        <w:rPr>
          <w:i/>
        </w:rPr>
        <w:t>Caroline Buisson</w:t>
      </w:r>
    </w:p>
    <w:p w14:paraId="22EECF8A" w14:textId="77777777" w:rsidR="00AC2416" w:rsidRDefault="00AC2416" w:rsidP="00AC2416">
      <w:r>
        <w:t>In providing this advice to Council as the General Manager, I have no interests to disclose in this report.</w:t>
      </w:r>
    </w:p>
    <w:p w14:paraId="3E9C93B6" w14:textId="77777777" w:rsidR="00AC2416" w:rsidRPr="00E36B2C" w:rsidRDefault="00AC2416" w:rsidP="00AC2416">
      <w:pPr>
        <w:rPr>
          <w:i/>
        </w:rPr>
      </w:pPr>
      <w:r w:rsidRPr="00E36B2C">
        <w:rPr>
          <w:i/>
        </w:rPr>
        <w:t xml:space="preserve">Author – </w:t>
      </w:r>
      <w:r>
        <w:rPr>
          <w:i/>
        </w:rPr>
        <w:t>Tim Warfe</w:t>
      </w:r>
    </w:p>
    <w:p w14:paraId="17DB77E6" w14:textId="77777777" w:rsidR="00AC2416" w:rsidRPr="00B12A0F" w:rsidRDefault="00AC2416" w:rsidP="00AC2416">
      <w:pPr>
        <w:pStyle w:val="ICHeading3"/>
      </w:pPr>
      <w:r>
        <w:t>Conclusion</w:t>
      </w:r>
    </w:p>
    <w:p w14:paraId="599370AB" w14:textId="77777777" w:rsidR="00AC2416" w:rsidRDefault="00AC2416" w:rsidP="00AC2416">
      <w:r>
        <w:t>The consultation process as recommended in this report will identify whether the proposed road renaming is supported by the relevant stakeholders and the greater Moorabool community. On conclusion of the consultation process, a further report will be presented to Council.</w:t>
      </w:r>
    </w:p>
    <w:p w14:paraId="08564038" w14:textId="77777777" w:rsidR="00AC2416" w:rsidRDefault="00AC2416" w:rsidP="00AC2416">
      <w:pPr>
        <w:spacing w:after="0"/>
      </w:pPr>
      <w:r>
        <w:t xml:space="preserve"> </w:t>
      </w:r>
      <w:bookmarkStart w:id="132" w:name="PageSet_Report_9885"/>
      <w:bookmarkEnd w:id="132"/>
    </w:p>
    <w:p w14:paraId="6FEA4DA0" w14:textId="77777777" w:rsidR="00AC2416" w:rsidRDefault="00AC2416" w:rsidP="00AC2416">
      <w:pPr>
        <w:spacing w:after="0"/>
        <w:sectPr w:rsidR="00AC2416" w:rsidSect="00AC2416">
          <w:headerReference w:type="even" r:id="rId83"/>
          <w:headerReference w:type="default" r:id="rId84"/>
          <w:footerReference w:type="even" r:id="rId85"/>
          <w:footerReference w:type="default" r:id="rId86"/>
          <w:headerReference w:type="first" r:id="rId87"/>
          <w:footerReference w:type="first" r:id="rId88"/>
          <w:pgSz w:w="11907" w:h="16839" w:code="9"/>
          <w:pgMar w:top="1134" w:right="1134" w:bottom="1134" w:left="1134" w:header="567" w:footer="567" w:gutter="0"/>
          <w:cols w:space="720"/>
          <w:formProt w:val="0"/>
          <w:docGrid w:linePitch="326"/>
        </w:sectPr>
      </w:pPr>
    </w:p>
    <w:p w14:paraId="0AB0F68E" w14:textId="7B1AFDE5" w:rsidR="00AC2416" w:rsidRDefault="00AC2416" w:rsidP="00C51C8E">
      <w:pPr>
        <w:pStyle w:val="ICTOC2MINS"/>
        <w:tabs>
          <w:tab w:val="clear" w:pos="851"/>
          <w:tab w:val="left" w:pos="567"/>
        </w:tabs>
        <w:spacing w:before="0"/>
        <w:ind w:left="567" w:hanging="567"/>
      </w:pPr>
      <w:bookmarkStart w:id="133" w:name="PDF2_ReportName_9950"/>
      <w:bookmarkStart w:id="134" w:name="_Toc81567691"/>
      <w:bookmarkEnd w:id="133"/>
      <w:r>
        <w:lastRenderedPageBreak/>
        <w:t>1</w:t>
      </w:r>
      <w:r w:rsidR="00EF0386">
        <w:t>4</w:t>
      </w:r>
      <w:r>
        <w:t>.2</w:t>
      </w:r>
      <w:r>
        <w:tab/>
        <w:t>10-Year Financial Plan 2021-2031</w:t>
      </w:r>
      <w:bookmarkEnd w:id="134"/>
    </w:p>
    <w:p w14:paraId="41EF49C7"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proofErr w:type="spellStart"/>
      <w:r>
        <w:rPr>
          <w:b/>
          <w:szCs w:val="24"/>
        </w:rPr>
        <w:t>Chhavi</w:t>
      </w:r>
      <w:proofErr w:type="spellEnd"/>
      <w:r>
        <w:rPr>
          <w:b/>
          <w:szCs w:val="24"/>
        </w:rPr>
        <w:t xml:space="preserve"> Walia</w:t>
      </w:r>
      <w:r w:rsidRPr="00C52EA9">
        <w:rPr>
          <w:b/>
          <w:szCs w:val="24"/>
        </w:rPr>
        <w:t xml:space="preserve">, </w:t>
      </w:r>
      <w:r>
        <w:rPr>
          <w:b/>
          <w:szCs w:val="24"/>
        </w:rPr>
        <w:t>Coordinator Financial Services</w:t>
      </w:r>
    </w:p>
    <w:p w14:paraId="13EE26DF"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352E52">
        <w:rPr>
          <w:rFonts w:cs="Calibri"/>
          <w:b/>
          <w:szCs w:val="24"/>
        </w:rPr>
        <w:t>Caroline Buisson, General Manager Customer Care &amp; Advocacy</w:t>
      </w:r>
      <w:r>
        <w:rPr>
          <w:b/>
          <w:szCs w:val="24"/>
        </w:rPr>
        <w:t xml:space="preserve"> </w:t>
      </w:r>
    </w:p>
    <w:p w14:paraId="3255E8BE" w14:textId="77777777" w:rsidR="00AC2416" w:rsidRPr="00C52EA9" w:rsidRDefault="00AC2416" w:rsidP="00AC2416">
      <w:pPr>
        <w:tabs>
          <w:tab w:val="left" w:pos="1984"/>
        </w:tabs>
        <w:spacing w:before="120" w:after="0"/>
        <w:ind w:left="2551" w:hanging="2551"/>
        <w:rPr>
          <w:b/>
          <w:szCs w:val="24"/>
        </w:rPr>
      </w:pPr>
      <w:bookmarkStart w:id="135" w:name="PDF2_Attachments_9950"/>
      <w:r w:rsidRPr="00C52EA9">
        <w:rPr>
          <w:b/>
          <w:szCs w:val="24"/>
        </w:rPr>
        <w:t>Attachments:</w:t>
      </w:r>
      <w:r w:rsidRPr="00C52EA9">
        <w:rPr>
          <w:b/>
          <w:szCs w:val="24"/>
        </w:rPr>
        <w:tab/>
      </w:r>
      <w:r w:rsidRPr="00E15067">
        <w:rPr>
          <w:rFonts w:cs="Calibri"/>
          <w:b/>
          <w:szCs w:val="24"/>
        </w:rPr>
        <w:t>1.</w:t>
      </w:r>
      <w:r w:rsidRPr="00E15067">
        <w:rPr>
          <w:rFonts w:cs="Calibri"/>
          <w:b/>
          <w:szCs w:val="24"/>
        </w:rPr>
        <w:tab/>
        <w:t xml:space="preserve">Draft Long Term Financial Plan 2021-2031 (under separate cover) </w:t>
      </w:r>
      <w:bookmarkStart w:id="136" w:name="PDFA_9950_1"/>
      <w:r w:rsidRPr="00E15067">
        <w:rPr>
          <w:rFonts w:cs="Calibri"/>
          <w:b/>
          <w:szCs w:val="24"/>
        </w:rPr>
        <w:t xml:space="preserve"> </w:t>
      </w:r>
      <w:bookmarkEnd w:id="136"/>
      <w:r>
        <w:rPr>
          <w:b/>
          <w:szCs w:val="24"/>
        </w:rPr>
        <w:t xml:space="preserve"> </w:t>
      </w:r>
      <w:bookmarkEnd w:id="135"/>
    </w:p>
    <w:p w14:paraId="24CE8F8D" w14:textId="77777777" w:rsidR="00AC2416" w:rsidRDefault="00AC2416" w:rsidP="00AC2416">
      <w:pPr>
        <w:tabs>
          <w:tab w:val="left" w:pos="2268"/>
        </w:tabs>
        <w:spacing w:after="0"/>
        <w:rPr>
          <w:szCs w:val="24"/>
        </w:rPr>
      </w:pPr>
      <w:r w:rsidRPr="00612D6E">
        <w:rPr>
          <w:szCs w:val="24"/>
        </w:rPr>
        <w:t xml:space="preserve"> </w:t>
      </w:r>
    </w:p>
    <w:p w14:paraId="2365D57D" w14:textId="77777777" w:rsidR="00AC2416" w:rsidRDefault="00AC2416" w:rsidP="00AC2416">
      <w:pPr>
        <w:pStyle w:val="ICHeading3"/>
        <w:spacing w:before="0"/>
      </w:pPr>
      <w:r>
        <w:t>Purpose</w:t>
      </w:r>
    </w:p>
    <w:p w14:paraId="14BBD7E8" w14:textId="77777777" w:rsidR="00AC2416" w:rsidRDefault="00AC2416" w:rsidP="00AC2416">
      <w:r>
        <w:t xml:space="preserve">The </w:t>
      </w:r>
      <w:r w:rsidRPr="00197562">
        <w:rPr>
          <w:i/>
          <w:iCs/>
        </w:rPr>
        <w:t>Local Government Act 2020</w:t>
      </w:r>
      <w:r>
        <w:t xml:space="preserve"> requires Council to formally adopt a Long-Term Financial Plan in accordance with Section 91 by 31 October 2021.</w:t>
      </w:r>
    </w:p>
    <w:p w14:paraId="05569B4D" w14:textId="77777777" w:rsidR="00AC2416" w:rsidRDefault="00AC2416" w:rsidP="00AC2416">
      <w:r>
        <w:t>To update Councillors on the Long-Term Financial Plan for the Shire and to present the details for the 10-Year Financial Plan 2021-2031 and ensure compliance with requirements of the Local Government Act 2020 in respect to adopting the Long-Term Financial Plan.</w:t>
      </w:r>
    </w:p>
    <w:p w14:paraId="66909F67" w14:textId="77777777" w:rsidR="00AC2416" w:rsidRDefault="00AC2416" w:rsidP="00AC2416">
      <w:pPr>
        <w:pStyle w:val="ICHeading3"/>
        <w:spacing w:before="0"/>
      </w:pPr>
      <w:r>
        <w:t>Executive Summary</w:t>
      </w:r>
    </w:p>
    <w:p w14:paraId="554028BB" w14:textId="77777777" w:rsidR="00AC2416" w:rsidRPr="00862BFF" w:rsidRDefault="00AC2416" w:rsidP="00AC2416">
      <w:pPr>
        <w:pStyle w:val="ICBulletList1"/>
        <w:numPr>
          <w:ilvl w:val="0"/>
          <w:numId w:val="0"/>
        </w:numPr>
        <w:tabs>
          <w:tab w:val="left" w:pos="567"/>
        </w:tabs>
        <w:ind w:left="567" w:hanging="567"/>
      </w:pPr>
      <w:r w:rsidRPr="00862BFF">
        <w:rPr>
          <w:rFonts w:ascii="Symbol" w:hAnsi="Symbol"/>
        </w:rPr>
        <w:t></w:t>
      </w:r>
      <w:r w:rsidRPr="00862BFF">
        <w:rPr>
          <w:rFonts w:ascii="Symbol" w:hAnsi="Symbol"/>
        </w:rPr>
        <w:tab/>
      </w:r>
      <w:r>
        <w:t>Update Councillors on the Long-Term Financial Plan for the Shire and to present the details for the 10-Year Financial Plan 2021-2031.</w:t>
      </w:r>
    </w:p>
    <w:p w14:paraId="19676082" w14:textId="77777777" w:rsidR="00AC2416" w:rsidRDefault="00AC2416" w:rsidP="00AC2416">
      <w:pPr>
        <w:pStyle w:val="ICBulletList1"/>
        <w:numPr>
          <w:ilvl w:val="0"/>
          <w:numId w:val="0"/>
        </w:numPr>
        <w:tabs>
          <w:tab w:val="left" w:pos="567"/>
        </w:tabs>
        <w:ind w:left="567" w:hanging="567"/>
      </w:pPr>
      <w:r>
        <w:rPr>
          <w:rFonts w:ascii="Symbol" w:hAnsi="Symbol"/>
        </w:rPr>
        <w:t></w:t>
      </w:r>
      <w:r>
        <w:rPr>
          <w:rFonts w:ascii="Symbol" w:hAnsi="Symbol"/>
        </w:rPr>
        <w:tab/>
      </w:r>
      <w:r>
        <w:t xml:space="preserve">Ensure compliance with the requirements to the </w:t>
      </w:r>
      <w:r w:rsidRPr="00CB433F">
        <w:rPr>
          <w:i/>
          <w:iCs/>
        </w:rPr>
        <w:t>Local Government Act 2020</w:t>
      </w:r>
      <w:r>
        <w:t xml:space="preserve"> for adopting the Long-Term Financial Plan.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2E8C8ECD" w14:textId="77777777" w:rsidTr="00AC2416">
        <w:tc>
          <w:tcPr>
            <w:tcW w:w="9855" w:type="dxa"/>
          </w:tcPr>
          <w:p w14:paraId="2DEE1526" w14:textId="28745AD7" w:rsidR="00AC2416" w:rsidRDefault="00763757" w:rsidP="00763757">
            <w:pPr>
              <w:pStyle w:val="ICHeading3"/>
              <w:keepNext w:val="0"/>
              <w:rPr>
                <w:rFonts w:cs="Calibri"/>
              </w:rPr>
            </w:pPr>
            <w:bookmarkStart w:id="137" w:name="PDF2_Recommendations_9950"/>
            <w:bookmarkStart w:id="138" w:name="MoverSeconder_9950"/>
            <w:bookmarkEnd w:id="137"/>
            <w:r w:rsidRPr="00763757">
              <w:rPr>
                <w:rFonts w:cs="Calibri"/>
              </w:rPr>
              <w:t xml:space="preserve">Resolution  </w:t>
            </w:r>
          </w:p>
          <w:p w14:paraId="12CDA321" w14:textId="292BE697" w:rsidR="00763757" w:rsidRDefault="00763757" w:rsidP="00763757">
            <w:pPr>
              <w:tabs>
                <w:tab w:val="left" w:pos="1134"/>
              </w:tabs>
              <w:spacing w:after="0"/>
              <w:jc w:val="left"/>
              <w:rPr>
                <w:rFonts w:cs="Calibri"/>
              </w:rPr>
            </w:pPr>
            <w:r w:rsidRPr="00763757">
              <w:rPr>
                <w:rFonts w:cs="Calibri"/>
                <w:b/>
                <w:bCs/>
              </w:rPr>
              <w:t>Moved:</w:t>
            </w:r>
            <w:r w:rsidRPr="00763757">
              <w:rPr>
                <w:rFonts w:cs="Calibri"/>
              </w:rPr>
              <w:tab/>
              <w:t>Cr Tonia Dudzik</w:t>
            </w:r>
          </w:p>
          <w:p w14:paraId="143A0986" w14:textId="118C04EB" w:rsidR="00763757" w:rsidRPr="00763757" w:rsidRDefault="00763757" w:rsidP="00763757">
            <w:pPr>
              <w:tabs>
                <w:tab w:val="left" w:pos="1134"/>
              </w:tabs>
              <w:jc w:val="left"/>
            </w:pPr>
            <w:r w:rsidRPr="00763757">
              <w:rPr>
                <w:rFonts w:cs="Calibri"/>
                <w:b/>
                <w:bCs/>
              </w:rPr>
              <w:t>Seconded:</w:t>
            </w:r>
            <w:r w:rsidRPr="00763757">
              <w:rPr>
                <w:rFonts w:cs="Calibri"/>
              </w:rPr>
              <w:tab/>
              <w:t>Cr Rod Ward</w:t>
            </w:r>
            <w:bookmarkEnd w:id="138"/>
          </w:p>
          <w:p w14:paraId="000E402A" w14:textId="77777777" w:rsidR="00763757" w:rsidRDefault="00AC2416" w:rsidP="00763757">
            <w:pPr>
              <w:rPr>
                <w:b/>
                <w:bCs/>
              </w:rPr>
            </w:pPr>
            <w:r>
              <w:rPr>
                <w:b/>
                <w:bCs/>
              </w:rPr>
              <w:t xml:space="preserve">That Council endorses </w:t>
            </w:r>
            <w:r w:rsidRPr="005F1E5C">
              <w:rPr>
                <w:b/>
                <w:bCs/>
              </w:rPr>
              <w:t xml:space="preserve">the </w:t>
            </w:r>
            <w:proofErr w:type="gramStart"/>
            <w:r w:rsidRPr="003A239A">
              <w:rPr>
                <w:b/>
                <w:bCs/>
              </w:rPr>
              <w:t>Long Term</w:t>
            </w:r>
            <w:proofErr w:type="gramEnd"/>
            <w:r w:rsidRPr="003A239A">
              <w:rPr>
                <w:b/>
                <w:bCs/>
              </w:rPr>
              <w:t xml:space="preserve"> Financial Plan</w:t>
            </w:r>
            <w:r>
              <w:t xml:space="preserve"> </w:t>
            </w:r>
            <w:r>
              <w:rPr>
                <w:b/>
                <w:bCs/>
              </w:rPr>
              <w:t>provided</w:t>
            </w:r>
            <w:r w:rsidRPr="005F1E5C">
              <w:rPr>
                <w:b/>
                <w:bCs/>
              </w:rPr>
              <w:t xml:space="preserve"> as attachment 1 </w:t>
            </w:r>
            <w:r>
              <w:rPr>
                <w:b/>
                <w:bCs/>
              </w:rPr>
              <w:t>to</w:t>
            </w:r>
            <w:r w:rsidRPr="005F1E5C">
              <w:rPr>
                <w:b/>
                <w:bCs/>
              </w:rPr>
              <w:t xml:space="preserve"> this report</w:t>
            </w:r>
            <w:r>
              <w:rPr>
                <w:b/>
                <w:bCs/>
              </w:rPr>
              <w:t xml:space="preserve">, </w:t>
            </w:r>
            <w:r w:rsidRPr="005F1E5C">
              <w:rPr>
                <w:b/>
                <w:bCs/>
              </w:rPr>
              <w:t>for the</w:t>
            </w:r>
            <w:r>
              <w:rPr>
                <w:b/>
                <w:bCs/>
              </w:rPr>
              <w:t xml:space="preserve"> purpose of</w:t>
            </w:r>
            <w:r w:rsidRPr="005F1E5C">
              <w:rPr>
                <w:b/>
                <w:bCs/>
              </w:rPr>
              <w:t xml:space="preserve"> public consultation</w:t>
            </w:r>
            <w:r>
              <w:rPr>
                <w:b/>
                <w:bCs/>
              </w:rPr>
              <w:t>,</w:t>
            </w:r>
            <w:r w:rsidRPr="005F1E5C">
              <w:rPr>
                <w:b/>
                <w:bCs/>
              </w:rPr>
              <w:t xml:space="preserve"> for</w:t>
            </w:r>
            <w:r>
              <w:rPr>
                <w:b/>
                <w:bCs/>
              </w:rPr>
              <w:t xml:space="preserve"> a period of</w:t>
            </w:r>
            <w:r w:rsidRPr="005F1E5C">
              <w:rPr>
                <w:b/>
                <w:bCs/>
              </w:rPr>
              <w:t xml:space="preserve"> 28 days.</w:t>
            </w:r>
            <w:bookmarkStart w:id="139" w:name="Carried_9950"/>
          </w:p>
          <w:p w14:paraId="21AE15F1" w14:textId="72ECC353" w:rsidR="00AC2416" w:rsidRPr="00CB433F" w:rsidRDefault="00763757" w:rsidP="00763757">
            <w:pPr>
              <w:jc w:val="right"/>
              <w:rPr>
                <w:b/>
              </w:rPr>
            </w:pPr>
            <w:r w:rsidRPr="00763757">
              <w:rPr>
                <w:rFonts w:cs="Calibri"/>
                <w:b/>
                <w:bCs/>
                <w:caps/>
              </w:rPr>
              <w:t>Carried</w:t>
            </w:r>
            <w:bookmarkEnd w:id="139"/>
          </w:p>
        </w:tc>
      </w:tr>
    </w:tbl>
    <w:p w14:paraId="614F168D" w14:textId="77777777" w:rsidR="00AC2416" w:rsidRDefault="00AC2416" w:rsidP="00AC2416">
      <w:pPr>
        <w:spacing w:after="0"/>
        <w:rPr>
          <w:b/>
        </w:rPr>
      </w:pPr>
    </w:p>
    <w:p w14:paraId="32211563" w14:textId="77777777" w:rsidR="00AC2416" w:rsidRDefault="00AC2416" w:rsidP="00AC2416">
      <w:pPr>
        <w:pStyle w:val="ICHeading3"/>
        <w:spacing w:before="0"/>
      </w:pPr>
      <w:r>
        <w:t>Background</w:t>
      </w:r>
    </w:p>
    <w:p w14:paraId="3A3E3B9A" w14:textId="77777777" w:rsidR="00AC2416" w:rsidRPr="00C90404" w:rsidRDefault="00AC2416" w:rsidP="00AC2416">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 xml:space="preserve">Section 91 of the new </w:t>
      </w:r>
      <w:r w:rsidRPr="00197562">
        <w:rPr>
          <w:rFonts w:asciiTheme="minorHAnsi" w:eastAsia="Times New Roman" w:hAnsiTheme="minorHAnsi" w:cstheme="minorHAnsi"/>
          <w:i/>
          <w:iCs/>
          <w:color w:val="000000"/>
          <w:szCs w:val="24"/>
          <w:lang w:eastAsia="en-AU"/>
        </w:rPr>
        <w:t>Local Government Act 2020</w:t>
      </w:r>
      <w:r w:rsidRPr="00C90404">
        <w:rPr>
          <w:rFonts w:asciiTheme="minorHAnsi" w:eastAsia="Times New Roman" w:hAnsiTheme="minorHAnsi" w:cstheme="minorHAnsi"/>
          <w:color w:val="000000"/>
          <w:szCs w:val="24"/>
          <w:lang w:eastAsia="en-AU"/>
        </w:rPr>
        <w:t xml:space="preserve"> requires that by 31 October 2021, Council must develop, </w:t>
      </w:r>
      <w:proofErr w:type="gramStart"/>
      <w:r w:rsidRPr="00C90404">
        <w:rPr>
          <w:rFonts w:asciiTheme="minorHAnsi" w:eastAsia="Times New Roman" w:hAnsiTheme="minorHAnsi" w:cstheme="minorHAnsi"/>
          <w:color w:val="000000"/>
          <w:szCs w:val="24"/>
          <w:lang w:eastAsia="en-AU"/>
        </w:rPr>
        <w:t>adopt</w:t>
      </w:r>
      <w:proofErr w:type="gramEnd"/>
      <w:r w:rsidRPr="00C90404">
        <w:rPr>
          <w:rFonts w:asciiTheme="minorHAnsi" w:eastAsia="Times New Roman" w:hAnsiTheme="minorHAnsi" w:cstheme="minorHAnsi"/>
          <w:color w:val="000000"/>
          <w:szCs w:val="24"/>
          <w:lang w:eastAsia="en-AU"/>
        </w:rPr>
        <w:t xml:space="preserve"> and keep in force a 10-</w:t>
      </w:r>
      <w:r>
        <w:rPr>
          <w:rFonts w:asciiTheme="minorHAnsi" w:eastAsia="Times New Roman" w:hAnsiTheme="minorHAnsi" w:cstheme="minorHAnsi"/>
          <w:color w:val="000000"/>
          <w:szCs w:val="24"/>
          <w:lang w:eastAsia="en-AU"/>
        </w:rPr>
        <w:t>Y</w:t>
      </w:r>
      <w:r w:rsidRPr="00C90404">
        <w:rPr>
          <w:rFonts w:asciiTheme="minorHAnsi" w:eastAsia="Times New Roman" w:hAnsiTheme="minorHAnsi" w:cstheme="minorHAnsi"/>
          <w:color w:val="000000"/>
          <w:szCs w:val="24"/>
          <w:lang w:eastAsia="en-AU"/>
        </w:rPr>
        <w:t>ear Financial Plan.</w:t>
      </w:r>
    </w:p>
    <w:p w14:paraId="0081451C" w14:textId="77777777" w:rsidR="00AC2416" w:rsidRPr="00C90404" w:rsidRDefault="00AC2416" w:rsidP="00AC2416">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The Financial Plan provides a long-term view of the resources Council will raise and the proposed/predicted use of those resources to meet its social objectives. The Plan is informed by the Revenue &amp; Rating Plan and defines the broad fiscal boundaries for the Council Plan, Asset Plan, other subordinate policies and strategies and budget processes.</w:t>
      </w:r>
    </w:p>
    <w:p w14:paraId="7A45058E" w14:textId="77777777" w:rsidR="00AC2416" w:rsidRPr="00C90404" w:rsidRDefault="00AC2416" w:rsidP="00AC2416">
      <w:pPr>
        <w:autoSpaceDE w:val="0"/>
        <w:autoSpaceDN w:val="0"/>
        <w:adjustRightInd w:val="0"/>
        <w:rPr>
          <w:rFonts w:asciiTheme="minorHAnsi" w:eastAsia="Times New Roman" w:hAnsiTheme="minorHAnsi" w:cstheme="minorHAnsi"/>
          <w:color w:val="000000"/>
          <w:szCs w:val="24"/>
          <w:lang w:eastAsia="en-AU"/>
        </w:rPr>
      </w:pPr>
      <w:r w:rsidRPr="00C90404">
        <w:rPr>
          <w:rFonts w:asciiTheme="minorHAnsi" w:eastAsia="Times New Roman" w:hAnsiTheme="minorHAnsi" w:cstheme="minorHAnsi"/>
          <w:color w:val="000000"/>
          <w:szCs w:val="24"/>
          <w:lang w:eastAsia="en-AU"/>
        </w:rPr>
        <w:t>Council will leverage off its existing 10-</w:t>
      </w:r>
      <w:r>
        <w:rPr>
          <w:rFonts w:asciiTheme="minorHAnsi" w:eastAsia="Times New Roman" w:hAnsiTheme="minorHAnsi" w:cstheme="minorHAnsi"/>
          <w:color w:val="000000"/>
          <w:szCs w:val="24"/>
          <w:lang w:eastAsia="en-AU"/>
        </w:rPr>
        <w:t>Y</w:t>
      </w:r>
      <w:r w:rsidRPr="00C90404">
        <w:rPr>
          <w:rFonts w:asciiTheme="minorHAnsi" w:eastAsia="Times New Roman" w:hAnsiTheme="minorHAnsi" w:cstheme="minorHAnsi"/>
          <w:color w:val="000000"/>
          <w:szCs w:val="24"/>
          <w:lang w:eastAsia="en-AU"/>
        </w:rPr>
        <w:t xml:space="preserve">ear Financial Plan and it is anticipated that the Plan will be updated on a rolling basis to maintain </w:t>
      </w:r>
      <w:r>
        <w:rPr>
          <w:rFonts w:asciiTheme="minorHAnsi" w:eastAsia="Times New Roman" w:hAnsiTheme="minorHAnsi" w:cstheme="minorHAnsi"/>
          <w:color w:val="000000"/>
          <w:szCs w:val="24"/>
          <w:lang w:eastAsia="en-AU"/>
        </w:rPr>
        <w:t>financial sustainability</w:t>
      </w:r>
      <w:r w:rsidRPr="00C90404">
        <w:rPr>
          <w:rFonts w:asciiTheme="minorHAnsi" w:eastAsia="Times New Roman" w:hAnsiTheme="minorHAnsi" w:cstheme="minorHAnsi"/>
          <w:color w:val="000000"/>
          <w:szCs w:val="24"/>
          <w:lang w:eastAsia="en-AU"/>
        </w:rPr>
        <w:t>.</w:t>
      </w:r>
    </w:p>
    <w:p w14:paraId="44F3163E" w14:textId="77777777" w:rsidR="00AC2416" w:rsidRPr="00B12A0F" w:rsidRDefault="00AC2416" w:rsidP="00AC2416">
      <w:pPr>
        <w:pStyle w:val="ICHeading3"/>
      </w:pPr>
      <w:r>
        <w:t>Proposal</w:t>
      </w:r>
    </w:p>
    <w:p w14:paraId="3CA91F11" w14:textId="77777777" w:rsidR="00AC2416" w:rsidRDefault="00AC2416" w:rsidP="00AC2416">
      <w:r>
        <w:t xml:space="preserve">The new </w:t>
      </w:r>
      <w:r w:rsidRPr="00197562">
        <w:rPr>
          <w:i/>
          <w:iCs/>
        </w:rPr>
        <w:t>Local Government Act 2020</w:t>
      </w:r>
      <w:r>
        <w:t xml:space="preserve"> Long Term Financial Plan (LTFP) is a key component for the integrated planning and reporting framework that requires the engagement of Council in adopting the Plan.</w:t>
      </w:r>
    </w:p>
    <w:p w14:paraId="3F19A126" w14:textId="77777777" w:rsidR="00AC2416" w:rsidRDefault="00AC2416" w:rsidP="00AC2416">
      <w:r>
        <w:t>Council has been using an LTFP as a key tool of financial management for its operation for the last eight years, however, due to the change in the Local Government Act, it becomes mandatory to have the Plan adopted by Council and present it to the community as an informing plan.</w:t>
      </w:r>
    </w:p>
    <w:p w14:paraId="45DCC67F" w14:textId="77777777" w:rsidR="00AC2416" w:rsidRPr="00B12A0F" w:rsidRDefault="00AC2416" w:rsidP="00AC2416">
      <w:pPr>
        <w:pStyle w:val="ICHeading3"/>
      </w:pPr>
      <w:r>
        <w:lastRenderedPageBreak/>
        <w:t>Council Plan</w:t>
      </w:r>
    </w:p>
    <w:p w14:paraId="41B7C363" w14:textId="77777777" w:rsidR="00AC2416" w:rsidRDefault="00AC2416" w:rsidP="00AC2416">
      <w:r>
        <w:t>The Council Plan 2021-2025 provides as follows:</w:t>
      </w:r>
    </w:p>
    <w:p w14:paraId="41CF9138" w14:textId="77777777" w:rsidR="00AC2416" w:rsidRPr="00E559B8" w:rsidRDefault="00AC2416" w:rsidP="00AC2416">
      <w:pPr>
        <w:spacing w:before="120" w:after="0"/>
        <w:rPr>
          <w:b/>
        </w:rPr>
      </w:pPr>
      <w:r>
        <w:rPr>
          <w:b/>
        </w:rPr>
        <w:t>Strategic Objective 3: A Council that listens and adapts to the needs of our evolving communities</w:t>
      </w:r>
    </w:p>
    <w:p w14:paraId="5302EC88" w14:textId="77777777" w:rsidR="00AC2416" w:rsidRPr="00026E8B" w:rsidRDefault="00AC2416" w:rsidP="00AC2416">
      <w:pPr>
        <w:tabs>
          <w:tab w:val="left" w:pos="2127"/>
        </w:tabs>
        <w:spacing w:before="60"/>
        <w:rPr>
          <w:b/>
        </w:rPr>
      </w:pPr>
      <w:r>
        <w:rPr>
          <w:b/>
        </w:rPr>
        <w:t>Priority 3.3: Focus resources to deliver on our service promise in a sustainable way</w:t>
      </w:r>
    </w:p>
    <w:p w14:paraId="3238F96B" w14:textId="77777777" w:rsidR="00AC2416" w:rsidRPr="00B12A0F" w:rsidRDefault="00AC2416" w:rsidP="00AC2416">
      <w:pPr>
        <w:pStyle w:val="ICHeading3"/>
      </w:pPr>
      <w:r w:rsidRPr="00DB3AFD">
        <w:t>Financial Implications</w:t>
      </w:r>
    </w:p>
    <w:p w14:paraId="4EC559CF" w14:textId="77777777" w:rsidR="00AC2416" w:rsidRDefault="00AC2416" w:rsidP="00AC2416">
      <w:r>
        <w:t>There are no immediate financial implications envisaged and when preparing the Annual Budget for 2022-2023, and subsequent years, the expectation is that adopted budgets will align with underlying principles and statements of the LTFP.</w:t>
      </w:r>
    </w:p>
    <w:p w14:paraId="04132F2C" w14:textId="77777777" w:rsidR="00AC2416" w:rsidRDefault="00AC2416" w:rsidP="00AC2416">
      <w:pPr>
        <w:pStyle w:val="ICHeading3"/>
      </w:pPr>
      <w:r w:rsidRPr="00DB3AFD">
        <w:t>Risk &amp; Occupational Health &amp; Safety Issues</w:t>
      </w:r>
    </w:p>
    <w:p w14:paraId="6F055DB5" w14:textId="77777777" w:rsidR="00AC2416" w:rsidRDefault="00AC2416" w:rsidP="00AC2416">
      <w:r>
        <w:t xml:space="preserve">The Long-Term Financial Plan is a new requirement as part of the </w:t>
      </w:r>
      <w:r w:rsidRPr="00A4677B">
        <w:rPr>
          <w:i/>
          <w:iCs/>
        </w:rPr>
        <w:t>Local Government Act 2020</w:t>
      </w:r>
      <w:r>
        <w:t xml:space="preserve"> and is required to be adopted by 31 October 2021.  The draft Long Term Financial Plan seeks to ensure legislative compliance and reduce the risk of non-compliance with the </w:t>
      </w:r>
      <w:r w:rsidRPr="00A4677B">
        <w:rPr>
          <w:i/>
          <w:iCs/>
        </w:rPr>
        <w:t>Local Government Act 2020</w:t>
      </w:r>
      <w:r>
        <w:t>.</w:t>
      </w:r>
    </w:p>
    <w:p w14:paraId="3BE8E7D5" w14:textId="77777777" w:rsidR="00AC2416" w:rsidRDefault="00AC2416" w:rsidP="00AC2416">
      <w:pPr>
        <w:pStyle w:val="ICHeading3"/>
      </w:pPr>
      <w:r w:rsidRPr="000721D1">
        <w:t>Communications &amp; Consultation Strategy</w:t>
      </w:r>
    </w:p>
    <w:p w14:paraId="7112B29D" w14:textId="77777777" w:rsidR="00AC2416" w:rsidRPr="000A7238" w:rsidRDefault="00AC2416" w:rsidP="00AC2416">
      <w:pPr>
        <w:autoSpaceDE w:val="0"/>
        <w:autoSpaceDN w:val="0"/>
      </w:pPr>
      <w:r w:rsidRPr="000A7238">
        <w:t xml:space="preserve">A Council must develop, </w:t>
      </w:r>
      <w:proofErr w:type="gramStart"/>
      <w:r w:rsidRPr="000A7238">
        <w:t>adopt</w:t>
      </w:r>
      <w:proofErr w:type="gramEnd"/>
      <w:r w:rsidRPr="000A7238">
        <w:t xml:space="preserve"> and keep in force a Financial Plan in accordance with its deliberative engagement practices; Deliberative engagements take place at the highest three levels of influence on the IAP2 spectrum, ‘Involve’, ‘Collaborate’ or ‘Empower’. It often involves a smaller, descriptively representative group of people considering an issue in depth. </w:t>
      </w:r>
    </w:p>
    <w:p w14:paraId="755B21E0" w14:textId="77777777" w:rsidR="00AC2416" w:rsidRDefault="00AC2416" w:rsidP="00AC2416">
      <w:pPr>
        <w:autoSpaceDE w:val="0"/>
        <w:autoSpaceDN w:val="0"/>
      </w:pPr>
      <w:r w:rsidRPr="000A7238">
        <w:t>Given the level of consultation that Council entered into as part of the preparation of the Community Vision and Council Plan earlier in 2021, in accordance with the Local Government Act, 2020, a</w:t>
      </w:r>
      <w:r w:rsidRPr="000A7238">
        <w:rPr>
          <w:i/>
          <w:iCs/>
        </w:rPr>
        <w:t xml:space="preserve"> collaborate</w:t>
      </w:r>
      <w:r w:rsidRPr="000A7238">
        <w:t xml:space="preserve"> model with the broader community eliciting opinions via Have Your Say, newsletter, social media and leaflet drops to local points of community contact appears warranted</w:t>
      </w:r>
      <w:r>
        <w:t>.</w:t>
      </w:r>
    </w:p>
    <w:tbl>
      <w:tblPr>
        <w:tblStyle w:val="TableGrid"/>
        <w:tblW w:w="0" w:type="auto"/>
        <w:tblInd w:w="108" w:type="dxa"/>
        <w:tblLook w:val="04A0" w:firstRow="1" w:lastRow="0" w:firstColumn="1" w:lastColumn="0" w:noHBand="0" w:noVBand="1"/>
      </w:tblPr>
      <w:tblGrid>
        <w:gridCol w:w="1457"/>
        <w:gridCol w:w="1559"/>
        <w:gridCol w:w="2087"/>
        <w:gridCol w:w="1173"/>
        <w:gridCol w:w="1521"/>
        <w:gridCol w:w="1881"/>
      </w:tblGrid>
      <w:tr w:rsidR="00AC2416" w14:paraId="2BB7F4CC" w14:textId="77777777" w:rsidTr="00AC2416">
        <w:tc>
          <w:tcPr>
            <w:tcW w:w="1457" w:type="dxa"/>
          </w:tcPr>
          <w:p w14:paraId="442F7D7E" w14:textId="77777777" w:rsidR="00AC2416" w:rsidRPr="00E559B8" w:rsidRDefault="00AC2416" w:rsidP="00AC2416">
            <w:pPr>
              <w:spacing w:before="60" w:after="60"/>
              <w:jc w:val="left"/>
              <w:rPr>
                <w:b/>
              </w:rPr>
            </w:pPr>
            <w:r>
              <w:rPr>
                <w:b/>
              </w:rPr>
              <w:t>Level of Engagement</w:t>
            </w:r>
          </w:p>
        </w:tc>
        <w:tc>
          <w:tcPr>
            <w:tcW w:w="1559" w:type="dxa"/>
          </w:tcPr>
          <w:p w14:paraId="6CEE32FF" w14:textId="77777777" w:rsidR="00AC2416" w:rsidRPr="00E559B8" w:rsidRDefault="00AC2416" w:rsidP="00AC2416">
            <w:pPr>
              <w:spacing w:before="60" w:after="60"/>
              <w:jc w:val="left"/>
              <w:rPr>
                <w:b/>
              </w:rPr>
            </w:pPr>
            <w:r>
              <w:rPr>
                <w:b/>
              </w:rPr>
              <w:t>Stakeholder</w:t>
            </w:r>
          </w:p>
        </w:tc>
        <w:tc>
          <w:tcPr>
            <w:tcW w:w="2087" w:type="dxa"/>
          </w:tcPr>
          <w:p w14:paraId="092753E1" w14:textId="77777777" w:rsidR="00AC2416" w:rsidRPr="00E559B8" w:rsidRDefault="00AC2416" w:rsidP="00AC2416">
            <w:pPr>
              <w:spacing w:before="60" w:after="60"/>
              <w:jc w:val="left"/>
              <w:rPr>
                <w:b/>
              </w:rPr>
            </w:pPr>
            <w:r>
              <w:rPr>
                <w:b/>
              </w:rPr>
              <w:t>Activities</w:t>
            </w:r>
          </w:p>
        </w:tc>
        <w:tc>
          <w:tcPr>
            <w:tcW w:w="1173" w:type="dxa"/>
          </w:tcPr>
          <w:p w14:paraId="44C9A04D" w14:textId="77777777" w:rsidR="00AC2416" w:rsidRPr="00E559B8" w:rsidRDefault="00AC2416" w:rsidP="00AC2416">
            <w:pPr>
              <w:spacing w:before="60" w:after="60"/>
              <w:jc w:val="left"/>
              <w:rPr>
                <w:b/>
              </w:rPr>
            </w:pPr>
            <w:r>
              <w:rPr>
                <w:b/>
              </w:rPr>
              <w:t>Location</w:t>
            </w:r>
          </w:p>
        </w:tc>
        <w:tc>
          <w:tcPr>
            <w:tcW w:w="1521" w:type="dxa"/>
          </w:tcPr>
          <w:p w14:paraId="06178158" w14:textId="77777777" w:rsidR="00AC2416" w:rsidRPr="00E559B8" w:rsidRDefault="00AC2416" w:rsidP="00AC2416">
            <w:pPr>
              <w:spacing w:before="60" w:after="60"/>
              <w:jc w:val="left"/>
              <w:rPr>
                <w:b/>
              </w:rPr>
            </w:pPr>
            <w:r>
              <w:rPr>
                <w:b/>
              </w:rPr>
              <w:t>Date</w:t>
            </w:r>
          </w:p>
        </w:tc>
        <w:tc>
          <w:tcPr>
            <w:tcW w:w="1881" w:type="dxa"/>
          </w:tcPr>
          <w:p w14:paraId="4EC9B880" w14:textId="77777777" w:rsidR="00AC2416" w:rsidRPr="00E559B8" w:rsidRDefault="00AC2416" w:rsidP="00AC2416">
            <w:pPr>
              <w:spacing w:before="60" w:after="60"/>
              <w:jc w:val="left"/>
              <w:rPr>
                <w:b/>
              </w:rPr>
            </w:pPr>
            <w:r>
              <w:rPr>
                <w:b/>
              </w:rPr>
              <w:t>Outcome</w:t>
            </w:r>
          </w:p>
        </w:tc>
      </w:tr>
      <w:tr w:rsidR="00AC2416" w14:paraId="5477D58D" w14:textId="77777777" w:rsidTr="00AC2416">
        <w:tc>
          <w:tcPr>
            <w:tcW w:w="1457" w:type="dxa"/>
          </w:tcPr>
          <w:p w14:paraId="4B36F7F9" w14:textId="77777777" w:rsidR="00AC2416" w:rsidRDefault="00AC2416" w:rsidP="00AC2416">
            <w:pPr>
              <w:spacing w:before="60" w:after="60"/>
              <w:jc w:val="left"/>
            </w:pPr>
            <w:r>
              <w:t>Consult</w:t>
            </w:r>
          </w:p>
        </w:tc>
        <w:tc>
          <w:tcPr>
            <w:tcW w:w="1559" w:type="dxa"/>
          </w:tcPr>
          <w:p w14:paraId="16D3D856" w14:textId="77777777" w:rsidR="00AC2416" w:rsidRDefault="00AC2416" w:rsidP="00AC2416">
            <w:pPr>
              <w:spacing w:before="60" w:after="60"/>
              <w:jc w:val="left"/>
            </w:pPr>
            <w:r>
              <w:t xml:space="preserve">Community </w:t>
            </w:r>
          </w:p>
        </w:tc>
        <w:tc>
          <w:tcPr>
            <w:tcW w:w="2087" w:type="dxa"/>
          </w:tcPr>
          <w:p w14:paraId="581F1CA7" w14:textId="77777777" w:rsidR="00AC2416" w:rsidRPr="000A7238" w:rsidRDefault="00AC2416" w:rsidP="00AC2416">
            <w:pPr>
              <w:spacing w:before="60" w:after="60"/>
              <w:jc w:val="left"/>
            </w:pPr>
            <w:r w:rsidRPr="000A7238">
              <w:t>Document will be made available on the ‘have your Say’ page and publicly advertised on website and social media posts and available in libraries and customer offices (if open) or leaflet drops to local points of community contact</w:t>
            </w:r>
          </w:p>
        </w:tc>
        <w:tc>
          <w:tcPr>
            <w:tcW w:w="1173" w:type="dxa"/>
          </w:tcPr>
          <w:p w14:paraId="3C9B2276" w14:textId="77777777" w:rsidR="00AC2416" w:rsidRDefault="00AC2416" w:rsidP="00AC2416">
            <w:pPr>
              <w:spacing w:before="60" w:after="60"/>
              <w:jc w:val="left"/>
            </w:pPr>
            <w:r>
              <w:t>Council Offices and Library</w:t>
            </w:r>
          </w:p>
        </w:tc>
        <w:tc>
          <w:tcPr>
            <w:tcW w:w="1521" w:type="dxa"/>
          </w:tcPr>
          <w:p w14:paraId="2685E302" w14:textId="77777777" w:rsidR="00AC2416" w:rsidRDefault="00AC2416" w:rsidP="00AC2416">
            <w:pPr>
              <w:spacing w:before="60" w:after="60"/>
              <w:jc w:val="left"/>
            </w:pPr>
            <w:r w:rsidRPr="000721D1">
              <w:t>2nd</w:t>
            </w:r>
            <w:r>
              <w:t xml:space="preserve"> September – 28</w:t>
            </w:r>
            <w:r w:rsidRPr="000721D1">
              <w:t xml:space="preserve">th </w:t>
            </w:r>
            <w:r>
              <w:t>September</w:t>
            </w:r>
          </w:p>
        </w:tc>
        <w:tc>
          <w:tcPr>
            <w:tcW w:w="1881" w:type="dxa"/>
          </w:tcPr>
          <w:p w14:paraId="79628AE8" w14:textId="77777777" w:rsidR="00AC2416" w:rsidRDefault="00AC2416" w:rsidP="00AC2416">
            <w:pPr>
              <w:spacing w:before="60" w:after="60"/>
              <w:jc w:val="left"/>
            </w:pPr>
            <w:r>
              <w:t>Community supported to submit applications and feedback.</w:t>
            </w:r>
          </w:p>
        </w:tc>
      </w:tr>
    </w:tbl>
    <w:p w14:paraId="14485206" w14:textId="77777777" w:rsidR="00AC2416" w:rsidRDefault="00AC2416" w:rsidP="00AC2416"/>
    <w:p w14:paraId="357F74D1" w14:textId="77777777" w:rsidR="00AC2416" w:rsidRPr="000721D1" w:rsidRDefault="00AC2416" w:rsidP="00AC2416">
      <w:r w:rsidRPr="000721D1">
        <w:lastRenderedPageBreak/>
        <w:t>This will detail the extent of communication that has been carried out leading to the writing of the report and the communication that will occur following Council’s adoption or otherwise of any recommendation arising from the report.</w:t>
      </w:r>
    </w:p>
    <w:p w14:paraId="75B13816" w14:textId="77777777" w:rsidR="00AC2416" w:rsidRPr="000721D1" w:rsidRDefault="00AC2416" w:rsidP="00AC2416">
      <w:r w:rsidRPr="000721D1">
        <w:t>It would be advantageous if any press release issued is prepared at the same time the report is written and included as one of the attachments to the report.</w:t>
      </w:r>
    </w:p>
    <w:p w14:paraId="2AC18CBE" w14:textId="77777777" w:rsidR="00AC2416" w:rsidRPr="000721D1" w:rsidRDefault="00AC2416" w:rsidP="00AC2416">
      <w:r>
        <w:t>I</w:t>
      </w:r>
      <w:r w:rsidRPr="000721D1">
        <w:t xml:space="preserve">n terms of </w:t>
      </w:r>
      <w:r>
        <w:t>consultation,</w:t>
      </w:r>
      <w:r w:rsidRPr="000721D1">
        <w:t xml:space="preserve"> any planned consultation </w:t>
      </w:r>
      <w:r>
        <w:t xml:space="preserve">should be </w:t>
      </w:r>
      <w:r w:rsidRPr="000721D1">
        <w:t xml:space="preserve">in line with Council's Community Engagement Framework. If consultation has occurred </w:t>
      </w:r>
      <w:r>
        <w:t xml:space="preserve">as part of the written </w:t>
      </w:r>
      <w:r w:rsidRPr="000721D1">
        <w:t>report then details of it should be included.</w:t>
      </w:r>
    </w:p>
    <w:p w14:paraId="5E412C77" w14:textId="77777777" w:rsidR="00AC2416" w:rsidRPr="00B12A0F" w:rsidRDefault="00AC2416" w:rsidP="00AC2416">
      <w:pPr>
        <w:pStyle w:val="ICHeading3"/>
      </w:pPr>
      <w:r>
        <w:t>Victorian Charter of Human Rights &amp; Responsibilities Act 2006</w:t>
      </w:r>
    </w:p>
    <w:p w14:paraId="0553AA19"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75B144E4" w14:textId="77777777" w:rsidR="00AC2416" w:rsidRPr="00B12A0F" w:rsidRDefault="00AC2416" w:rsidP="00AC2416">
      <w:pPr>
        <w:pStyle w:val="ICHeading3"/>
      </w:pPr>
      <w:r>
        <w:t>Officer’s Declaration of Conflict of Interests</w:t>
      </w:r>
    </w:p>
    <w:p w14:paraId="2CACC76E" w14:textId="77777777" w:rsidR="00AC2416" w:rsidRDefault="00AC2416" w:rsidP="00AC2416">
      <w:r>
        <w:t xml:space="preserve">Under section 130 of the </w:t>
      </w:r>
      <w:r w:rsidRPr="000046BC">
        <w:rPr>
          <w:i/>
        </w:rPr>
        <w:t xml:space="preserve">Local Government Act </w:t>
      </w:r>
      <w:r>
        <w:rPr>
          <w:i/>
        </w:rPr>
        <w:t>2020</w:t>
      </w:r>
      <w:r>
        <w:t>, officers providing advice to Council must disclose any interests, including the type of interest.</w:t>
      </w:r>
    </w:p>
    <w:p w14:paraId="7B6B9050" w14:textId="77777777" w:rsidR="00AC2416" w:rsidRPr="00E36B2C" w:rsidRDefault="00AC2416" w:rsidP="00AC2416">
      <w:pPr>
        <w:rPr>
          <w:i/>
        </w:rPr>
      </w:pPr>
      <w:r w:rsidRPr="00E36B2C">
        <w:rPr>
          <w:i/>
        </w:rPr>
        <w:t xml:space="preserve">General Manager – </w:t>
      </w:r>
      <w:r>
        <w:rPr>
          <w:i/>
        </w:rPr>
        <w:t>Caroline Buisson</w:t>
      </w:r>
    </w:p>
    <w:p w14:paraId="688C4698" w14:textId="77777777" w:rsidR="00AC2416" w:rsidRDefault="00AC2416" w:rsidP="00AC2416">
      <w:r>
        <w:t>In providing this advice to Council as the General Manager, I have no interests to disclose in this report.</w:t>
      </w:r>
    </w:p>
    <w:p w14:paraId="687D2708" w14:textId="77777777" w:rsidR="00AC2416" w:rsidRPr="00E36B2C" w:rsidRDefault="00AC2416" w:rsidP="00AC2416">
      <w:pPr>
        <w:rPr>
          <w:i/>
        </w:rPr>
      </w:pPr>
      <w:r w:rsidRPr="00E36B2C">
        <w:rPr>
          <w:i/>
        </w:rPr>
        <w:t xml:space="preserve">Author – </w:t>
      </w:r>
      <w:proofErr w:type="spellStart"/>
      <w:r>
        <w:rPr>
          <w:i/>
        </w:rPr>
        <w:t>Chhavi</w:t>
      </w:r>
      <w:proofErr w:type="spellEnd"/>
      <w:r>
        <w:rPr>
          <w:i/>
        </w:rPr>
        <w:t xml:space="preserve"> Walia</w:t>
      </w:r>
    </w:p>
    <w:p w14:paraId="244F5ABD" w14:textId="77777777" w:rsidR="00AC2416" w:rsidRDefault="00AC2416" w:rsidP="00AC2416">
      <w:r>
        <w:t xml:space="preserve">In providing this advice to Council as the Author, I have no interests to disclose in this report. </w:t>
      </w:r>
    </w:p>
    <w:p w14:paraId="1358CFAB" w14:textId="77777777" w:rsidR="00AC2416" w:rsidRDefault="00AC2416" w:rsidP="00AC2416">
      <w:pPr>
        <w:pStyle w:val="ICHeading3"/>
      </w:pPr>
      <w:bookmarkStart w:id="140" w:name="_Hlk80801653"/>
      <w:r>
        <w:t>Conclusion</w:t>
      </w:r>
    </w:p>
    <w:p w14:paraId="51237FC7" w14:textId="77777777" w:rsidR="00AC2416" w:rsidRDefault="00AC2416" w:rsidP="00AC2416">
      <w:r>
        <w:t xml:space="preserve">The </w:t>
      </w:r>
      <w:proofErr w:type="gramStart"/>
      <w:r w:rsidRPr="005B60D3">
        <w:t>Long Term</w:t>
      </w:r>
      <w:proofErr w:type="gramEnd"/>
      <w:r w:rsidRPr="005B60D3">
        <w:t xml:space="preserve"> Financial Plan </w:t>
      </w:r>
      <w:r>
        <w:t>will allow Council to set priorities within its resourcing capabilities to sustainably deliver the assets and services required by the community, in a fiscally responsible manner.</w:t>
      </w:r>
    </w:p>
    <w:p w14:paraId="59E9D905" w14:textId="77777777" w:rsidR="00AC2416" w:rsidRDefault="00AC2416" w:rsidP="00AC2416">
      <w:r>
        <w:rPr>
          <w:b/>
          <w:bCs/>
        </w:rPr>
        <w:t> </w:t>
      </w:r>
    </w:p>
    <w:bookmarkEnd w:id="140"/>
    <w:p w14:paraId="7B378BF3" w14:textId="77777777" w:rsidR="00AC2416" w:rsidRDefault="00AC2416" w:rsidP="00AC2416"/>
    <w:p w14:paraId="1D00E224" w14:textId="77777777" w:rsidR="00AC2416" w:rsidRDefault="00AC2416" w:rsidP="00AC2416">
      <w:pPr>
        <w:spacing w:after="0"/>
      </w:pPr>
      <w:r>
        <w:t xml:space="preserve"> </w:t>
      </w:r>
      <w:bookmarkStart w:id="141" w:name="PageSet_Report_9950"/>
      <w:bookmarkEnd w:id="141"/>
    </w:p>
    <w:p w14:paraId="45F0321B" w14:textId="77777777" w:rsidR="00AC2416" w:rsidRDefault="00AC2416" w:rsidP="00AC2416">
      <w:pPr>
        <w:spacing w:after="0"/>
        <w:sectPr w:rsidR="00AC2416" w:rsidSect="00AC2416">
          <w:headerReference w:type="even" r:id="rId89"/>
          <w:headerReference w:type="default" r:id="rId90"/>
          <w:footerReference w:type="even" r:id="rId91"/>
          <w:footerReference w:type="default" r:id="rId92"/>
          <w:headerReference w:type="first" r:id="rId93"/>
          <w:footerReference w:type="first" r:id="rId94"/>
          <w:pgSz w:w="11907" w:h="16839" w:code="9"/>
          <w:pgMar w:top="1134" w:right="1134" w:bottom="1134" w:left="1134" w:header="567" w:footer="567" w:gutter="0"/>
          <w:cols w:space="720"/>
          <w:formProt w:val="0"/>
          <w:docGrid w:linePitch="326"/>
        </w:sectPr>
      </w:pPr>
    </w:p>
    <w:p w14:paraId="2ABF0409" w14:textId="18664CC7" w:rsidR="00AC2416" w:rsidRDefault="00AC2416" w:rsidP="00C51C8E">
      <w:pPr>
        <w:pStyle w:val="ICTOC2MINS"/>
        <w:tabs>
          <w:tab w:val="clear" w:pos="851"/>
          <w:tab w:val="left" w:pos="567"/>
        </w:tabs>
        <w:spacing w:before="0"/>
        <w:ind w:left="567" w:hanging="567"/>
      </w:pPr>
      <w:bookmarkStart w:id="142" w:name="PDF2_ReportName_9870"/>
      <w:bookmarkStart w:id="143" w:name="_Toc81567692"/>
      <w:bookmarkEnd w:id="142"/>
      <w:r>
        <w:lastRenderedPageBreak/>
        <w:t>1</w:t>
      </w:r>
      <w:r w:rsidR="00EF0386">
        <w:t>4</w:t>
      </w:r>
      <w:r>
        <w:t>.3</w:t>
      </w:r>
      <w:r>
        <w:tab/>
        <w:t>Adoption "in principle" of the 2020/21 Financial Statements for Submission to the Victorian Auditor-General for Certification</w:t>
      </w:r>
      <w:bookmarkEnd w:id="143"/>
    </w:p>
    <w:p w14:paraId="7D0A9905"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Aaron Light</w:t>
      </w:r>
      <w:r w:rsidRPr="00C52EA9">
        <w:rPr>
          <w:b/>
          <w:szCs w:val="24"/>
        </w:rPr>
        <w:t xml:space="preserve">, </w:t>
      </w:r>
      <w:r>
        <w:rPr>
          <w:b/>
          <w:szCs w:val="24"/>
        </w:rPr>
        <w:t>Senior Accountant</w:t>
      </w:r>
    </w:p>
    <w:p w14:paraId="1A9D4729"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FA6AEE">
        <w:rPr>
          <w:rFonts w:cs="Calibri"/>
          <w:b/>
          <w:szCs w:val="24"/>
        </w:rPr>
        <w:t>Caroline Buisson, General Manager Customer Care &amp; Advocacy</w:t>
      </w:r>
      <w:r>
        <w:rPr>
          <w:b/>
          <w:szCs w:val="24"/>
        </w:rPr>
        <w:t xml:space="preserve"> </w:t>
      </w:r>
    </w:p>
    <w:p w14:paraId="1EBFAA91" w14:textId="77777777" w:rsidR="00AC2416" w:rsidRPr="00C52EA9" w:rsidRDefault="00AC2416" w:rsidP="00AC2416">
      <w:pPr>
        <w:tabs>
          <w:tab w:val="left" w:pos="1984"/>
        </w:tabs>
        <w:spacing w:before="120" w:after="0"/>
        <w:ind w:left="2551" w:hanging="2551"/>
        <w:rPr>
          <w:b/>
          <w:szCs w:val="24"/>
        </w:rPr>
      </w:pPr>
      <w:bookmarkStart w:id="144" w:name="PDF2_Attachments_9870"/>
      <w:r w:rsidRPr="00C52EA9">
        <w:rPr>
          <w:b/>
          <w:szCs w:val="24"/>
        </w:rPr>
        <w:t>Attachments:</w:t>
      </w:r>
      <w:r w:rsidRPr="00C52EA9">
        <w:rPr>
          <w:b/>
          <w:szCs w:val="24"/>
        </w:rPr>
        <w:tab/>
      </w:r>
      <w:r w:rsidRPr="00325C29">
        <w:rPr>
          <w:rFonts w:cs="Calibri"/>
          <w:b/>
          <w:szCs w:val="24"/>
        </w:rPr>
        <w:t>1.</w:t>
      </w:r>
      <w:r w:rsidRPr="00325C29">
        <w:rPr>
          <w:rFonts w:cs="Calibri"/>
          <w:b/>
          <w:szCs w:val="24"/>
        </w:rPr>
        <w:tab/>
        <w:t xml:space="preserve">2020/2021 Financial Statements (under separate cover) </w:t>
      </w:r>
      <w:bookmarkStart w:id="145" w:name="PDFA_9870_1"/>
      <w:r w:rsidRPr="00325C29">
        <w:rPr>
          <w:rFonts w:cs="Calibri"/>
          <w:b/>
          <w:szCs w:val="24"/>
        </w:rPr>
        <w:t xml:space="preserve"> </w:t>
      </w:r>
      <w:bookmarkEnd w:id="145"/>
      <w:r>
        <w:rPr>
          <w:b/>
          <w:szCs w:val="24"/>
        </w:rPr>
        <w:t xml:space="preserve"> </w:t>
      </w:r>
      <w:bookmarkEnd w:id="144"/>
    </w:p>
    <w:p w14:paraId="39FF38C5" w14:textId="77777777" w:rsidR="00AC2416" w:rsidRDefault="00AC2416" w:rsidP="00AC2416">
      <w:pPr>
        <w:tabs>
          <w:tab w:val="left" w:pos="2268"/>
        </w:tabs>
        <w:spacing w:after="0"/>
        <w:rPr>
          <w:szCs w:val="24"/>
        </w:rPr>
      </w:pPr>
      <w:r w:rsidRPr="00612D6E">
        <w:rPr>
          <w:szCs w:val="24"/>
        </w:rPr>
        <w:t xml:space="preserve"> </w:t>
      </w:r>
    </w:p>
    <w:p w14:paraId="0F31AAF8" w14:textId="77777777" w:rsidR="00AC2416" w:rsidRDefault="00AC2416" w:rsidP="00AC2416">
      <w:pPr>
        <w:pStyle w:val="ICHeading3"/>
        <w:spacing w:before="0"/>
      </w:pPr>
      <w:r>
        <w:t>Purpose</w:t>
      </w:r>
    </w:p>
    <w:p w14:paraId="7F78B7EB" w14:textId="77777777" w:rsidR="00AC2416" w:rsidRDefault="00AC2416" w:rsidP="00AC2416">
      <w:r>
        <w:t xml:space="preserve">To present the 2020/21 Financial Statements to Council for adoption “in principle” and </w:t>
      </w:r>
      <w:r w:rsidRPr="00997A97">
        <w:t>authorisation of two Councillors, being the Councillor members of the Audit</w:t>
      </w:r>
      <w:r>
        <w:t xml:space="preserve"> and Risk</w:t>
      </w:r>
      <w:r w:rsidRPr="00997A97">
        <w:t xml:space="preserve"> Committee, to sign the audited statements</w:t>
      </w:r>
      <w:r>
        <w:t>, before being submitted to the Auditor-General for certification.</w:t>
      </w:r>
    </w:p>
    <w:p w14:paraId="5534ABAE" w14:textId="77777777" w:rsidR="00AC2416" w:rsidRDefault="00AC2416" w:rsidP="00AC2416">
      <w:pPr>
        <w:pStyle w:val="ICHeading3"/>
        <w:spacing w:before="0"/>
      </w:pPr>
      <w:r>
        <w:t>Executive Summary</w:t>
      </w:r>
    </w:p>
    <w:p w14:paraId="60AB0F0C" w14:textId="77777777" w:rsidR="00AC2416" w:rsidRDefault="00AC2416" w:rsidP="00AC2416">
      <w:pPr>
        <w:jc w:val="left"/>
      </w:pPr>
      <w:r>
        <w:t>The following report presents the 2020/21 Financial Statements for adoption “in principle” by Council for submission to the Auditor-General for certification.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46601D4C" w14:textId="77777777" w:rsidTr="00AC2416">
        <w:tc>
          <w:tcPr>
            <w:tcW w:w="9855" w:type="dxa"/>
          </w:tcPr>
          <w:p w14:paraId="1D6D1B39" w14:textId="1498E23C" w:rsidR="00AC2416" w:rsidRDefault="00763757" w:rsidP="00763757">
            <w:pPr>
              <w:pStyle w:val="ICHeading3"/>
              <w:keepNext w:val="0"/>
              <w:rPr>
                <w:rFonts w:cs="Calibri"/>
              </w:rPr>
            </w:pPr>
            <w:bookmarkStart w:id="146" w:name="PDF2_Recommendations_9870"/>
            <w:bookmarkStart w:id="147" w:name="MoverSeconder_9870"/>
            <w:bookmarkEnd w:id="146"/>
            <w:r w:rsidRPr="00763757">
              <w:rPr>
                <w:rFonts w:cs="Calibri"/>
              </w:rPr>
              <w:t xml:space="preserve">Resolution  </w:t>
            </w:r>
          </w:p>
          <w:p w14:paraId="482BE0B4" w14:textId="77CA7DF5" w:rsidR="00763757" w:rsidRDefault="00763757" w:rsidP="00763757">
            <w:pPr>
              <w:tabs>
                <w:tab w:val="left" w:pos="1134"/>
              </w:tabs>
              <w:spacing w:after="0"/>
              <w:jc w:val="left"/>
              <w:rPr>
                <w:rFonts w:cs="Calibri"/>
              </w:rPr>
            </w:pPr>
            <w:r w:rsidRPr="00763757">
              <w:rPr>
                <w:rFonts w:cs="Calibri"/>
                <w:b/>
                <w:bCs/>
              </w:rPr>
              <w:t>Moved:</w:t>
            </w:r>
            <w:r w:rsidRPr="00763757">
              <w:rPr>
                <w:rFonts w:cs="Calibri"/>
              </w:rPr>
              <w:tab/>
              <w:t>Cr Paul Tatchell</w:t>
            </w:r>
          </w:p>
          <w:p w14:paraId="2E4F0861" w14:textId="29014C21" w:rsidR="00763757" w:rsidRPr="00763757" w:rsidRDefault="00763757" w:rsidP="00763757">
            <w:pPr>
              <w:tabs>
                <w:tab w:val="left" w:pos="1134"/>
              </w:tabs>
              <w:jc w:val="left"/>
            </w:pPr>
            <w:r w:rsidRPr="00763757">
              <w:rPr>
                <w:rFonts w:cs="Calibri"/>
                <w:b/>
                <w:bCs/>
              </w:rPr>
              <w:t>Seconded:</w:t>
            </w:r>
            <w:r w:rsidRPr="00763757">
              <w:rPr>
                <w:rFonts w:cs="Calibri"/>
              </w:rPr>
              <w:tab/>
              <w:t>Cr Moira Berry</w:t>
            </w:r>
            <w:bookmarkEnd w:id="147"/>
          </w:p>
          <w:p w14:paraId="7DBA27B4" w14:textId="77777777" w:rsidR="00AC2416" w:rsidRPr="004F49F2" w:rsidRDefault="00AC2416" w:rsidP="00AC2416">
            <w:pPr>
              <w:rPr>
                <w:b/>
              </w:rPr>
            </w:pPr>
            <w:r w:rsidRPr="004F49F2">
              <w:rPr>
                <w:b/>
              </w:rPr>
              <w:t>That Council</w:t>
            </w:r>
            <w:r>
              <w:rPr>
                <w:b/>
              </w:rPr>
              <w:t>, i</w:t>
            </w:r>
            <w:r w:rsidRPr="004F49F2">
              <w:rPr>
                <w:b/>
              </w:rPr>
              <w:t xml:space="preserve">n </w:t>
            </w:r>
            <w:r w:rsidRPr="00D96E46">
              <w:rPr>
                <w:b/>
              </w:rPr>
              <w:t xml:space="preserve">accordance with </w:t>
            </w:r>
            <w:r>
              <w:rPr>
                <w:b/>
              </w:rPr>
              <w:t>section 98</w:t>
            </w:r>
            <w:r w:rsidRPr="00D96E46">
              <w:rPr>
                <w:b/>
              </w:rPr>
              <w:t xml:space="preserve"> of the </w:t>
            </w:r>
            <w:r w:rsidRPr="004F23CF">
              <w:rPr>
                <w:b/>
                <w:i/>
                <w:iCs/>
              </w:rPr>
              <w:t>Local Government Act 2020:</w:t>
            </w:r>
          </w:p>
          <w:p w14:paraId="699227F6" w14:textId="77777777" w:rsidR="00AC2416" w:rsidRPr="00EF0386" w:rsidRDefault="00AC2416" w:rsidP="00503EB0">
            <w:pPr>
              <w:pStyle w:val="ICRecList1"/>
              <w:numPr>
                <w:ilvl w:val="0"/>
                <w:numId w:val="11"/>
              </w:numPr>
              <w:rPr>
                <w:b/>
                <w:bCs/>
              </w:rPr>
            </w:pPr>
            <w:r w:rsidRPr="00EF0386">
              <w:rPr>
                <w:b/>
                <w:bCs/>
              </w:rPr>
              <w:t>Adopts in principle and submits the 2020/21 Financial Statements to the Auditor-General for certification.</w:t>
            </w:r>
          </w:p>
          <w:p w14:paraId="4306F324" w14:textId="77777777" w:rsidR="00763757" w:rsidRDefault="00AC2416" w:rsidP="00763757">
            <w:pPr>
              <w:pStyle w:val="ICRecList1"/>
              <w:numPr>
                <w:ilvl w:val="0"/>
                <w:numId w:val="0"/>
              </w:numPr>
              <w:ind w:left="567" w:hanging="567"/>
              <w:rPr>
                <w:b/>
              </w:rPr>
            </w:pPr>
            <w:r>
              <w:rPr>
                <w:b/>
              </w:rPr>
              <w:t>2.</w:t>
            </w:r>
            <w:r>
              <w:rPr>
                <w:b/>
              </w:rPr>
              <w:tab/>
              <w:t>A</w:t>
            </w:r>
            <w:r w:rsidRPr="004F49F2">
              <w:rPr>
                <w:b/>
              </w:rPr>
              <w:t>uthorise</w:t>
            </w:r>
            <w:r>
              <w:rPr>
                <w:b/>
              </w:rPr>
              <w:t>s</w:t>
            </w:r>
            <w:r w:rsidRPr="004F49F2">
              <w:rPr>
                <w:b/>
              </w:rPr>
              <w:t xml:space="preserve"> Council’s Audit </w:t>
            </w:r>
            <w:r>
              <w:rPr>
                <w:b/>
              </w:rPr>
              <w:t xml:space="preserve">and Risk </w:t>
            </w:r>
            <w:r w:rsidRPr="004F49F2">
              <w:rPr>
                <w:b/>
              </w:rPr>
              <w:t xml:space="preserve">Committee </w:t>
            </w:r>
            <w:r>
              <w:rPr>
                <w:b/>
              </w:rPr>
              <w:t>r</w:t>
            </w:r>
            <w:r w:rsidRPr="004F49F2">
              <w:rPr>
                <w:b/>
              </w:rPr>
              <w:t>epresentatives, C</w:t>
            </w:r>
            <w:r>
              <w:rPr>
                <w:b/>
              </w:rPr>
              <w:t>ouncillor</w:t>
            </w:r>
            <w:r w:rsidRPr="004F49F2">
              <w:rPr>
                <w:b/>
              </w:rPr>
              <w:t xml:space="preserve"> Dudzik </w:t>
            </w:r>
            <w:r>
              <w:rPr>
                <w:b/>
              </w:rPr>
              <w:t xml:space="preserve">and </w:t>
            </w:r>
            <w:r w:rsidRPr="004F49F2">
              <w:rPr>
                <w:b/>
              </w:rPr>
              <w:t>C</w:t>
            </w:r>
            <w:r>
              <w:rPr>
                <w:b/>
              </w:rPr>
              <w:t>ouncillor Munari</w:t>
            </w:r>
            <w:r w:rsidRPr="004F49F2">
              <w:rPr>
                <w:b/>
              </w:rPr>
              <w:t xml:space="preserve">, to certify the </w:t>
            </w:r>
            <w:r>
              <w:rPr>
                <w:b/>
              </w:rPr>
              <w:t>2020/21</w:t>
            </w:r>
            <w:r w:rsidRPr="004F49F2">
              <w:rPr>
                <w:b/>
              </w:rPr>
              <w:t xml:space="preserve"> Financial Statements in </w:t>
            </w:r>
            <w:r>
              <w:rPr>
                <w:b/>
              </w:rPr>
              <w:t>their</w:t>
            </w:r>
            <w:r w:rsidRPr="004F49F2">
              <w:rPr>
                <w:b/>
              </w:rPr>
              <w:t xml:space="preserve"> final form, after any changes recommended, or agreed to by the Auditor, have been made.</w:t>
            </w:r>
            <w:bookmarkStart w:id="148" w:name="Carried_9870"/>
          </w:p>
          <w:p w14:paraId="27140713" w14:textId="74FCFE86" w:rsidR="00AC2416" w:rsidRDefault="00763757" w:rsidP="00763757">
            <w:pPr>
              <w:pStyle w:val="ICRecList1"/>
              <w:numPr>
                <w:ilvl w:val="0"/>
                <w:numId w:val="0"/>
              </w:numPr>
              <w:ind w:left="567" w:hanging="567"/>
              <w:jc w:val="right"/>
            </w:pPr>
            <w:r w:rsidRPr="00763757">
              <w:rPr>
                <w:rFonts w:cs="Calibri"/>
                <w:b/>
                <w:caps/>
              </w:rPr>
              <w:t>Carried</w:t>
            </w:r>
            <w:bookmarkEnd w:id="148"/>
          </w:p>
        </w:tc>
      </w:tr>
    </w:tbl>
    <w:p w14:paraId="7050CBB1" w14:textId="77777777" w:rsidR="00AC2416" w:rsidRDefault="00AC2416" w:rsidP="00AC2416">
      <w:pPr>
        <w:spacing w:after="0"/>
        <w:rPr>
          <w:b/>
        </w:rPr>
      </w:pPr>
    </w:p>
    <w:p w14:paraId="66A33265" w14:textId="77777777" w:rsidR="00AC2416" w:rsidRDefault="00AC2416" w:rsidP="00AC2416">
      <w:pPr>
        <w:pStyle w:val="ICHeading3"/>
        <w:spacing w:before="0"/>
      </w:pPr>
      <w:r>
        <w:t>Background</w:t>
      </w:r>
    </w:p>
    <w:p w14:paraId="1DD13884" w14:textId="77777777" w:rsidR="00AC2416" w:rsidRPr="00A074CB" w:rsidRDefault="00AC2416" w:rsidP="00AC2416">
      <w:pPr>
        <w:rPr>
          <w:rFonts w:cs="Arial"/>
        </w:rPr>
      </w:pPr>
      <w:r w:rsidRPr="00AF5E59">
        <w:rPr>
          <w:rFonts w:cs="Arial"/>
          <w:i/>
          <w:iCs/>
        </w:rPr>
        <w:t>The Local Government Act 2020</w:t>
      </w:r>
      <w:r>
        <w:rPr>
          <w:rFonts w:cs="Arial"/>
        </w:rPr>
        <w:t xml:space="preserve"> requires that Council complete the following at the end of each financial year with respect to producing an Annual Report.</w:t>
      </w:r>
    </w:p>
    <w:p w14:paraId="7E71E209" w14:textId="77777777" w:rsidR="00AC2416" w:rsidRDefault="00AC2416" w:rsidP="00AC2416">
      <w:pPr>
        <w:rPr>
          <w:rFonts w:cs="Arial"/>
          <w:b/>
        </w:rPr>
      </w:pPr>
      <w:r w:rsidRPr="00C8446A">
        <w:rPr>
          <w:rFonts w:cs="Arial"/>
          <w:b/>
        </w:rPr>
        <w:t>S</w:t>
      </w:r>
      <w:r>
        <w:rPr>
          <w:rFonts w:cs="Arial"/>
          <w:b/>
        </w:rPr>
        <w:t>. 98</w:t>
      </w:r>
      <w:r>
        <w:rPr>
          <w:rFonts w:cs="Arial"/>
          <w:b/>
        </w:rPr>
        <w:tab/>
        <w:t>Annual r</w:t>
      </w:r>
      <w:r w:rsidRPr="00C8446A">
        <w:rPr>
          <w:rFonts w:cs="Arial"/>
          <w:b/>
        </w:rPr>
        <w:t>eport</w:t>
      </w:r>
    </w:p>
    <w:p w14:paraId="71F97B69" w14:textId="77777777" w:rsidR="00AC2416" w:rsidRDefault="00AC2416" w:rsidP="00AC2416">
      <w:pPr>
        <w:rPr>
          <w:rFonts w:cs="Arial"/>
        </w:rPr>
      </w:pPr>
      <w:r w:rsidRPr="00F61ADF">
        <w:rPr>
          <w:rFonts w:cs="Arial"/>
        </w:rPr>
        <w:t>(1)</w:t>
      </w:r>
      <w:r>
        <w:rPr>
          <w:rFonts w:cs="Arial"/>
        </w:rPr>
        <w:tab/>
      </w:r>
      <w:r w:rsidRPr="00F61ADF">
        <w:rPr>
          <w:rFonts w:cs="Arial"/>
        </w:rPr>
        <w:t xml:space="preserve">A </w:t>
      </w:r>
      <w:r>
        <w:rPr>
          <w:rFonts w:cs="Arial"/>
        </w:rPr>
        <w:t>Council</w:t>
      </w:r>
      <w:r w:rsidRPr="00F61ADF">
        <w:rPr>
          <w:rFonts w:cs="Arial"/>
        </w:rPr>
        <w:t xml:space="preserve"> must prepare an annual report in respect of </w:t>
      </w:r>
      <w:r>
        <w:rPr>
          <w:rFonts w:cs="Arial"/>
        </w:rPr>
        <w:t>each financial year.</w:t>
      </w:r>
      <w:r>
        <w:rPr>
          <w:rFonts w:cs="Arial"/>
        </w:rPr>
        <w:tab/>
      </w:r>
      <w:r>
        <w:rPr>
          <w:rFonts w:cs="Arial"/>
        </w:rPr>
        <w:tab/>
      </w:r>
    </w:p>
    <w:p w14:paraId="0B006D00" w14:textId="77777777" w:rsidR="00AC2416" w:rsidRPr="00F61ADF" w:rsidRDefault="00AC2416" w:rsidP="00AC2416">
      <w:pPr>
        <w:rPr>
          <w:rFonts w:cs="Arial"/>
        </w:rPr>
      </w:pPr>
      <w:r w:rsidRPr="00F61ADF">
        <w:rPr>
          <w:rFonts w:cs="Arial"/>
        </w:rPr>
        <w:t>(2)</w:t>
      </w:r>
      <w:r>
        <w:rPr>
          <w:rFonts w:cs="Arial"/>
        </w:rPr>
        <w:tab/>
      </w:r>
      <w:r w:rsidRPr="00F61ADF">
        <w:rPr>
          <w:rFonts w:cs="Arial"/>
        </w:rPr>
        <w:t>An annual report must contain the following</w:t>
      </w:r>
      <w:r>
        <w:rPr>
          <w:rFonts w:cs="Arial"/>
        </w:rPr>
        <w:t xml:space="preserve"> </w:t>
      </w:r>
      <w:r w:rsidRPr="00F61ADF">
        <w:rPr>
          <w:rFonts w:cs="Arial"/>
        </w:rPr>
        <w:t>—</w:t>
      </w:r>
      <w:r>
        <w:rPr>
          <w:rFonts w:cs="Arial"/>
        </w:rPr>
        <w:t xml:space="preserve"> </w:t>
      </w:r>
    </w:p>
    <w:p w14:paraId="2A62443C" w14:textId="58A54859" w:rsidR="00AC2416" w:rsidRPr="00F61ADF" w:rsidRDefault="00AC2416" w:rsidP="00EF0386">
      <w:pPr>
        <w:ind w:left="567"/>
        <w:rPr>
          <w:rFonts w:cs="Arial"/>
        </w:rPr>
      </w:pPr>
      <w:bookmarkStart w:id="149" w:name="_Hlk78875099"/>
      <w:r w:rsidRPr="00F61ADF">
        <w:rPr>
          <w:rFonts w:cs="Arial"/>
        </w:rPr>
        <w:t>(a)</w:t>
      </w:r>
      <w:r>
        <w:rPr>
          <w:rFonts w:cs="Arial"/>
        </w:rPr>
        <w:tab/>
      </w:r>
      <w:r w:rsidRPr="00F61ADF">
        <w:rPr>
          <w:rFonts w:cs="Arial"/>
        </w:rPr>
        <w:t xml:space="preserve">a report of operations of the </w:t>
      </w:r>
      <w:proofErr w:type="gramStart"/>
      <w:r>
        <w:rPr>
          <w:rFonts w:cs="Arial"/>
        </w:rPr>
        <w:t>Council</w:t>
      </w:r>
      <w:r w:rsidRPr="00F61ADF">
        <w:rPr>
          <w:rFonts w:cs="Arial"/>
        </w:rPr>
        <w:t>;</w:t>
      </w:r>
      <w:proofErr w:type="gramEnd"/>
      <w:r w:rsidRPr="00F61ADF">
        <w:rPr>
          <w:rFonts w:cs="Arial"/>
        </w:rPr>
        <w:t xml:space="preserve"> </w:t>
      </w:r>
    </w:p>
    <w:p w14:paraId="16E08439" w14:textId="57D5735E" w:rsidR="00AC2416" w:rsidRPr="00F61ADF" w:rsidRDefault="00AC2416" w:rsidP="00EF0386">
      <w:pPr>
        <w:ind w:firstLine="567"/>
        <w:rPr>
          <w:rFonts w:cs="Arial"/>
        </w:rPr>
      </w:pPr>
      <w:r w:rsidRPr="00F61ADF">
        <w:rPr>
          <w:rFonts w:cs="Arial"/>
        </w:rPr>
        <w:t>(b)</w:t>
      </w:r>
      <w:r>
        <w:rPr>
          <w:rFonts w:cs="Arial"/>
        </w:rPr>
        <w:tab/>
      </w:r>
      <w:r w:rsidRPr="00F61ADF">
        <w:rPr>
          <w:rFonts w:cs="Arial"/>
        </w:rPr>
        <w:t xml:space="preserve">an audited performance </w:t>
      </w:r>
      <w:proofErr w:type="gramStart"/>
      <w:r w:rsidRPr="00F61ADF">
        <w:rPr>
          <w:rFonts w:cs="Arial"/>
        </w:rPr>
        <w:t>statement;</w:t>
      </w:r>
      <w:proofErr w:type="gramEnd"/>
      <w:r w:rsidRPr="00F61ADF">
        <w:rPr>
          <w:rFonts w:cs="Arial"/>
        </w:rPr>
        <w:t xml:space="preserve"> </w:t>
      </w:r>
    </w:p>
    <w:bookmarkEnd w:id="149"/>
    <w:p w14:paraId="3E3D2AB1" w14:textId="32B7D2B6" w:rsidR="00AC2416" w:rsidRPr="00F61ADF" w:rsidRDefault="00AC2416" w:rsidP="00EF0386">
      <w:pPr>
        <w:ind w:firstLine="567"/>
        <w:rPr>
          <w:rFonts w:cs="Arial"/>
        </w:rPr>
      </w:pPr>
      <w:r w:rsidRPr="00F61ADF">
        <w:rPr>
          <w:rFonts w:cs="Arial"/>
        </w:rPr>
        <w:t>(c)</w:t>
      </w:r>
      <w:r>
        <w:rPr>
          <w:rFonts w:cs="Arial"/>
        </w:rPr>
        <w:tab/>
      </w:r>
      <w:r w:rsidRPr="00F61ADF">
        <w:rPr>
          <w:rFonts w:cs="Arial"/>
        </w:rPr>
        <w:t xml:space="preserve">audited financial </w:t>
      </w:r>
      <w:proofErr w:type="gramStart"/>
      <w:r w:rsidRPr="00F61ADF">
        <w:rPr>
          <w:rFonts w:cs="Arial"/>
        </w:rPr>
        <w:t>statements;</w:t>
      </w:r>
      <w:proofErr w:type="gramEnd"/>
      <w:r w:rsidRPr="00F61ADF">
        <w:rPr>
          <w:rFonts w:cs="Arial"/>
        </w:rPr>
        <w:t xml:space="preserve"> </w:t>
      </w:r>
    </w:p>
    <w:p w14:paraId="4B9B93AE" w14:textId="77777777" w:rsidR="00AC2416" w:rsidRDefault="00AC2416" w:rsidP="00AC2416">
      <w:pPr>
        <w:ind w:left="1134" w:hanging="567"/>
        <w:rPr>
          <w:rFonts w:cs="Arial"/>
        </w:rPr>
      </w:pPr>
      <w:r w:rsidRPr="00F61ADF">
        <w:rPr>
          <w:rFonts w:cs="Arial"/>
        </w:rPr>
        <w:t>(d)</w:t>
      </w:r>
      <w:r>
        <w:rPr>
          <w:rFonts w:cs="Arial"/>
        </w:rPr>
        <w:tab/>
      </w:r>
      <w:r w:rsidRPr="00F61ADF">
        <w:rPr>
          <w:rFonts w:cs="Arial"/>
        </w:rPr>
        <w:t xml:space="preserve">a copy of the auditor's report on the performance </w:t>
      </w:r>
      <w:proofErr w:type="gramStart"/>
      <w:r w:rsidRPr="00F61ADF">
        <w:rPr>
          <w:rFonts w:cs="Arial"/>
        </w:rPr>
        <w:t>statement</w:t>
      </w:r>
      <w:r>
        <w:rPr>
          <w:rFonts w:cs="Arial"/>
        </w:rPr>
        <w:t>;</w:t>
      </w:r>
      <w:proofErr w:type="gramEnd"/>
    </w:p>
    <w:p w14:paraId="2A7D49B6" w14:textId="77777777" w:rsidR="00AC2416" w:rsidRDefault="00AC2416" w:rsidP="00AC2416">
      <w:pPr>
        <w:ind w:left="1134" w:hanging="567"/>
        <w:rPr>
          <w:rFonts w:cs="Arial"/>
        </w:rPr>
      </w:pPr>
      <w:r w:rsidRPr="00F61ADF">
        <w:rPr>
          <w:rFonts w:cs="Arial"/>
        </w:rPr>
        <w:t>(e)</w:t>
      </w:r>
      <w:r>
        <w:rPr>
          <w:rFonts w:cs="Arial"/>
        </w:rPr>
        <w:tab/>
      </w:r>
      <w:r w:rsidRPr="00F61ADF">
        <w:rPr>
          <w:rFonts w:cs="Arial"/>
        </w:rPr>
        <w:t>a copy of the auditor's report on the financial statements und</w:t>
      </w:r>
      <w:r>
        <w:rPr>
          <w:rFonts w:cs="Arial"/>
        </w:rPr>
        <w:t xml:space="preserve">er Part 3 of the Audit Act </w:t>
      </w:r>
      <w:proofErr w:type="gramStart"/>
      <w:r>
        <w:rPr>
          <w:rFonts w:cs="Arial"/>
        </w:rPr>
        <w:t>1994</w:t>
      </w:r>
      <w:r w:rsidRPr="00F61ADF">
        <w:rPr>
          <w:rFonts w:cs="Arial"/>
        </w:rPr>
        <w:t>;</w:t>
      </w:r>
      <w:proofErr w:type="gramEnd"/>
    </w:p>
    <w:p w14:paraId="23819A3E" w14:textId="77777777" w:rsidR="00AC2416" w:rsidRDefault="00AC2416" w:rsidP="00AC2416">
      <w:pPr>
        <w:ind w:left="1134" w:hanging="567"/>
        <w:rPr>
          <w:rFonts w:cs="Arial"/>
        </w:rPr>
      </w:pPr>
      <w:r w:rsidRPr="00F61ADF">
        <w:rPr>
          <w:rFonts w:cs="Arial"/>
        </w:rPr>
        <w:t>(f)</w:t>
      </w:r>
      <w:r>
        <w:rPr>
          <w:rFonts w:cs="Arial"/>
        </w:rPr>
        <w:tab/>
      </w:r>
      <w:r w:rsidRPr="00F61ADF">
        <w:rPr>
          <w:rFonts w:cs="Arial"/>
        </w:rPr>
        <w:t>any other matter required by the regulations.</w:t>
      </w:r>
    </w:p>
    <w:p w14:paraId="3E070F2B" w14:textId="77777777" w:rsidR="00AC2416" w:rsidRPr="00F61ADF" w:rsidRDefault="00AC2416" w:rsidP="00AC2416">
      <w:pPr>
        <w:rPr>
          <w:rFonts w:cs="Arial"/>
        </w:rPr>
      </w:pPr>
      <w:r w:rsidRPr="00F61ADF">
        <w:rPr>
          <w:rFonts w:cs="Arial"/>
        </w:rPr>
        <w:t>(</w:t>
      </w:r>
      <w:r>
        <w:rPr>
          <w:rFonts w:cs="Arial"/>
        </w:rPr>
        <w:t>5</w:t>
      </w:r>
      <w:r w:rsidRPr="00F61ADF">
        <w:rPr>
          <w:rFonts w:cs="Arial"/>
        </w:rPr>
        <w:t>)</w:t>
      </w:r>
      <w:r>
        <w:rPr>
          <w:rFonts w:cs="Arial"/>
        </w:rPr>
        <w:tab/>
      </w:r>
      <w:r w:rsidRPr="00F61ADF">
        <w:rPr>
          <w:rFonts w:cs="Arial"/>
        </w:rPr>
        <w:t>The financial statements must</w:t>
      </w:r>
      <w:r>
        <w:rPr>
          <w:rFonts w:cs="Arial"/>
        </w:rPr>
        <w:t xml:space="preserve"> </w:t>
      </w:r>
      <w:r w:rsidRPr="00F61ADF">
        <w:rPr>
          <w:rFonts w:cs="Arial"/>
        </w:rPr>
        <w:t xml:space="preserve">— </w:t>
      </w:r>
    </w:p>
    <w:p w14:paraId="2FDDCBE0" w14:textId="77777777" w:rsidR="00AC2416" w:rsidRPr="00F61ADF" w:rsidRDefault="00AC2416" w:rsidP="00AC2416">
      <w:pPr>
        <w:ind w:left="1134" w:hanging="567"/>
        <w:rPr>
          <w:rFonts w:cs="Arial"/>
        </w:rPr>
      </w:pPr>
      <w:r w:rsidRPr="00F61ADF">
        <w:rPr>
          <w:rFonts w:cs="Arial"/>
        </w:rPr>
        <w:lastRenderedPageBreak/>
        <w:t>(a)</w:t>
      </w:r>
      <w:r>
        <w:rPr>
          <w:rFonts w:cs="Arial"/>
        </w:rPr>
        <w:tab/>
      </w:r>
      <w:r w:rsidRPr="00F61ADF">
        <w:rPr>
          <w:rFonts w:cs="Arial"/>
        </w:rPr>
        <w:t xml:space="preserve">include any other information </w:t>
      </w:r>
      <w:r>
        <w:rPr>
          <w:rFonts w:cs="Arial"/>
        </w:rPr>
        <w:t xml:space="preserve">prescribed </w:t>
      </w:r>
      <w:r w:rsidRPr="00F61ADF">
        <w:rPr>
          <w:rFonts w:cs="Arial"/>
        </w:rPr>
        <w:t xml:space="preserve">by the regulations; and </w:t>
      </w:r>
    </w:p>
    <w:p w14:paraId="6AE30F63" w14:textId="77777777" w:rsidR="00AC2416" w:rsidRPr="00B5544E" w:rsidRDefault="00AC2416" w:rsidP="00AC2416">
      <w:pPr>
        <w:ind w:left="1134" w:hanging="567"/>
        <w:rPr>
          <w:rFonts w:cs="Arial"/>
        </w:rPr>
      </w:pPr>
      <w:r w:rsidRPr="00F61ADF">
        <w:rPr>
          <w:rFonts w:cs="Arial"/>
        </w:rPr>
        <w:t>(b)</w:t>
      </w:r>
      <w:r>
        <w:rPr>
          <w:rFonts w:cs="Arial"/>
        </w:rPr>
        <w:tab/>
      </w:r>
      <w:r w:rsidRPr="00F61ADF">
        <w:rPr>
          <w:rFonts w:cs="Arial"/>
        </w:rPr>
        <w:t>be prepared in accordance with the regulations.</w:t>
      </w:r>
    </w:p>
    <w:p w14:paraId="23D23FF4" w14:textId="77777777" w:rsidR="00AC2416" w:rsidRPr="00C8446A" w:rsidRDefault="00AC2416" w:rsidP="00AC2416">
      <w:pPr>
        <w:rPr>
          <w:rFonts w:cs="Arial"/>
          <w:b/>
        </w:rPr>
      </w:pPr>
      <w:r w:rsidRPr="00C8446A">
        <w:rPr>
          <w:rFonts w:cs="Arial"/>
          <w:b/>
        </w:rPr>
        <w:t>S</w:t>
      </w:r>
      <w:r>
        <w:rPr>
          <w:rFonts w:cs="Arial"/>
          <w:b/>
        </w:rPr>
        <w:t>. 99</w:t>
      </w:r>
      <w:r>
        <w:rPr>
          <w:rFonts w:cs="Arial"/>
          <w:b/>
        </w:rPr>
        <w:tab/>
        <w:t>Preparation of annual report</w:t>
      </w:r>
    </w:p>
    <w:p w14:paraId="53EC3833" w14:textId="77777777" w:rsidR="00AC2416" w:rsidRPr="00AC038E" w:rsidRDefault="00AC2416" w:rsidP="00AC2416">
      <w:pPr>
        <w:ind w:left="567" w:hanging="567"/>
        <w:rPr>
          <w:rFonts w:cs="Arial"/>
        </w:rPr>
      </w:pPr>
      <w:r w:rsidRPr="00AC038E">
        <w:rPr>
          <w:rFonts w:cs="Arial"/>
        </w:rPr>
        <w:t>(1)</w:t>
      </w:r>
      <w:r>
        <w:rPr>
          <w:rFonts w:cs="Arial"/>
        </w:rPr>
        <w:tab/>
      </w:r>
      <w:r>
        <w:t xml:space="preserve">As soon as practicable after the end of the financial year, a Council must cause to be prepared in accordance with section 98, the performance </w:t>
      </w:r>
      <w:proofErr w:type="gramStart"/>
      <w:r>
        <w:t>statement</w:t>
      </w:r>
      <w:proofErr w:type="gramEnd"/>
      <w:r>
        <w:t xml:space="preserve"> and financial statements of the Council for the financial year.</w:t>
      </w:r>
    </w:p>
    <w:p w14:paraId="2834DE16" w14:textId="77777777" w:rsidR="00AC2416" w:rsidRDefault="00AC2416" w:rsidP="00AC2416">
      <w:pPr>
        <w:ind w:left="567" w:hanging="567"/>
      </w:pPr>
      <w:r w:rsidRPr="00AC038E">
        <w:rPr>
          <w:rFonts w:cs="Arial"/>
        </w:rPr>
        <w:t>(2)</w:t>
      </w:r>
      <w:r>
        <w:rPr>
          <w:rFonts w:cs="Arial"/>
        </w:rPr>
        <w:tab/>
      </w:r>
      <w:r>
        <w:t>The Council, after passing a resolution giving its approval in principle to the performance statement and financial statements, must submit the statements to the auditor for reporting on the audit.</w:t>
      </w:r>
    </w:p>
    <w:p w14:paraId="0F38B881" w14:textId="77777777" w:rsidR="00AC2416" w:rsidRPr="00AC038E" w:rsidRDefault="00AC2416" w:rsidP="00AC2416">
      <w:pPr>
        <w:ind w:left="567" w:hanging="567"/>
        <w:rPr>
          <w:rFonts w:cs="Arial"/>
        </w:rPr>
      </w:pPr>
      <w:r w:rsidRPr="00AC038E">
        <w:rPr>
          <w:rFonts w:cs="Arial"/>
        </w:rPr>
        <w:t>(3)</w:t>
      </w:r>
      <w:r>
        <w:rPr>
          <w:rFonts w:cs="Arial"/>
        </w:rPr>
        <w:tab/>
      </w:r>
      <w:r>
        <w:t xml:space="preserve">The Council must ensure that the performance statement and financial statements, in their final form after any changes recommended or agreed by the auditor have been made, are certified in accordance with the regulations by </w:t>
      </w:r>
      <w:r w:rsidRPr="00F61ADF">
        <w:rPr>
          <w:rFonts w:cs="Arial"/>
        </w:rPr>
        <w:t>—</w:t>
      </w:r>
    </w:p>
    <w:p w14:paraId="0E0ADD6C" w14:textId="77777777" w:rsidR="00AC2416" w:rsidRPr="00F61ADF" w:rsidRDefault="00AC2416" w:rsidP="00AC2416">
      <w:pPr>
        <w:ind w:left="1134" w:hanging="567"/>
        <w:rPr>
          <w:rFonts w:cs="Arial"/>
        </w:rPr>
      </w:pPr>
      <w:r w:rsidRPr="00F61ADF">
        <w:rPr>
          <w:rFonts w:cs="Arial"/>
        </w:rPr>
        <w:t>(a)</w:t>
      </w:r>
      <w:r>
        <w:rPr>
          <w:rFonts w:cs="Arial"/>
        </w:rPr>
        <w:tab/>
      </w:r>
      <w:r>
        <w:t xml:space="preserve">2 Councillors authorised by the Council for the purposes of this </w:t>
      </w:r>
      <w:proofErr w:type="gramStart"/>
      <w:r>
        <w:t>subsection;</w:t>
      </w:r>
      <w:proofErr w:type="gramEnd"/>
      <w:r>
        <w:t xml:space="preserve"> and</w:t>
      </w:r>
    </w:p>
    <w:p w14:paraId="51DD2052" w14:textId="77777777" w:rsidR="00AC2416" w:rsidRPr="00D96E46" w:rsidRDefault="00AC2416" w:rsidP="00AC2416">
      <w:pPr>
        <w:ind w:hanging="567"/>
      </w:pPr>
      <w:r w:rsidRPr="00F61ADF">
        <w:rPr>
          <w:rFonts w:cs="Arial"/>
        </w:rPr>
        <w:t xml:space="preserve">       </w:t>
      </w:r>
      <w:r>
        <w:rPr>
          <w:rFonts w:cs="Arial"/>
        </w:rPr>
        <w:tab/>
      </w:r>
      <w:r>
        <w:rPr>
          <w:rFonts w:cs="Arial"/>
        </w:rPr>
        <w:tab/>
      </w:r>
      <w:r w:rsidRPr="00F61ADF">
        <w:rPr>
          <w:rFonts w:cs="Arial"/>
        </w:rPr>
        <w:t>(b)</w:t>
      </w:r>
      <w:r>
        <w:rPr>
          <w:rFonts w:cs="Arial"/>
        </w:rPr>
        <w:tab/>
      </w:r>
      <w:r>
        <w:t>any other persons prescribed by the regulations for the purposes of this subsection.</w:t>
      </w:r>
    </w:p>
    <w:p w14:paraId="2B2DCA73" w14:textId="77777777" w:rsidR="00AC2416" w:rsidRPr="00AC038E" w:rsidRDefault="00AC2416" w:rsidP="00AC2416">
      <w:pPr>
        <w:ind w:left="567" w:hanging="567"/>
        <w:rPr>
          <w:rFonts w:cs="Arial"/>
        </w:rPr>
      </w:pPr>
      <w:r w:rsidRPr="00AC038E">
        <w:rPr>
          <w:rFonts w:cs="Arial"/>
        </w:rPr>
        <w:t>(</w:t>
      </w:r>
      <w:r>
        <w:rPr>
          <w:rFonts w:cs="Arial"/>
        </w:rPr>
        <w:t>4</w:t>
      </w:r>
      <w:r w:rsidRPr="00AC038E">
        <w:rPr>
          <w:rFonts w:cs="Arial"/>
        </w:rPr>
        <w:t>)</w:t>
      </w:r>
      <w:r>
        <w:rPr>
          <w:rFonts w:cs="Arial"/>
        </w:rPr>
        <w:tab/>
      </w:r>
      <w:r w:rsidRPr="00AC038E">
        <w:rPr>
          <w:rFonts w:cs="Arial"/>
        </w:rPr>
        <w:t xml:space="preserve">The auditor must prepare a report on the performance statement. </w:t>
      </w:r>
    </w:p>
    <w:p w14:paraId="16BC5D65" w14:textId="77777777" w:rsidR="00AC2416" w:rsidRPr="00D96E46" w:rsidRDefault="00AC2416" w:rsidP="00AC2416">
      <w:pPr>
        <w:ind w:left="567"/>
        <w:rPr>
          <w:rFonts w:cs="Arial"/>
          <w:szCs w:val="24"/>
        </w:rPr>
      </w:pPr>
      <w:r w:rsidRPr="00D96E46">
        <w:rPr>
          <w:rFonts w:cs="Arial"/>
          <w:szCs w:val="24"/>
        </w:rPr>
        <w:t xml:space="preserve">Note:  The auditor is required under Part 3 of the Audit Act 1994 to prepare a report on the financial statements. </w:t>
      </w:r>
    </w:p>
    <w:p w14:paraId="5357A755" w14:textId="77777777" w:rsidR="00AC2416" w:rsidRDefault="00AC2416" w:rsidP="00AC2416">
      <w:pPr>
        <w:ind w:left="567" w:hanging="567"/>
        <w:rPr>
          <w:rFonts w:cs="Arial"/>
        </w:rPr>
      </w:pPr>
      <w:r w:rsidRPr="00AC038E">
        <w:rPr>
          <w:rFonts w:cs="Arial"/>
        </w:rPr>
        <w:t>(</w:t>
      </w:r>
      <w:r>
        <w:rPr>
          <w:rFonts w:cs="Arial"/>
        </w:rPr>
        <w:t>5</w:t>
      </w:r>
      <w:r w:rsidRPr="00AC038E">
        <w:rPr>
          <w:rFonts w:cs="Arial"/>
        </w:rPr>
        <w:t>)</w:t>
      </w:r>
      <w:r>
        <w:rPr>
          <w:rFonts w:cs="Arial"/>
        </w:rPr>
        <w:tab/>
      </w:r>
      <w:r>
        <w:t>The auditor must not sign a report under subsection (4) or under Part 3 of the Audit Act 1994 unless the performance statement or the financial statements (as applicable) have been certified under subsection (3).</w:t>
      </w:r>
    </w:p>
    <w:p w14:paraId="64BB5832" w14:textId="77777777" w:rsidR="00AC2416" w:rsidRDefault="00AC2416" w:rsidP="00AC2416">
      <w:pPr>
        <w:ind w:left="567" w:hanging="567"/>
      </w:pPr>
      <w:r w:rsidRPr="00AC038E">
        <w:rPr>
          <w:rFonts w:cs="Arial"/>
        </w:rPr>
        <w:t>(6)</w:t>
      </w:r>
      <w:r>
        <w:rPr>
          <w:rFonts w:cs="Arial"/>
        </w:rPr>
        <w:tab/>
      </w:r>
      <w:r>
        <w:t>The auditor must provide the Minister and the Council with a copy of the report on the performance statement as soon as is reasonably practicable.</w:t>
      </w:r>
    </w:p>
    <w:p w14:paraId="02335AB9" w14:textId="77777777" w:rsidR="00AC2416" w:rsidRPr="00D96E46" w:rsidRDefault="00AC2416" w:rsidP="00AC2416">
      <w:pPr>
        <w:ind w:left="567"/>
        <w:rPr>
          <w:rFonts w:cs="Arial"/>
          <w:szCs w:val="24"/>
        </w:rPr>
      </w:pPr>
      <w:r w:rsidRPr="00D96E46">
        <w:rPr>
          <w:rFonts w:cs="Arial"/>
          <w:szCs w:val="24"/>
        </w:rPr>
        <w:t>Note: The auditor is required under Part 3 of the Audit Act 1994 to report on the financial statements to the Council within 4 weeks and to give a copy of the report to the Minister.</w:t>
      </w:r>
    </w:p>
    <w:p w14:paraId="072C158C" w14:textId="77777777" w:rsidR="00AC2416" w:rsidRPr="00B12A0F" w:rsidRDefault="00AC2416" w:rsidP="00AC2416">
      <w:pPr>
        <w:pStyle w:val="ICHeading3"/>
      </w:pPr>
      <w:r>
        <w:t>Proposal</w:t>
      </w:r>
    </w:p>
    <w:p w14:paraId="41434107" w14:textId="77777777" w:rsidR="00AC2416" w:rsidRPr="00EA5C4F" w:rsidRDefault="00AC2416" w:rsidP="00AC2416">
      <w:pPr>
        <w:rPr>
          <w:rFonts w:cs="Arial"/>
        </w:rPr>
      </w:pPr>
      <w:r w:rsidRPr="00EA5C4F">
        <w:rPr>
          <w:rFonts w:cs="Arial"/>
        </w:rPr>
        <w:t>The 2020/21 Financial Statements have been prepared in accordance with the requirements of the Local Government Act</w:t>
      </w:r>
      <w:r>
        <w:rPr>
          <w:rFonts w:cs="Arial"/>
        </w:rPr>
        <w:t xml:space="preserve"> 2020</w:t>
      </w:r>
      <w:r w:rsidRPr="00EA5C4F">
        <w:rPr>
          <w:rFonts w:cs="Arial"/>
        </w:rPr>
        <w:t>, Local Government (Planning and Reporting) Regulations 20</w:t>
      </w:r>
      <w:r>
        <w:rPr>
          <w:rFonts w:cs="Arial"/>
        </w:rPr>
        <w:t>20</w:t>
      </w:r>
      <w:r w:rsidRPr="00EA5C4F">
        <w:rPr>
          <w:rFonts w:cs="Arial"/>
        </w:rPr>
        <w:t xml:space="preserve"> and Australian Accounting Standards.</w:t>
      </w:r>
    </w:p>
    <w:p w14:paraId="4C22779C" w14:textId="77777777" w:rsidR="00AC2416" w:rsidRPr="00EA5C4F" w:rsidRDefault="00AC2416" w:rsidP="00AC2416">
      <w:pPr>
        <w:rPr>
          <w:rFonts w:cs="Arial"/>
        </w:rPr>
      </w:pPr>
      <w:r w:rsidRPr="00EA5C4F">
        <w:rPr>
          <w:rFonts w:cs="Arial"/>
        </w:rPr>
        <w:t xml:space="preserve">In accordance with Council’s Governance protocols, the reports will be presented to Council’s Audit </w:t>
      </w:r>
      <w:r>
        <w:rPr>
          <w:rFonts w:cs="Arial"/>
        </w:rPr>
        <w:t xml:space="preserve">and Risk </w:t>
      </w:r>
      <w:r w:rsidRPr="00EA5C4F">
        <w:rPr>
          <w:rFonts w:cs="Arial"/>
        </w:rPr>
        <w:t xml:space="preserve">Committee for review and recommendation to Council for adoption “in principle” and </w:t>
      </w:r>
      <w:bookmarkStart w:id="150" w:name="_Hlk16243470"/>
      <w:r w:rsidRPr="00EA5C4F">
        <w:rPr>
          <w:rFonts w:cs="Arial"/>
        </w:rPr>
        <w:t xml:space="preserve">authorisation of two Councillors, being the Councillor members of the Audit </w:t>
      </w:r>
      <w:r>
        <w:rPr>
          <w:rFonts w:cs="Arial"/>
        </w:rPr>
        <w:t xml:space="preserve">and Risk </w:t>
      </w:r>
      <w:r w:rsidRPr="00EA5C4F">
        <w:rPr>
          <w:rFonts w:cs="Arial"/>
        </w:rPr>
        <w:t>Committee, to sign the audited statements.</w:t>
      </w:r>
      <w:bookmarkEnd w:id="150"/>
    </w:p>
    <w:p w14:paraId="61537090" w14:textId="77777777" w:rsidR="00AC2416" w:rsidRPr="00EA5C4F" w:rsidRDefault="00AC2416" w:rsidP="00AC2416">
      <w:pPr>
        <w:rPr>
          <w:rFonts w:cs="Arial"/>
        </w:rPr>
      </w:pPr>
      <w:r w:rsidRPr="00EA5C4F">
        <w:rPr>
          <w:rFonts w:cs="Arial"/>
        </w:rPr>
        <w:t>In summary, the statements indicate the following results for 2020/21:</w:t>
      </w:r>
    </w:p>
    <w:p w14:paraId="59123CCC" w14:textId="77777777" w:rsidR="00AC2416" w:rsidRPr="009223E1" w:rsidRDefault="00AC2416" w:rsidP="00AC2416">
      <w:pPr>
        <w:spacing w:after="100"/>
        <w:ind w:left="567" w:hanging="567"/>
        <w:rPr>
          <w:rFonts w:cs="Arial"/>
        </w:rPr>
      </w:pPr>
      <w:r w:rsidRPr="00AF5E59">
        <w:rPr>
          <w:rFonts w:eastAsia="Calibri" w:cs="Arial"/>
        </w:rPr>
        <w:t>1.</w:t>
      </w:r>
      <w:r w:rsidRPr="00AF5E59">
        <w:rPr>
          <w:rFonts w:eastAsia="Calibri" w:cs="Arial"/>
        </w:rPr>
        <w:tab/>
      </w:r>
      <w:r w:rsidRPr="009223E1">
        <w:rPr>
          <w:rFonts w:cs="Arial"/>
        </w:rPr>
        <w:t>Financial Statements: reflect the comparative performance to the previous financial year.</w:t>
      </w:r>
    </w:p>
    <w:p w14:paraId="2BB33AF2" w14:textId="77777777" w:rsidR="00AC2416" w:rsidRPr="00E700BD" w:rsidRDefault="00AC2416" w:rsidP="00AC2416">
      <w:pPr>
        <w:tabs>
          <w:tab w:val="left" w:pos="75"/>
        </w:tabs>
        <w:spacing w:after="100"/>
        <w:ind w:left="1134" w:hanging="567"/>
        <w:rPr>
          <w:rFonts w:cs="Arial"/>
        </w:rPr>
      </w:pPr>
      <w:r w:rsidRPr="00E700BD">
        <w:rPr>
          <w:rFonts w:ascii="Symbol" w:hAnsi="Symbol" w:cs="Arial"/>
        </w:rPr>
        <w:t></w:t>
      </w:r>
      <w:r w:rsidRPr="00E700BD">
        <w:rPr>
          <w:rFonts w:ascii="Symbol" w:hAnsi="Symbol" w:cs="Arial"/>
        </w:rPr>
        <w:tab/>
      </w:r>
      <w:r w:rsidRPr="00E700BD">
        <w:rPr>
          <w:rFonts w:cs="Arial"/>
        </w:rPr>
        <w:t>Comprehensive Income Statement – The result reflects a total comprehensive gain of $42.372 million. Included within this result are the following significant items:</w:t>
      </w:r>
    </w:p>
    <w:p w14:paraId="15E931C7" w14:textId="77777777" w:rsidR="00AC2416" w:rsidRPr="00E700BD" w:rsidRDefault="00AC2416" w:rsidP="00AC2416">
      <w:pPr>
        <w:tabs>
          <w:tab w:val="left" w:pos="1701"/>
        </w:tabs>
        <w:spacing w:after="100"/>
        <w:ind w:left="1701" w:hanging="567"/>
        <w:rPr>
          <w:rFonts w:cs="Arial"/>
        </w:rPr>
      </w:pPr>
      <w:bookmarkStart w:id="151" w:name="_Hlk48204699"/>
      <w:r w:rsidRPr="00E700BD">
        <w:rPr>
          <w:rFonts w:ascii="Symbol" w:hAnsi="Symbol" w:cs="Arial"/>
        </w:rPr>
        <w:t></w:t>
      </w:r>
      <w:r w:rsidRPr="00E700BD">
        <w:rPr>
          <w:rFonts w:ascii="Symbol" w:hAnsi="Symbol" w:cs="Arial"/>
        </w:rPr>
        <w:tab/>
      </w:r>
      <w:r w:rsidRPr="00E700BD">
        <w:rPr>
          <w:rFonts w:cs="Arial"/>
        </w:rPr>
        <w:t>$33.442 million increase in ‘Net asset revaluation increment’ mainly due to the revaluation of Land and Buildings.</w:t>
      </w:r>
    </w:p>
    <w:p w14:paraId="2E276D4B" w14:textId="77777777" w:rsidR="00AC2416" w:rsidRPr="004658F4" w:rsidRDefault="00AC2416" w:rsidP="00AC2416">
      <w:pPr>
        <w:tabs>
          <w:tab w:val="left" w:pos="1701"/>
        </w:tabs>
        <w:spacing w:after="100"/>
        <w:ind w:left="1701" w:hanging="567"/>
        <w:rPr>
          <w:rFonts w:cs="Arial"/>
        </w:rPr>
      </w:pPr>
      <w:r w:rsidRPr="004658F4">
        <w:rPr>
          <w:rFonts w:ascii="Symbol" w:hAnsi="Symbol" w:cs="Arial"/>
        </w:rPr>
        <w:lastRenderedPageBreak/>
        <w:t></w:t>
      </w:r>
      <w:r w:rsidRPr="004658F4">
        <w:rPr>
          <w:rFonts w:ascii="Symbol" w:hAnsi="Symbol" w:cs="Arial"/>
        </w:rPr>
        <w:tab/>
      </w:r>
      <w:r w:rsidRPr="004658F4">
        <w:rPr>
          <w:rFonts w:cs="Arial"/>
        </w:rPr>
        <w:t>$4.92</w:t>
      </w:r>
      <w:r>
        <w:rPr>
          <w:rFonts w:cs="Arial"/>
        </w:rPr>
        <w:t>9</w:t>
      </w:r>
      <w:r w:rsidRPr="004658F4">
        <w:rPr>
          <w:rFonts w:cs="Arial"/>
        </w:rPr>
        <w:t xml:space="preserve"> million increase in ‘Employee costs’ primarily due to the Working for Victoria Program. This State Government funded COVID initiative created approximately 50 temporary positions during the 2020/21 financial year.</w:t>
      </w:r>
    </w:p>
    <w:bookmarkEnd w:id="151"/>
    <w:p w14:paraId="3998B375" w14:textId="77777777" w:rsidR="00AC2416" w:rsidRPr="004658F4" w:rsidRDefault="00AC2416" w:rsidP="00AC2416">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$1.967 million increase in ‘Rates and charges’ mainly due to significant growth in rating assessments during the 2020/21 financial year.</w:t>
      </w:r>
    </w:p>
    <w:p w14:paraId="322967D8" w14:textId="77777777" w:rsidR="00AC2416" w:rsidRPr="004658F4" w:rsidRDefault="00AC2416" w:rsidP="00AC2416">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$7.75</w:t>
      </w:r>
      <w:r>
        <w:rPr>
          <w:rFonts w:cs="Arial"/>
        </w:rPr>
        <w:t>7</w:t>
      </w:r>
      <w:r w:rsidRPr="004658F4">
        <w:rPr>
          <w:rFonts w:cs="Arial"/>
        </w:rPr>
        <w:t xml:space="preserve"> million decrease in ‘Contributions - Non-Monetary’ due a lower level of completion of subdivision development in 2020/21 compared to 2019/20. This is expected to increase in 2021/22.</w:t>
      </w:r>
    </w:p>
    <w:p w14:paraId="7981A939" w14:textId="77777777" w:rsidR="00AC2416" w:rsidRPr="004658F4" w:rsidRDefault="00AC2416" w:rsidP="00AC2416">
      <w:pPr>
        <w:tabs>
          <w:tab w:val="left" w:pos="1701"/>
        </w:tabs>
        <w:spacing w:after="100"/>
        <w:ind w:left="1701" w:hanging="567"/>
        <w:rPr>
          <w:rFonts w:cs="Arial"/>
        </w:rPr>
      </w:pPr>
      <w:r w:rsidRPr="004658F4">
        <w:rPr>
          <w:rFonts w:ascii="Symbol" w:hAnsi="Symbol" w:cs="Arial"/>
        </w:rPr>
        <w:t></w:t>
      </w:r>
      <w:r w:rsidRPr="004658F4">
        <w:rPr>
          <w:rFonts w:ascii="Symbol" w:hAnsi="Symbol" w:cs="Arial"/>
        </w:rPr>
        <w:tab/>
      </w:r>
      <w:r w:rsidRPr="004658F4">
        <w:rPr>
          <w:rFonts w:cs="Arial"/>
        </w:rPr>
        <w:t xml:space="preserve">$3.020 million increase in ‘Grants - operating’ due to a number of new non-recurrent grants being received. </w:t>
      </w:r>
      <w:r>
        <w:rPr>
          <w:rFonts w:cs="Arial"/>
        </w:rPr>
        <w:t>A significant portion</w:t>
      </w:r>
      <w:r w:rsidRPr="004658F4">
        <w:rPr>
          <w:rFonts w:cs="Arial"/>
        </w:rPr>
        <w:t xml:space="preserve"> of this funding relating to the Working for Victoria Program.</w:t>
      </w:r>
    </w:p>
    <w:p w14:paraId="7E45F527" w14:textId="77777777" w:rsidR="00AC2416" w:rsidRPr="00F115FB" w:rsidRDefault="00AC2416" w:rsidP="00AC2416">
      <w:pPr>
        <w:tabs>
          <w:tab w:val="left" w:pos="1995"/>
        </w:tabs>
        <w:spacing w:after="100"/>
        <w:ind w:left="1134" w:hanging="567"/>
        <w:rPr>
          <w:rFonts w:cs="Arial"/>
        </w:rPr>
      </w:pPr>
      <w:r w:rsidRPr="00F115FB">
        <w:rPr>
          <w:rFonts w:ascii="Symbol" w:hAnsi="Symbol" w:cs="Arial"/>
        </w:rPr>
        <w:t></w:t>
      </w:r>
      <w:r w:rsidRPr="00F115FB">
        <w:rPr>
          <w:rFonts w:ascii="Symbol" w:hAnsi="Symbol" w:cs="Arial"/>
        </w:rPr>
        <w:tab/>
      </w:r>
      <w:r w:rsidRPr="00F115FB">
        <w:rPr>
          <w:rFonts w:cs="Arial"/>
        </w:rPr>
        <w:t>Balance Sheet – The movement in net assets reflects the total operating gain of $42.372 million. Included within this result are the following significant items:</w:t>
      </w:r>
    </w:p>
    <w:p w14:paraId="5CDAC656" w14:textId="77777777" w:rsidR="00AC2416" w:rsidRPr="00C82A0A" w:rsidRDefault="00AC2416" w:rsidP="00AC2416">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$10.50</w:t>
      </w:r>
      <w:r>
        <w:rPr>
          <w:rFonts w:cs="Arial"/>
        </w:rPr>
        <w:t>5</w:t>
      </w:r>
      <w:r w:rsidRPr="00C82A0A">
        <w:rPr>
          <w:rFonts w:cs="Arial"/>
        </w:rPr>
        <w:t xml:space="preserve"> million increase in </w:t>
      </w:r>
      <w:r>
        <w:rPr>
          <w:rFonts w:cs="Arial"/>
        </w:rPr>
        <w:t>‘</w:t>
      </w:r>
      <w:r w:rsidRPr="00C82A0A">
        <w:rPr>
          <w:rFonts w:cs="Arial"/>
        </w:rPr>
        <w:t xml:space="preserve">Current </w:t>
      </w:r>
      <w:r>
        <w:rPr>
          <w:rFonts w:cs="Arial"/>
        </w:rPr>
        <w:t>a</w:t>
      </w:r>
      <w:r w:rsidRPr="00C82A0A">
        <w:rPr>
          <w:rFonts w:cs="Arial"/>
        </w:rPr>
        <w:t>ssets</w:t>
      </w:r>
      <w:r>
        <w:rPr>
          <w:rFonts w:cs="Arial"/>
        </w:rPr>
        <w:t>’</w:t>
      </w:r>
      <w:r w:rsidRPr="00C82A0A">
        <w:rPr>
          <w:rFonts w:cs="Arial"/>
        </w:rPr>
        <w:t xml:space="preserve"> mainly attributed to higher overall levels of cash and term deposits as at the 30</w:t>
      </w:r>
      <w:r w:rsidRPr="00AF5E59">
        <w:rPr>
          <w:rFonts w:cs="Arial"/>
        </w:rPr>
        <w:t>th</w:t>
      </w:r>
      <w:r w:rsidRPr="00C82A0A">
        <w:rPr>
          <w:rFonts w:cs="Arial"/>
        </w:rPr>
        <w:t xml:space="preserve"> June 2021.  </w:t>
      </w:r>
    </w:p>
    <w:p w14:paraId="4FF7C41B" w14:textId="77777777" w:rsidR="00AC2416" w:rsidRPr="00C82A0A" w:rsidRDefault="00AC2416" w:rsidP="00AC2416">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$47.21</w:t>
      </w:r>
      <w:r>
        <w:rPr>
          <w:rFonts w:cs="Arial"/>
        </w:rPr>
        <w:t>9</w:t>
      </w:r>
      <w:r w:rsidRPr="00C82A0A">
        <w:rPr>
          <w:rFonts w:cs="Arial"/>
        </w:rPr>
        <w:t xml:space="preserve"> million increase in ‘Property, </w:t>
      </w:r>
      <w:r>
        <w:rPr>
          <w:rFonts w:cs="Arial"/>
        </w:rPr>
        <w:t>i</w:t>
      </w:r>
      <w:r w:rsidRPr="00C82A0A">
        <w:rPr>
          <w:rFonts w:cs="Arial"/>
        </w:rPr>
        <w:t xml:space="preserve">nfrastructure, </w:t>
      </w:r>
      <w:r>
        <w:rPr>
          <w:rFonts w:cs="Arial"/>
        </w:rPr>
        <w:t>p</w:t>
      </w:r>
      <w:r w:rsidRPr="00C82A0A">
        <w:rPr>
          <w:rFonts w:cs="Arial"/>
        </w:rPr>
        <w:t xml:space="preserve">lant and </w:t>
      </w:r>
      <w:r>
        <w:rPr>
          <w:rFonts w:cs="Arial"/>
        </w:rPr>
        <w:t>e</w:t>
      </w:r>
      <w:r w:rsidRPr="00C82A0A">
        <w:rPr>
          <w:rFonts w:cs="Arial"/>
        </w:rPr>
        <w:t>quipment’ mainly due to the revaluation of Land and Buildings, and also the Capital Improvement Program and Assets Gifted from Subdivision.</w:t>
      </w:r>
    </w:p>
    <w:p w14:paraId="6F2B2B1A" w14:textId="77777777" w:rsidR="00AC2416" w:rsidRPr="00C82A0A" w:rsidRDefault="00AC2416" w:rsidP="00AC2416">
      <w:pPr>
        <w:tabs>
          <w:tab w:val="left" w:pos="1701"/>
        </w:tabs>
        <w:spacing w:after="100"/>
        <w:ind w:left="1701" w:hanging="567"/>
        <w:rPr>
          <w:rFonts w:cs="Arial"/>
        </w:rPr>
      </w:pPr>
      <w:r w:rsidRPr="00C82A0A">
        <w:rPr>
          <w:rFonts w:ascii="Symbol" w:hAnsi="Symbol" w:cs="Arial"/>
        </w:rPr>
        <w:t></w:t>
      </w:r>
      <w:r w:rsidRPr="00C82A0A">
        <w:rPr>
          <w:rFonts w:ascii="Symbol" w:hAnsi="Symbol" w:cs="Arial"/>
        </w:rPr>
        <w:tab/>
      </w:r>
      <w:r w:rsidRPr="00C82A0A">
        <w:rPr>
          <w:rFonts w:cs="Arial"/>
        </w:rPr>
        <w:t>$15.338 million increase in ‘Trade and other payables’ due to a significant amount of capital grants received in advance.</w:t>
      </w:r>
    </w:p>
    <w:p w14:paraId="662188D7" w14:textId="77777777" w:rsidR="00AC2416" w:rsidRPr="00750080" w:rsidRDefault="00AC2416" w:rsidP="00AC2416">
      <w:pPr>
        <w:tabs>
          <w:tab w:val="left" w:pos="75"/>
        </w:tabs>
        <w:spacing w:after="100"/>
        <w:ind w:left="1134" w:hanging="360"/>
        <w:rPr>
          <w:rFonts w:eastAsia="Calibri" w:cs="Arial"/>
        </w:rPr>
      </w:pPr>
      <w:r w:rsidRPr="00750080">
        <w:rPr>
          <w:rFonts w:ascii="Symbol" w:eastAsia="Calibri" w:hAnsi="Symbol" w:cs="Arial"/>
        </w:rPr>
        <w:t></w:t>
      </w:r>
      <w:r w:rsidRPr="00750080">
        <w:rPr>
          <w:rFonts w:ascii="Symbol" w:eastAsia="Calibri" w:hAnsi="Symbol" w:cs="Arial"/>
        </w:rPr>
        <w:tab/>
      </w:r>
      <w:r w:rsidRPr="00750080">
        <w:rPr>
          <w:rFonts w:eastAsia="Calibri" w:cs="Arial"/>
        </w:rPr>
        <w:t>Cash Flow Statement – The movement in cash held at the end of the year is an increase of $3.85</w:t>
      </w:r>
      <w:r>
        <w:rPr>
          <w:rFonts w:eastAsia="Calibri" w:cs="Arial"/>
        </w:rPr>
        <w:t>3</w:t>
      </w:r>
      <w:r w:rsidRPr="00750080">
        <w:rPr>
          <w:rFonts w:eastAsia="Calibri" w:cs="Arial"/>
        </w:rPr>
        <w:t xml:space="preserve"> million. Included within this result are the following items:</w:t>
      </w:r>
    </w:p>
    <w:p w14:paraId="2F8B9ECF" w14:textId="77777777" w:rsidR="00AC2416" w:rsidRPr="00AF5E59" w:rsidRDefault="00AC2416" w:rsidP="00AC2416">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Net cash flows from operating activities increased by $16.20</w:t>
      </w:r>
      <w:r>
        <w:rPr>
          <w:rFonts w:cs="Arial"/>
        </w:rPr>
        <w:t>6</w:t>
      </w:r>
      <w:r w:rsidRPr="00AF5E59">
        <w:rPr>
          <w:rFonts w:cs="Arial"/>
        </w:rPr>
        <w:t xml:space="preserve"> million from last year to $35.464 million. This is mainly due to a significant increase in ‘Grants - capital’.</w:t>
      </w:r>
    </w:p>
    <w:p w14:paraId="1A584AF6" w14:textId="77777777" w:rsidR="00AC2416" w:rsidRPr="00AF5E59" w:rsidRDefault="00AC2416" w:rsidP="00AC2416">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 xml:space="preserve">Net cash used in investing activities has increased by $0.315 million to $29.559 million. </w:t>
      </w:r>
    </w:p>
    <w:p w14:paraId="48407816" w14:textId="77777777" w:rsidR="00AC2416" w:rsidRPr="00AF5E59" w:rsidRDefault="00AC2416" w:rsidP="00AC2416">
      <w:pPr>
        <w:tabs>
          <w:tab w:val="left" w:pos="1701"/>
        </w:tabs>
        <w:spacing w:after="100"/>
        <w:ind w:left="1701" w:hanging="567"/>
        <w:rPr>
          <w:rFonts w:cs="Arial"/>
        </w:rPr>
      </w:pPr>
      <w:r w:rsidRPr="00AF5E59">
        <w:rPr>
          <w:rFonts w:ascii="Symbol" w:hAnsi="Symbol" w:cs="Arial"/>
        </w:rPr>
        <w:t></w:t>
      </w:r>
      <w:r w:rsidRPr="00AF5E59">
        <w:rPr>
          <w:rFonts w:ascii="Symbol" w:hAnsi="Symbol" w:cs="Arial"/>
        </w:rPr>
        <w:tab/>
      </w:r>
      <w:r w:rsidRPr="00AF5E59">
        <w:rPr>
          <w:rFonts w:cs="Arial"/>
        </w:rPr>
        <w:t xml:space="preserve">Net cash flows from financing activities </w:t>
      </w:r>
      <w:proofErr w:type="gramStart"/>
      <w:r w:rsidRPr="00AF5E59">
        <w:rPr>
          <w:rFonts w:cs="Arial"/>
        </w:rPr>
        <w:t>has</w:t>
      </w:r>
      <w:proofErr w:type="gramEnd"/>
      <w:r w:rsidRPr="00AF5E59">
        <w:rPr>
          <w:rFonts w:cs="Arial"/>
        </w:rPr>
        <w:t xml:space="preserve"> decreased overall by $8.77</w:t>
      </w:r>
      <w:r>
        <w:rPr>
          <w:rFonts w:cs="Arial"/>
        </w:rPr>
        <w:t>5</w:t>
      </w:r>
      <w:r w:rsidRPr="00AF5E59">
        <w:rPr>
          <w:rFonts w:cs="Arial"/>
        </w:rPr>
        <w:t xml:space="preserve"> million to negative $2.05</w:t>
      </w:r>
      <w:r>
        <w:rPr>
          <w:rFonts w:cs="Arial"/>
        </w:rPr>
        <w:t>0</w:t>
      </w:r>
      <w:r w:rsidRPr="00AF5E59">
        <w:rPr>
          <w:rFonts w:cs="Arial"/>
        </w:rPr>
        <w:t xml:space="preserve"> million due to the deferral of $3.728 million in new borrowings to the 2021/22 financial year.</w:t>
      </w:r>
    </w:p>
    <w:p w14:paraId="6C4BD116" w14:textId="77777777" w:rsidR="00AC2416" w:rsidRPr="003D77C5" w:rsidRDefault="00AC2416" w:rsidP="00AC2416">
      <w:pPr>
        <w:tabs>
          <w:tab w:val="left" w:pos="75"/>
        </w:tabs>
        <w:spacing w:after="100"/>
        <w:ind w:left="1134" w:hanging="567"/>
        <w:rPr>
          <w:rFonts w:cs="Arial"/>
        </w:rPr>
      </w:pPr>
      <w:r w:rsidRPr="003D77C5">
        <w:rPr>
          <w:rFonts w:ascii="Symbol" w:hAnsi="Symbol" w:cs="Arial"/>
        </w:rPr>
        <w:t></w:t>
      </w:r>
      <w:r w:rsidRPr="003D77C5">
        <w:rPr>
          <w:rFonts w:ascii="Symbol" w:hAnsi="Symbol" w:cs="Arial"/>
        </w:rPr>
        <w:tab/>
      </w:r>
      <w:r w:rsidRPr="003D77C5">
        <w:rPr>
          <w:rFonts w:cs="Arial"/>
        </w:rPr>
        <w:t xml:space="preserve">Statement of Capital Works – In comparison to the 2019/20 financial year, overall capital expenditure for 2020/21 is $0.219 million less than the previous year, made up of the following </w:t>
      </w:r>
      <w:proofErr w:type="gramStart"/>
      <w:r w:rsidRPr="003D77C5">
        <w:rPr>
          <w:rFonts w:cs="Arial"/>
        </w:rPr>
        <w:t>items;</w:t>
      </w:r>
      <w:proofErr w:type="gramEnd"/>
    </w:p>
    <w:p w14:paraId="33A124D1" w14:textId="77777777" w:rsidR="00AC2416" w:rsidRPr="003D77C5" w:rsidRDefault="00AC2416" w:rsidP="00AC2416">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Total capital expenditure on ‘Property’ in 2020/21 was $1.072 million more than 2019/20 mainly due preplanning and design works for Bacchus Marsh Indoor Stadium.</w:t>
      </w:r>
    </w:p>
    <w:p w14:paraId="480E2816" w14:textId="77777777" w:rsidR="00AC2416" w:rsidRPr="003D77C5" w:rsidRDefault="00AC2416" w:rsidP="00AC2416">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Expenditure on ‘Plant and equipment’ was $0.828 million less than 2019/20, mainly due to the deferral of some significant plant purchases to the 2021/22 financial year.</w:t>
      </w:r>
    </w:p>
    <w:p w14:paraId="6224BCBD" w14:textId="77777777" w:rsidR="00AC2416" w:rsidRPr="003D77C5" w:rsidRDefault="00AC2416" w:rsidP="00AC2416">
      <w:pPr>
        <w:tabs>
          <w:tab w:val="left" w:pos="1701"/>
        </w:tabs>
        <w:spacing w:after="100"/>
        <w:ind w:left="1701" w:hanging="567"/>
        <w:rPr>
          <w:rFonts w:cs="Arial"/>
        </w:rPr>
      </w:pPr>
      <w:r w:rsidRPr="003D77C5">
        <w:rPr>
          <w:rFonts w:ascii="Symbol" w:hAnsi="Symbol" w:cs="Arial"/>
        </w:rPr>
        <w:t></w:t>
      </w:r>
      <w:r w:rsidRPr="003D77C5">
        <w:rPr>
          <w:rFonts w:ascii="Symbol" w:hAnsi="Symbol" w:cs="Arial"/>
        </w:rPr>
        <w:tab/>
      </w:r>
      <w:r w:rsidRPr="003D77C5">
        <w:rPr>
          <w:rFonts w:cs="Arial"/>
        </w:rPr>
        <w:t xml:space="preserve">‘Infrastructure’ was $0.463 million less than last year due to some projects being incomplete and </w:t>
      </w:r>
      <w:r>
        <w:rPr>
          <w:rFonts w:cs="Arial"/>
        </w:rPr>
        <w:t>carried over</w:t>
      </w:r>
      <w:r w:rsidRPr="003D77C5">
        <w:rPr>
          <w:rFonts w:cs="Arial"/>
        </w:rPr>
        <w:t xml:space="preserve"> to 2021/22.</w:t>
      </w:r>
    </w:p>
    <w:p w14:paraId="36699C51" w14:textId="77777777" w:rsidR="00AC2416" w:rsidRPr="00B12A0F" w:rsidRDefault="00AC2416" w:rsidP="00314E86">
      <w:pPr>
        <w:pStyle w:val="ICHeading3"/>
        <w:spacing w:before="200" w:after="100"/>
      </w:pPr>
      <w:r>
        <w:lastRenderedPageBreak/>
        <w:t>Council Plan</w:t>
      </w:r>
    </w:p>
    <w:p w14:paraId="0C9E9A5C" w14:textId="77777777" w:rsidR="00AC2416" w:rsidRDefault="00AC2416" w:rsidP="00AC2416">
      <w:r>
        <w:t>The Council Plan 2021-2025 provides as follows:</w:t>
      </w:r>
    </w:p>
    <w:p w14:paraId="3B94611D" w14:textId="77777777" w:rsidR="00AC2416" w:rsidRPr="00E559B8" w:rsidRDefault="00AC2416" w:rsidP="00AC2416">
      <w:pPr>
        <w:tabs>
          <w:tab w:val="left" w:pos="2835"/>
        </w:tabs>
        <w:spacing w:before="120" w:after="0"/>
        <w:rPr>
          <w:b/>
        </w:rPr>
      </w:pPr>
      <w:r>
        <w:rPr>
          <w:b/>
        </w:rPr>
        <w:t>Strategic Objective 3: A Council that listens and adapts to the needs of our evolving communities</w:t>
      </w:r>
    </w:p>
    <w:p w14:paraId="465E5706" w14:textId="77777777" w:rsidR="00AC2416" w:rsidRPr="00504B4F" w:rsidRDefault="00AC2416" w:rsidP="00AC2416">
      <w:pPr>
        <w:tabs>
          <w:tab w:val="left" w:pos="2835"/>
        </w:tabs>
        <w:spacing w:before="60"/>
        <w:rPr>
          <w:b/>
        </w:rPr>
      </w:pPr>
      <w:r>
        <w:rPr>
          <w:b/>
        </w:rPr>
        <w:t>Priority 3.4: Measure performance, communicate our results and continue to improve our services every day</w:t>
      </w:r>
    </w:p>
    <w:p w14:paraId="2C3D5194" w14:textId="77777777" w:rsidR="00AC2416" w:rsidRPr="00405825" w:rsidRDefault="00AC2416" w:rsidP="00AC2416">
      <w:pPr>
        <w:tabs>
          <w:tab w:val="left" w:pos="851"/>
        </w:tabs>
      </w:pPr>
      <w:r w:rsidRPr="00405825">
        <w:t xml:space="preserve">The </w:t>
      </w:r>
      <w:r>
        <w:t xml:space="preserve">2020/21 </w:t>
      </w:r>
      <w:r w:rsidRPr="00405825">
        <w:t>financial statements are consistent with the 20</w:t>
      </w:r>
      <w:r>
        <w:t>21-2025</w:t>
      </w:r>
      <w:r w:rsidRPr="00405825">
        <w:t xml:space="preserve"> </w:t>
      </w:r>
      <w:r>
        <w:t>Council</w:t>
      </w:r>
      <w:r w:rsidRPr="00405825">
        <w:t xml:space="preserve"> Plan.</w:t>
      </w:r>
    </w:p>
    <w:p w14:paraId="476F70C8" w14:textId="77777777" w:rsidR="00AC2416" w:rsidRPr="00B12A0F" w:rsidRDefault="00AC2416" w:rsidP="00314E86">
      <w:pPr>
        <w:pStyle w:val="ICHeading3"/>
        <w:spacing w:before="200" w:after="100"/>
      </w:pPr>
      <w:r>
        <w:t>Financial Implications</w:t>
      </w:r>
    </w:p>
    <w:p w14:paraId="19469694" w14:textId="77777777" w:rsidR="00AC2416" w:rsidRDefault="00AC2416" w:rsidP="00AC2416">
      <w:pPr>
        <w:rPr>
          <w:rFonts w:cs="Arial"/>
        </w:rPr>
      </w:pPr>
      <w:r w:rsidRPr="0030432C">
        <w:rPr>
          <w:rFonts w:cs="Arial"/>
        </w:rPr>
        <w:t xml:space="preserve">The financial statements detail </w:t>
      </w:r>
      <w:r>
        <w:rPr>
          <w:rFonts w:cs="Arial"/>
        </w:rPr>
        <w:t>Council</w:t>
      </w:r>
      <w:r w:rsidRPr="0030432C">
        <w:rPr>
          <w:rFonts w:cs="Arial"/>
        </w:rPr>
        <w:t xml:space="preserve">’s financial performance and position for </w:t>
      </w:r>
      <w:r>
        <w:rPr>
          <w:rFonts w:cs="Arial"/>
        </w:rPr>
        <w:t>2020/21</w:t>
      </w:r>
      <w:r w:rsidRPr="0030432C">
        <w:rPr>
          <w:rFonts w:cs="Arial"/>
        </w:rPr>
        <w:t xml:space="preserve">. They demonstrate that </w:t>
      </w:r>
      <w:r>
        <w:rPr>
          <w:rFonts w:cs="Arial"/>
        </w:rPr>
        <w:t>over time Council</w:t>
      </w:r>
      <w:r w:rsidRPr="0030432C">
        <w:rPr>
          <w:rFonts w:cs="Arial"/>
        </w:rPr>
        <w:t xml:space="preserve"> has </w:t>
      </w:r>
      <w:r>
        <w:rPr>
          <w:rFonts w:cs="Arial"/>
        </w:rPr>
        <w:t xml:space="preserve">steadily </w:t>
      </w:r>
      <w:r w:rsidRPr="0030432C">
        <w:rPr>
          <w:rFonts w:cs="Arial"/>
        </w:rPr>
        <w:t xml:space="preserve">improved its </w:t>
      </w:r>
      <w:r>
        <w:rPr>
          <w:rFonts w:cs="Arial"/>
        </w:rPr>
        <w:t>financial</w:t>
      </w:r>
      <w:r w:rsidRPr="0030432C">
        <w:rPr>
          <w:rFonts w:cs="Arial"/>
        </w:rPr>
        <w:t xml:space="preserve"> position but</w:t>
      </w:r>
      <w:r>
        <w:rPr>
          <w:rFonts w:cs="Arial"/>
        </w:rPr>
        <w:t xml:space="preserve"> indicates that there are still numerous financial challenges that lay ahead which will require responsible fiscal stewardship.</w:t>
      </w:r>
    </w:p>
    <w:p w14:paraId="440B7126" w14:textId="77777777" w:rsidR="00AC2416" w:rsidRPr="00B12A0F" w:rsidRDefault="00AC2416" w:rsidP="00314E86">
      <w:pPr>
        <w:pStyle w:val="ICHeading3"/>
        <w:spacing w:before="200" w:after="100"/>
      </w:pPr>
      <w:r>
        <w:t>Risk &amp; Occupational Health &amp; Safety Issues</w:t>
      </w:r>
    </w:p>
    <w:p w14:paraId="0600A04A" w14:textId="77777777" w:rsidR="00AC2416" w:rsidRPr="003824C5" w:rsidRDefault="00AC2416" w:rsidP="00AC2416">
      <w:r w:rsidRPr="003824C5">
        <w:t>There are no Risk and Occupational Health &amp; Safety Issues</w:t>
      </w:r>
    </w:p>
    <w:p w14:paraId="6111F66C" w14:textId="77777777" w:rsidR="00AC2416" w:rsidRPr="00B12A0F" w:rsidRDefault="00AC2416" w:rsidP="00314E86">
      <w:pPr>
        <w:pStyle w:val="ICHeading3"/>
        <w:spacing w:before="200" w:after="100"/>
      </w:pPr>
      <w:r>
        <w:t>Communications &amp; Consultation Strategy</w:t>
      </w:r>
    </w:p>
    <w:p w14:paraId="09276847" w14:textId="77777777" w:rsidR="00AC2416" w:rsidRDefault="00AC2416" w:rsidP="00AC2416">
      <w:pPr>
        <w:rPr>
          <w:rFonts w:cs="Arial"/>
        </w:rPr>
      </w:pPr>
      <w:r w:rsidRPr="00405825">
        <w:rPr>
          <w:rFonts w:cs="Arial"/>
        </w:rPr>
        <w:t>The Annual Financial</w:t>
      </w:r>
      <w:r>
        <w:rPr>
          <w:rFonts w:cs="Arial"/>
        </w:rPr>
        <w:t xml:space="preserve"> Statements and </w:t>
      </w:r>
      <w:r w:rsidRPr="00405825">
        <w:rPr>
          <w:rFonts w:cs="Arial"/>
        </w:rPr>
        <w:t xml:space="preserve">Performance Statements are reported to </w:t>
      </w:r>
      <w:r>
        <w:rPr>
          <w:rFonts w:cs="Arial"/>
        </w:rPr>
        <w:t>Council</w:t>
      </w:r>
      <w:r w:rsidRPr="00405825">
        <w:rPr>
          <w:rFonts w:cs="Arial"/>
        </w:rPr>
        <w:t xml:space="preserve"> to adopt “in principle” for submission to the Auditor-General for certification. Audited Statements are then incorporated in</w:t>
      </w:r>
      <w:r>
        <w:rPr>
          <w:rFonts w:cs="Arial"/>
        </w:rPr>
        <w:t>to</w:t>
      </w:r>
      <w:r w:rsidRPr="00405825">
        <w:rPr>
          <w:rFonts w:cs="Arial"/>
        </w:rPr>
        <w:t xml:space="preserve"> </w:t>
      </w:r>
      <w:r>
        <w:rPr>
          <w:rFonts w:cs="Arial"/>
        </w:rPr>
        <w:t>Council</w:t>
      </w:r>
      <w:r w:rsidRPr="00405825">
        <w:rPr>
          <w:rFonts w:cs="Arial"/>
        </w:rPr>
        <w:t xml:space="preserve">’s Annual Report, </w:t>
      </w:r>
      <w:r w:rsidRPr="000A51E0">
        <w:rPr>
          <w:rFonts w:cs="Arial"/>
        </w:rPr>
        <w:t xml:space="preserve">which is completed by </w:t>
      </w:r>
      <w:r>
        <w:rPr>
          <w:rFonts w:cs="Arial"/>
        </w:rPr>
        <w:t>Council</w:t>
      </w:r>
      <w:r w:rsidRPr="000A51E0">
        <w:rPr>
          <w:rFonts w:cs="Arial"/>
        </w:rPr>
        <w:t xml:space="preserve"> by 30 September each year.</w:t>
      </w:r>
    </w:p>
    <w:p w14:paraId="47D81381" w14:textId="77777777" w:rsidR="00AC2416" w:rsidRPr="00B12A0F" w:rsidRDefault="00AC2416" w:rsidP="00314E86">
      <w:pPr>
        <w:pStyle w:val="ICHeading3"/>
        <w:spacing w:before="200" w:after="100"/>
      </w:pPr>
      <w:r>
        <w:t>Victorian Charter of Human Rights &amp; Responsibilities Act 2006</w:t>
      </w:r>
    </w:p>
    <w:p w14:paraId="4771200B" w14:textId="77777777" w:rsidR="00AC2416" w:rsidRDefault="00AC2416" w:rsidP="00AC2416">
      <w:r w:rsidRPr="00E36B2C">
        <w:t xml:space="preserve">In developing this report to Council, the officer considered whether the subject matter raised any human rights issues. In particular, whether the scope of any human right established by the Victorian Charter of Human Rights and Responsibilities is in any way limited, </w:t>
      </w:r>
      <w:proofErr w:type="gramStart"/>
      <w:r w:rsidRPr="00E36B2C">
        <w:t>restricted</w:t>
      </w:r>
      <w:proofErr w:type="gramEnd"/>
      <w:r w:rsidRPr="00E36B2C">
        <w:t xml:space="preserve"> or interfered with by the recommendations contained in the report. It is considered that the subject matter does not raise any human rights issues.</w:t>
      </w:r>
    </w:p>
    <w:p w14:paraId="59E71A37" w14:textId="77777777" w:rsidR="00AC2416" w:rsidRPr="00B12A0F" w:rsidRDefault="00AC2416" w:rsidP="00314E86">
      <w:pPr>
        <w:pStyle w:val="ICHeading3"/>
        <w:spacing w:before="200" w:after="100"/>
      </w:pPr>
      <w:r>
        <w:t>Officer’s Declaration of Conflict of Interests</w:t>
      </w:r>
    </w:p>
    <w:p w14:paraId="11E5901E" w14:textId="77777777" w:rsidR="00AC2416" w:rsidRDefault="00AC2416" w:rsidP="00314E86">
      <w:pPr>
        <w:spacing w:after="0"/>
      </w:pPr>
      <w:r w:rsidRPr="00EB3812">
        <w:t>Under section 130 of the Local Government Act 2020, officers providing advice to Council must disclose any interests, including the type of interest.</w:t>
      </w:r>
    </w:p>
    <w:p w14:paraId="2ED68419" w14:textId="77777777" w:rsidR="00AC2416" w:rsidRPr="00E36B2C" w:rsidRDefault="00AC2416" w:rsidP="00314E86">
      <w:pPr>
        <w:spacing w:after="0"/>
        <w:rPr>
          <w:i/>
        </w:rPr>
      </w:pPr>
      <w:r>
        <w:rPr>
          <w:i/>
        </w:rPr>
        <w:t>General Manager</w:t>
      </w:r>
      <w:r w:rsidRPr="00E36B2C">
        <w:rPr>
          <w:i/>
        </w:rPr>
        <w:t xml:space="preserve"> – </w:t>
      </w:r>
      <w:r>
        <w:rPr>
          <w:i/>
        </w:rPr>
        <w:t>Caroline Buisson</w:t>
      </w:r>
    </w:p>
    <w:p w14:paraId="76968B92" w14:textId="77777777" w:rsidR="00AC2416" w:rsidRDefault="00AC2416" w:rsidP="00314E86">
      <w:pPr>
        <w:spacing w:after="0"/>
      </w:pPr>
      <w:r>
        <w:t>In providing this advice to Council as the General Manager, I have no interests to disclose in this report.</w:t>
      </w:r>
    </w:p>
    <w:p w14:paraId="08754DBD" w14:textId="77777777" w:rsidR="00AC2416" w:rsidRPr="00E36B2C" w:rsidRDefault="00AC2416" w:rsidP="00314E86">
      <w:pPr>
        <w:spacing w:after="0"/>
        <w:rPr>
          <w:i/>
        </w:rPr>
      </w:pPr>
      <w:r w:rsidRPr="00E36B2C">
        <w:rPr>
          <w:i/>
        </w:rPr>
        <w:t xml:space="preserve">Author – </w:t>
      </w:r>
      <w:r>
        <w:rPr>
          <w:i/>
        </w:rPr>
        <w:t>Peter Smith</w:t>
      </w:r>
    </w:p>
    <w:p w14:paraId="1733FC24" w14:textId="77777777" w:rsidR="00AC2416" w:rsidRDefault="00AC2416" w:rsidP="00314E86">
      <w:pPr>
        <w:spacing w:after="0"/>
      </w:pPr>
      <w:r>
        <w:t xml:space="preserve">In providing this advice to Council as the Author, I have no interests to disclose in this report. </w:t>
      </w:r>
    </w:p>
    <w:p w14:paraId="405CB88F" w14:textId="77777777" w:rsidR="00AC2416" w:rsidRDefault="00AC2416" w:rsidP="00314E86">
      <w:pPr>
        <w:pStyle w:val="ICHeading3"/>
        <w:spacing w:before="200" w:after="100"/>
      </w:pPr>
      <w:r>
        <w:t>Conclusion</w:t>
      </w:r>
    </w:p>
    <w:p w14:paraId="40212ABA" w14:textId="77777777" w:rsidR="00AC2416" w:rsidRPr="004F49F2" w:rsidRDefault="00AC2416" w:rsidP="00AC2416">
      <w:r w:rsidRPr="00405825">
        <w:rPr>
          <w:rFonts w:cs="Arial"/>
        </w:rPr>
        <w:t>The attached Financial</w:t>
      </w:r>
      <w:r>
        <w:rPr>
          <w:rFonts w:cs="Arial"/>
        </w:rPr>
        <w:t xml:space="preserve"> </w:t>
      </w:r>
      <w:r w:rsidRPr="00405825">
        <w:rPr>
          <w:rFonts w:cs="Arial"/>
        </w:rPr>
        <w:t xml:space="preserve">Statements for </w:t>
      </w:r>
      <w:r>
        <w:rPr>
          <w:rFonts w:cs="Arial"/>
        </w:rPr>
        <w:t>2020/21 have been prepared in accordance with the requirements of the Local Government Act 2020. Council’s Audit and Risk Committee has reviewed the statements and recommended that Council adopt the statements “in principle”. The Statements will then be submitted to the Auditor-General for certification. Council is also required to authorise two Councillors to sign the statements on behalf of Council, as required under the Local Government Act.</w:t>
      </w:r>
    </w:p>
    <w:p w14:paraId="5371072C" w14:textId="77777777" w:rsidR="00AC2416" w:rsidRDefault="00AC2416" w:rsidP="00AC2416">
      <w:r>
        <w:rPr>
          <w:rFonts w:cs="Arial"/>
        </w:rPr>
        <w:t>It is practice for the Councillor members of the Audit and Risk Committee to sign the certified statements on behalf of Council.</w:t>
      </w:r>
      <w:r>
        <w:t xml:space="preserve"> </w:t>
      </w:r>
      <w:bookmarkStart w:id="152" w:name="PageSet_Report_9870"/>
      <w:bookmarkEnd w:id="152"/>
      <w:r w:rsidRPr="00AC2416">
        <w:t xml:space="preserve"> </w:t>
      </w:r>
    </w:p>
    <w:p w14:paraId="322D0883" w14:textId="77777777" w:rsidR="00AC2416" w:rsidRDefault="00AC2416" w:rsidP="00AC2416">
      <w:pPr>
        <w:pStyle w:val="ICTOC1MINS"/>
        <w:sectPr w:rsidR="00AC2416" w:rsidSect="00AC2416">
          <w:headerReference w:type="even" r:id="rId95"/>
          <w:headerReference w:type="default" r:id="rId96"/>
          <w:footerReference w:type="even" r:id="rId97"/>
          <w:footerReference w:type="default" r:id="rId98"/>
          <w:headerReference w:type="first" r:id="rId99"/>
          <w:footerReference w:type="first" r:id="rId100"/>
          <w:pgSz w:w="11907" w:h="16839" w:code="9"/>
          <w:pgMar w:top="1134" w:right="1134" w:bottom="1134" w:left="1134" w:header="567" w:footer="567" w:gutter="0"/>
          <w:cols w:space="720"/>
          <w:formProt w:val="0"/>
          <w:docGrid w:linePitch="326"/>
        </w:sectPr>
      </w:pPr>
    </w:p>
    <w:p w14:paraId="036D74AB" w14:textId="36E05D0C" w:rsidR="00503EB0" w:rsidRDefault="00503EB0" w:rsidP="00C51C8E">
      <w:pPr>
        <w:pStyle w:val="ICTOC1MINS"/>
        <w:tabs>
          <w:tab w:val="clear" w:pos="851"/>
          <w:tab w:val="left" w:pos="567"/>
        </w:tabs>
      </w:pPr>
      <w:bookmarkStart w:id="153" w:name="_Toc81567693"/>
      <w:bookmarkStart w:id="154" w:name="PDF1_OtherReports"/>
      <w:r>
        <w:lastRenderedPageBreak/>
        <w:t>15</w:t>
      </w:r>
      <w:r>
        <w:tab/>
        <w:t>Community assets &amp; infrastructure reports</w:t>
      </w:r>
      <w:bookmarkEnd w:id="153"/>
    </w:p>
    <w:p w14:paraId="36FFCA2E" w14:textId="77777777" w:rsidR="00503EB0" w:rsidRDefault="00503EB0" w:rsidP="00503EB0">
      <w:pPr>
        <w:pStyle w:val="ICTOC3MINS"/>
      </w:pPr>
      <w:bookmarkStart w:id="155" w:name="_Toc81567694"/>
      <w:r w:rsidRPr="00AC2416">
        <w:rPr>
          <w:rFonts w:cs="Calibri"/>
        </w:rPr>
        <w:t>Nil</w:t>
      </w:r>
      <w:bookmarkEnd w:id="155"/>
      <w:r w:rsidRPr="00AC2416">
        <w:t xml:space="preserve"> </w:t>
      </w:r>
    </w:p>
    <w:p w14:paraId="04AC6827" w14:textId="0CCF5330" w:rsidR="00AC2416" w:rsidRDefault="009B0BB7" w:rsidP="00C51C8E">
      <w:pPr>
        <w:pStyle w:val="ICTOC1MINS"/>
        <w:tabs>
          <w:tab w:val="clear" w:pos="851"/>
          <w:tab w:val="left" w:pos="567"/>
        </w:tabs>
      </w:pPr>
      <w:r>
        <w:fldChar w:fldCharType="begin"/>
      </w:r>
      <w:r>
        <w:instrText xml:space="preserve"> SEQ SeqList \* Charformat </w:instrText>
      </w:r>
      <w:r>
        <w:fldChar w:fldCharType="separate"/>
      </w:r>
      <w:bookmarkStart w:id="156" w:name="_Toc81567695"/>
      <w:r w:rsidR="00503EB0">
        <w:rPr>
          <w:noProof/>
        </w:rPr>
        <w:t>16</w:t>
      </w:r>
      <w:r>
        <w:rPr>
          <w:noProof/>
        </w:rPr>
        <w:fldChar w:fldCharType="end"/>
      </w:r>
      <w:r w:rsidR="00AC2416">
        <w:tab/>
        <w:t>Other Reports</w:t>
      </w:r>
      <w:bookmarkEnd w:id="156"/>
    </w:p>
    <w:p w14:paraId="65245C7C" w14:textId="77777777" w:rsidR="00AC2416" w:rsidRDefault="00AC2416" w:rsidP="00AC2416">
      <w:pPr>
        <w:pStyle w:val="ICTOC3MINS"/>
      </w:pPr>
      <w:bookmarkStart w:id="157" w:name="_Toc81567696"/>
      <w:r w:rsidRPr="00AC2416">
        <w:rPr>
          <w:rFonts w:cs="Calibri"/>
        </w:rPr>
        <w:t>Nil</w:t>
      </w:r>
      <w:bookmarkEnd w:id="157"/>
      <w:r w:rsidRPr="00AC2416">
        <w:t xml:space="preserve"> </w:t>
      </w:r>
    </w:p>
    <w:bookmarkStart w:id="158" w:name="PDF1_NoticesofMotion"/>
    <w:p w14:paraId="3EFCE35A" w14:textId="723F76F1" w:rsidR="00AC2416" w:rsidRDefault="00AC2416" w:rsidP="00C51C8E">
      <w:pPr>
        <w:pStyle w:val="ICTOC1MINS"/>
        <w:tabs>
          <w:tab w:val="clear" w:pos="851"/>
          <w:tab w:val="left" w:pos="567"/>
        </w:tabs>
      </w:pPr>
      <w:r>
        <w:fldChar w:fldCharType="begin"/>
      </w:r>
      <w:r>
        <w:instrText xml:space="preserve"> SEQ SeqList \* Charformat </w:instrText>
      </w:r>
      <w:r>
        <w:fldChar w:fldCharType="separate"/>
      </w:r>
      <w:bookmarkStart w:id="159" w:name="_Toc81567697"/>
      <w:r>
        <w:rPr>
          <w:noProof/>
        </w:rPr>
        <w:t>1</w:t>
      </w:r>
      <w:r w:rsidR="00503EB0">
        <w:rPr>
          <w:noProof/>
        </w:rPr>
        <w:t>7</w:t>
      </w:r>
      <w:r>
        <w:fldChar w:fldCharType="end"/>
      </w:r>
      <w:r>
        <w:tab/>
        <w:t>Notices of Motion</w:t>
      </w:r>
      <w:bookmarkEnd w:id="159"/>
    </w:p>
    <w:p w14:paraId="06AAD987" w14:textId="77777777" w:rsidR="00AC2416" w:rsidRDefault="00AC2416" w:rsidP="00AC2416">
      <w:pPr>
        <w:pStyle w:val="ICTOC3MINS"/>
      </w:pPr>
      <w:bookmarkStart w:id="160" w:name="_Toc81567698"/>
      <w:r w:rsidRPr="00AC2416">
        <w:rPr>
          <w:rFonts w:cs="Calibri"/>
        </w:rPr>
        <w:t>Nil</w:t>
      </w:r>
      <w:bookmarkEnd w:id="160"/>
      <w:r w:rsidRPr="00AC2416">
        <w:t xml:space="preserve"> </w:t>
      </w:r>
    </w:p>
    <w:bookmarkStart w:id="161" w:name="PDF1_NoticesofRescission"/>
    <w:p w14:paraId="6367BDBF" w14:textId="4EAFB198" w:rsidR="00AC2416" w:rsidRDefault="00AC2416" w:rsidP="00C51C8E">
      <w:pPr>
        <w:pStyle w:val="ICTOC1MINS"/>
        <w:tabs>
          <w:tab w:val="clear" w:pos="851"/>
          <w:tab w:val="left" w:pos="567"/>
        </w:tabs>
      </w:pPr>
      <w:r>
        <w:fldChar w:fldCharType="begin"/>
      </w:r>
      <w:r>
        <w:instrText xml:space="preserve"> SEQ SeqList \* Charformat </w:instrText>
      </w:r>
      <w:r>
        <w:fldChar w:fldCharType="separate"/>
      </w:r>
      <w:bookmarkStart w:id="162" w:name="_Toc81567699"/>
      <w:r w:rsidR="00503EB0">
        <w:rPr>
          <w:noProof/>
        </w:rPr>
        <w:t>18</w:t>
      </w:r>
      <w:r>
        <w:fldChar w:fldCharType="end"/>
      </w:r>
      <w:r>
        <w:tab/>
        <w:t>Notices of Rescission</w:t>
      </w:r>
      <w:bookmarkEnd w:id="162"/>
    </w:p>
    <w:p w14:paraId="1DE740F3" w14:textId="77777777" w:rsidR="00AC2416" w:rsidRDefault="00AC2416" w:rsidP="00AC2416">
      <w:pPr>
        <w:pStyle w:val="ICTOC3MINS"/>
      </w:pPr>
      <w:bookmarkStart w:id="163" w:name="_Toc81567700"/>
      <w:r w:rsidRPr="00AC2416">
        <w:rPr>
          <w:rFonts w:cs="Calibri"/>
        </w:rPr>
        <w:t>Nil</w:t>
      </w:r>
      <w:bookmarkEnd w:id="163"/>
      <w:r w:rsidRPr="00AC2416">
        <w:t xml:space="preserve"> </w:t>
      </w:r>
    </w:p>
    <w:p w14:paraId="4BB367B8" w14:textId="77777777" w:rsidR="00AC2416" w:rsidRDefault="00AC2416" w:rsidP="00AC2416">
      <w:pPr>
        <w:pStyle w:val="ICTOC1MINS"/>
        <w:sectPr w:rsidR="00AC2416" w:rsidSect="00AC2416">
          <w:headerReference w:type="even" r:id="rId101"/>
          <w:headerReference w:type="default" r:id="rId102"/>
          <w:footerReference w:type="even" r:id="rId103"/>
          <w:footerReference w:type="default" r:id="rId104"/>
          <w:headerReference w:type="first" r:id="rId105"/>
          <w:footerReference w:type="first" r:id="rId106"/>
          <w:pgSz w:w="11907" w:h="16839" w:code="9"/>
          <w:pgMar w:top="1134" w:right="1134" w:bottom="1134" w:left="1134" w:header="567" w:footer="567" w:gutter="0"/>
          <w:cols w:space="720"/>
          <w:formProt w:val="0"/>
          <w:docGrid w:linePitch="326"/>
        </w:sectPr>
      </w:pPr>
    </w:p>
    <w:bookmarkStart w:id="164" w:name="PDF1_MayorsReport"/>
    <w:p w14:paraId="3C9ED596" w14:textId="5003AA69" w:rsidR="00AC2416" w:rsidRDefault="00AC2416" w:rsidP="00C51C8E">
      <w:pPr>
        <w:pStyle w:val="ICTOC1MINS"/>
        <w:tabs>
          <w:tab w:val="clear" w:pos="851"/>
          <w:tab w:val="left" w:pos="567"/>
        </w:tabs>
      </w:pPr>
      <w:r>
        <w:lastRenderedPageBreak/>
        <w:fldChar w:fldCharType="begin"/>
      </w:r>
      <w:r>
        <w:instrText xml:space="preserve"> SEQ SeqList \* Charformat </w:instrText>
      </w:r>
      <w:r>
        <w:fldChar w:fldCharType="separate"/>
      </w:r>
      <w:bookmarkStart w:id="165" w:name="_Toc81567701"/>
      <w:r w:rsidR="00503EB0">
        <w:rPr>
          <w:noProof/>
        </w:rPr>
        <w:t>19</w:t>
      </w:r>
      <w:r>
        <w:fldChar w:fldCharType="end"/>
      </w:r>
      <w:r>
        <w:tab/>
        <w:t>Mayor’s Report</w:t>
      </w:r>
      <w:bookmarkEnd w:id="165"/>
    </w:p>
    <w:p w14:paraId="3474A9DE" w14:textId="10E426E9" w:rsidR="00AC2416" w:rsidRDefault="00AC2416" w:rsidP="00C51C8E">
      <w:pPr>
        <w:pStyle w:val="ICTOC2MINS"/>
        <w:tabs>
          <w:tab w:val="clear" w:pos="851"/>
          <w:tab w:val="left" w:pos="567"/>
        </w:tabs>
        <w:spacing w:before="0"/>
        <w:ind w:left="567" w:hanging="567"/>
      </w:pPr>
      <w:bookmarkStart w:id="166" w:name="PDF2_ReportName_9711"/>
      <w:bookmarkStart w:id="167" w:name="_Toc81567702"/>
      <w:bookmarkEnd w:id="166"/>
      <w:r>
        <w:t>1</w:t>
      </w:r>
      <w:r w:rsidR="00503EB0">
        <w:t>9</w:t>
      </w:r>
      <w:r>
        <w:t>.1</w:t>
      </w:r>
      <w:r>
        <w:tab/>
        <w:t>Mayor's Report</w:t>
      </w:r>
      <w:bookmarkEnd w:id="167"/>
    </w:p>
    <w:p w14:paraId="7AA58356" w14:textId="77777777" w:rsidR="00AC2416" w:rsidRDefault="00AC2416" w:rsidP="00AC2416">
      <w:pPr>
        <w:tabs>
          <w:tab w:val="left" w:pos="1985"/>
        </w:tabs>
        <w:ind w:left="1985" w:hanging="1985"/>
        <w:rPr>
          <w:b/>
          <w:szCs w:val="24"/>
        </w:rPr>
      </w:pPr>
      <w:r w:rsidRPr="00C52EA9">
        <w:rPr>
          <w:b/>
          <w:szCs w:val="24"/>
        </w:rPr>
        <w:t>Author:</w:t>
      </w:r>
      <w:r w:rsidRPr="00C52EA9">
        <w:rPr>
          <w:b/>
          <w:szCs w:val="24"/>
        </w:rPr>
        <w:tab/>
      </w:r>
      <w:r>
        <w:rPr>
          <w:b/>
          <w:szCs w:val="24"/>
        </w:rPr>
        <w:t>Dianne Elshaug</w:t>
      </w:r>
      <w:r w:rsidRPr="00C52EA9">
        <w:rPr>
          <w:b/>
          <w:szCs w:val="24"/>
        </w:rPr>
        <w:t xml:space="preserve">, </w:t>
      </w:r>
      <w:r>
        <w:rPr>
          <w:b/>
          <w:szCs w:val="24"/>
        </w:rPr>
        <w:t>Co-ordinator CEOs Office</w:t>
      </w:r>
    </w:p>
    <w:p w14:paraId="3AAC6457" w14:textId="77777777" w:rsidR="00AC2416" w:rsidRPr="00C52EA9" w:rsidRDefault="00AC2416" w:rsidP="00AC2416">
      <w:pPr>
        <w:tabs>
          <w:tab w:val="left" w:pos="1985"/>
        </w:tabs>
        <w:ind w:left="1985" w:hanging="1985"/>
        <w:rPr>
          <w:b/>
          <w:szCs w:val="24"/>
        </w:rPr>
      </w:pPr>
      <w:r>
        <w:rPr>
          <w:b/>
          <w:szCs w:val="24"/>
        </w:rPr>
        <w:t>Authoriser</w:t>
      </w:r>
      <w:r w:rsidRPr="00C52EA9">
        <w:rPr>
          <w:b/>
          <w:szCs w:val="24"/>
        </w:rPr>
        <w:t>:</w:t>
      </w:r>
      <w:r w:rsidRPr="00C52EA9">
        <w:rPr>
          <w:b/>
          <w:szCs w:val="24"/>
        </w:rPr>
        <w:tab/>
      </w:r>
      <w:r w:rsidRPr="00F1651C">
        <w:rPr>
          <w:rFonts w:cs="Calibri"/>
          <w:b/>
          <w:szCs w:val="24"/>
        </w:rPr>
        <w:t>Derek Madden, Chief Executive Officer</w:t>
      </w:r>
      <w:r>
        <w:rPr>
          <w:b/>
          <w:szCs w:val="24"/>
        </w:rPr>
        <w:t xml:space="preserve"> </w:t>
      </w:r>
    </w:p>
    <w:p w14:paraId="02923F3E" w14:textId="77777777" w:rsidR="00AC2416" w:rsidRPr="00C52EA9" w:rsidRDefault="00AC2416" w:rsidP="00AC2416">
      <w:pPr>
        <w:tabs>
          <w:tab w:val="left" w:pos="1984"/>
        </w:tabs>
        <w:spacing w:before="120" w:after="0"/>
        <w:ind w:left="2551" w:hanging="2551"/>
        <w:rPr>
          <w:b/>
          <w:szCs w:val="24"/>
        </w:rPr>
      </w:pPr>
      <w:bookmarkStart w:id="168" w:name="PDF2_Attachments_9711"/>
      <w:r w:rsidRPr="00C52EA9">
        <w:rPr>
          <w:b/>
          <w:szCs w:val="24"/>
        </w:rPr>
        <w:t>Attachments:</w:t>
      </w:r>
      <w:r w:rsidRPr="00C52EA9">
        <w:rPr>
          <w:b/>
          <w:szCs w:val="24"/>
        </w:rPr>
        <w:tab/>
      </w:r>
      <w:r w:rsidRPr="00F1651C">
        <w:rPr>
          <w:rFonts w:cs="Calibri"/>
          <w:b/>
          <w:szCs w:val="24"/>
        </w:rPr>
        <w:t>Nil</w:t>
      </w:r>
      <w:r>
        <w:rPr>
          <w:b/>
          <w:szCs w:val="24"/>
        </w:rPr>
        <w:t xml:space="preserve"> </w:t>
      </w:r>
      <w:bookmarkEnd w:id="168"/>
    </w:p>
    <w:p w14:paraId="3F90D4A3" w14:textId="77777777" w:rsidR="00AC2416" w:rsidRDefault="00AC2416" w:rsidP="00AC2416">
      <w:pPr>
        <w:tabs>
          <w:tab w:val="left" w:pos="2268"/>
        </w:tabs>
        <w:spacing w:after="0"/>
        <w:rPr>
          <w:szCs w:val="24"/>
        </w:rPr>
      </w:pPr>
      <w:r w:rsidRPr="00612D6E">
        <w:rPr>
          <w:szCs w:val="24"/>
        </w:rPr>
        <w:t xml:space="preserve"> </w:t>
      </w:r>
    </w:p>
    <w:p w14:paraId="323A4404" w14:textId="77777777" w:rsidR="00AC2416" w:rsidRDefault="00AC2416" w:rsidP="00AC2416">
      <w:pPr>
        <w:pStyle w:val="ICHeading3"/>
        <w:spacing w:before="0"/>
      </w:pPr>
      <w:r>
        <w:t>Purpose</w:t>
      </w:r>
    </w:p>
    <w:p w14:paraId="00500CEC" w14:textId="77777777" w:rsidR="00AC2416" w:rsidRDefault="00AC2416" w:rsidP="00AC2416">
      <w:r>
        <w:t xml:space="preserve">To provide details to the community on the meetings and events attended by the Mayor since the last Ordinary Meeting of Council. </w:t>
      </w:r>
    </w:p>
    <w:p w14:paraId="1A0C6771" w14:textId="77777777" w:rsidR="00AC2416" w:rsidRDefault="00AC2416" w:rsidP="00AC2416"/>
    <w:p w14:paraId="68E92C3F" w14:textId="77777777" w:rsidR="00AC2416" w:rsidRDefault="00AC2416" w:rsidP="00AC2416">
      <w:pPr>
        <w:pStyle w:val="ICHeading3"/>
        <w:spacing w:before="0"/>
      </w:pPr>
      <w:r>
        <w:t>Executive Summary</w:t>
      </w:r>
    </w:p>
    <w:p w14:paraId="54535F0F" w14:textId="77777777" w:rsidR="00AC2416" w:rsidRPr="00862BFF" w:rsidRDefault="00AC2416" w:rsidP="00AC2416">
      <w:pPr>
        <w:ind w:left="567" w:hanging="567"/>
        <w:jc w:val="left"/>
      </w:pPr>
      <w:r w:rsidRPr="00862BFF">
        <w:rPr>
          <w:rFonts w:ascii="Symbol" w:eastAsia="Calibri" w:hAnsi="Symbol" w:cs="Times New Roman"/>
        </w:rPr>
        <w:t></w:t>
      </w:r>
      <w:r w:rsidRPr="00862BFF">
        <w:rPr>
          <w:rFonts w:ascii="Symbol" w:eastAsia="Calibri" w:hAnsi="Symbol" w:cs="Times New Roman"/>
        </w:rPr>
        <w:tab/>
      </w:r>
      <w:r>
        <w:t>That the Mayor’s Report be tabled for consideration at the Ordinary Meeting of Council.</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8079"/>
      </w:tblGrid>
      <w:tr w:rsidR="008652DB" w:rsidRPr="00292D3F" w14:paraId="70E35459" w14:textId="77777777" w:rsidTr="008652DB">
        <w:trPr>
          <w:trHeight w:val="647"/>
        </w:trPr>
        <w:tc>
          <w:tcPr>
            <w:tcW w:w="9639" w:type="dxa"/>
            <w:gridSpan w:val="2"/>
            <w:shd w:val="clear" w:color="auto" w:fill="000000"/>
          </w:tcPr>
          <w:p w14:paraId="580C74A2" w14:textId="77777777" w:rsidR="008652DB" w:rsidRPr="00292D3F" w:rsidRDefault="008652DB" w:rsidP="00B43E2B">
            <w:pPr>
              <w:rPr>
                <w:rFonts w:asciiTheme="minorHAnsi" w:hAnsiTheme="minorHAnsi" w:cs="Arial"/>
                <w:b/>
                <w:color w:val="FFFFFF"/>
              </w:rPr>
            </w:pPr>
            <w:r w:rsidRPr="00292D3F">
              <w:rPr>
                <w:rFonts w:asciiTheme="minorHAnsi" w:hAnsiTheme="minorHAnsi" w:cs="Arial"/>
                <w:b/>
                <w:color w:val="FFFFFF"/>
              </w:rPr>
              <w:t xml:space="preserve">Cr </w:t>
            </w:r>
            <w:r>
              <w:rPr>
                <w:rFonts w:asciiTheme="minorHAnsi" w:hAnsiTheme="minorHAnsi" w:cs="Arial"/>
                <w:b/>
                <w:color w:val="FFFFFF"/>
              </w:rPr>
              <w:t>Tom Sullivan</w:t>
            </w:r>
            <w:r w:rsidRPr="00292D3F">
              <w:rPr>
                <w:rFonts w:asciiTheme="minorHAnsi" w:hAnsiTheme="minorHAnsi" w:cs="Arial"/>
                <w:b/>
                <w:color w:val="FFFFFF"/>
              </w:rPr>
              <w:t xml:space="preserve"> – Mayor’s Report</w:t>
            </w:r>
          </w:p>
        </w:tc>
      </w:tr>
      <w:tr w:rsidR="008652DB" w:rsidRPr="00292D3F" w14:paraId="7E879C11" w14:textId="77777777" w:rsidTr="008652DB">
        <w:trPr>
          <w:trHeight w:val="451"/>
        </w:trPr>
        <w:tc>
          <w:tcPr>
            <w:tcW w:w="9639" w:type="dxa"/>
            <w:gridSpan w:val="2"/>
          </w:tcPr>
          <w:p w14:paraId="5C27D0F1" w14:textId="77777777" w:rsidR="008652DB" w:rsidRPr="00292D3F" w:rsidRDefault="008652DB" w:rsidP="00B43E2B">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1 September 2021</w:t>
            </w:r>
          </w:p>
        </w:tc>
      </w:tr>
      <w:tr w:rsidR="008652DB" w:rsidRPr="005552E8" w14:paraId="06513843" w14:textId="77777777" w:rsidTr="00947321">
        <w:trPr>
          <w:trHeight w:val="334"/>
        </w:trPr>
        <w:tc>
          <w:tcPr>
            <w:tcW w:w="1560" w:type="dxa"/>
          </w:tcPr>
          <w:p w14:paraId="337B354F" w14:textId="77777777" w:rsidR="008652DB" w:rsidRDefault="008652DB" w:rsidP="00B43E2B">
            <w:pPr>
              <w:rPr>
                <w:rFonts w:asciiTheme="minorHAnsi" w:hAnsiTheme="minorHAnsi" w:cstheme="minorHAnsi"/>
              </w:rPr>
            </w:pPr>
            <w:r>
              <w:rPr>
                <w:rFonts w:asciiTheme="minorHAnsi" w:hAnsiTheme="minorHAnsi" w:cstheme="minorHAnsi"/>
              </w:rPr>
              <w:t>6 August</w:t>
            </w:r>
          </w:p>
        </w:tc>
        <w:tc>
          <w:tcPr>
            <w:tcW w:w="8079" w:type="dxa"/>
          </w:tcPr>
          <w:p w14:paraId="18B8D85D" w14:textId="77777777" w:rsidR="008652DB" w:rsidRPr="002C4C5E" w:rsidRDefault="008652DB" w:rsidP="008652DB">
            <w:pPr>
              <w:pStyle w:val="ListParagraph"/>
              <w:numPr>
                <w:ilvl w:val="0"/>
                <w:numId w:val="16"/>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 xml:space="preserve">Meeting with </w:t>
            </w:r>
            <w:r w:rsidRPr="002C4C5E">
              <w:rPr>
                <w:rFonts w:asciiTheme="minorHAnsi" w:hAnsiTheme="minorHAnsi" w:cstheme="minorHAnsi"/>
              </w:rPr>
              <w:t>Deputy Commissioner Michelle Young, Fire Rescue Victoria</w:t>
            </w:r>
          </w:p>
        </w:tc>
      </w:tr>
      <w:tr w:rsidR="008652DB" w:rsidRPr="005552E8" w14:paraId="6BA55A61" w14:textId="77777777" w:rsidTr="00947321">
        <w:trPr>
          <w:trHeight w:val="342"/>
        </w:trPr>
        <w:tc>
          <w:tcPr>
            <w:tcW w:w="1560" w:type="dxa"/>
          </w:tcPr>
          <w:p w14:paraId="74E818F6" w14:textId="77777777" w:rsidR="008652DB" w:rsidRDefault="008652DB" w:rsidP="00B43E2B">
            <w:pPr>
              <w:rPr>
                <w:rFonts w:asciiTheme="minorHAnsi" w:hAnsiTheme="minorHAnsi" w:cstheme="minorHAnsi"/>
              </w:rPr>
            </w:pPr>
            <w:r>
              <w:rPr>
                <w:rFonts w:asciiTheme="minorHAnsi" w:hAnsiTheme="minorHAnsi" w:cstheme="minorHAnsi"/>
              </w:rPr>
              <w:t>11 August</w:t>
            </w:r>
          </w:p>
        </w:tc>
        <w:tc>
          <w:tcPr>
            <w:tcW w:w="8079" w:type="dxa"/>
          </w:tcPr>
          <w:p w14:paraId="07127F2B" w14:textId="77777777" w:rsidR="008652DB" w:rsidRPr="005A5152"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Councillor Briefings: Review of the draft DAC Agenda; General Business</w:t>
            </w:r>
          </w:p>
        </w:tc>
      </w:tr>
      <w:tr w:rsidR="008652DB" w:rsidRPr="005552E8" w14:paraId="4E185D4E" w14:textId="77777777" w:rsidTr="00947321">
        <w:trPr>
          <w:trHeight w:val="364"/>
        </w:trPr>
        <w:tc>
          <w:tcPr>
            <w:tcW w:w="1560" w:type="dxa"/>
          </w:tcPr>
          <w:p w14:paraId="41891933" w14:textId="77777777" w:rsidR="008652DB" w:rsidRDefault="008652DB" w:rsidP="00B43E2B">
            <w:pPr>
              <w:rPr>
                <w:rFonts w:asciiTheme="minorHAnsi" w:hAnsiTheme="minorHAnsi" w:cstheme="minorHAnsi"/>
              </w:rPr>
            </w:pPr>
            <w:r>
              <w:rPr>
                <w:rFonts w:asciiTheme="minorHAnsi" w:hAnsiTheme="minorHAnsi" w:cstheme="minorHAnsi"/>
              </w:rPr>
              <w:t>16 August</w:t>
            </w:r>
          </w:p>
        </w:tc>
        <w:tc>
          <w:tcPr>
            <w:tcW w:w="8079" w:type="dxa"/>
          </w:tcPr>
          <w:p w14:paraId="43988AF9" w14:textId="77777777" w:rsidR="008652DB" w:rsidRPr="005A5152"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Regional Roads Victoria Update Meeting</w:t>
            </w:r>
          </w:p>
        </w:tc>
      </w:tr>
      <w:tr w:rsidR="008652DB" w:rsidRPr="005552E8" w14:paraId="3791371D" w14:textId="77777777" w:rsidTr="00947321">
        <w:trPr>
          <w:trHeight w:val="358"/>
        </w:trPr>
        <w:tc>
          <w:tcPr>
            <w:tcW w:w="1560" w:type="dxa"/>
          </w:tcPr>
          <w:p w14:paraId="17C053ED" w14:textId="77777777" w:rsidR="008652DB" w:rsidRDefault="008652DB" w:rsidP="00B43E2B">
            <w:pPr>
              <w:rPr>
                <w:rFonts w:asciiTheme="minorHAnsi" w:hAnsiTheme="minorHAnsi" w:cstheme="minorHAnsi"/>
              </w:rPr>
            </w:pPr>
            <w:r>
              <w:rPr>
                <w:rFonts w:asciiTheme="minorHAnsi" w:hAnsiTheme="minorHAnsi" w:cstheme="minorHAnsi"/>
              </w:rPr>
              <w:t>17 August</w:t>
            </w:r>
          </w:p>
        </w:tc>
        <w:tc>
          <w:tcPr>
            <w:tcW w:w="8079" w:type="dxa"/>
          </w:tcPr>
          <w:p w14:paraId="486075BA" w14:textId="77777777" w:rsidR="008652DB" w:rsidRPr="0053109F"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Health and Wellbeing Workshop</w:t>
            </w:r>
          </w:p>
        </w:tc>
      </w:tr>
      <w:tr w:rsidR="008652DB" w:rsidRPr="005552E8" w14:paraId="607EA454" w14:textId="77777777" w:rsidTr="00947321">
        <w:trPr>
          <w:trHeight w:val="1231"/>
        </w:trPr>
        <w:tc>
          <w:tcPr>
            <w:tcW w:w="1560" w:type="dxa"/>
          </w:tcPr>
          <w:p w14:paraId="58FC2581" w14:textId="77777777" w:rsidR="008652DB" w:rsidRDefault="008652DB" w:rsidP="00B43E2B">
            <w:pPr>
              <w:rPr>
                <w:rFonts w:asciiTheme="minorHAnsi" w:hAnsiTheme="minorHAnsi" w:cstheme="minorHAnsi"/>
              </w:rPr>
            </w:pPr>
            <w:r>
              <w:rPr>
                <w:rFonts w:asciiTheme="minorHAnsi" w:hAnsiTheme="minorHAnsi" w:cstheme="minorHAnsi"/>
              </w:rPr>
              <w:t>18 August</w:t>
            </w:r>
          </w:p>
        </w:tc>
        <w:tc>
          <w:tcPr>
            <w:tcW w:w="8079" w:type="dxa"/>
          </w:tcPr>
          <w:p w14:paraId="5C37BB20" w14:textId="77777777" w:rsidR="008652DB"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 xml:space="preserve">Councillor Briefings: </w:t>
            </w:r>
            <w:r>
              <w:rPr>
                <w:rFonts w:asciiTheme="minorHAnsi" w:hAnsiTheme="minorHAnsi" w:cstheme="minorHAnsi"/>
                <w:iCs/>
              </w:rPr>
              <w:t>Draft Financial Statements 2020-2021; Proposed Road Renaming, Section of Duncan Street, Ballan off Simpson Street; Review of the OMC Agenda; General Busines</w:t>
            </w:r>
          </w:p>
          <w:p w14:paraId="22603930" w14:textId="09D73A1B" w:rsidR="008652DB" w:rsidRPr="00947321" w:rsidRDefault="008652DB" w:rsidP="00B43E2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Development Assessment Committee Meeting</w:t>
            </w:r>
          </w:p>
        </w:tc>
      </w:tr>
      <w:tr w:rsidR="008652DB" w:rsidRPr="005552E8" w14:paraId="3F32995B" w14:textId="77777777" w:rsidTr="00947321">
        <w:trPr>
          <w:trHeight w:val="415"/>
        </w:trPr>
        <w:tc>
          <w:tcPr>
            <w:tcW w:w="1560" w:type="dxa"/>
          </w:tcPr>
          <w:p w14:paraId="757305B3" w14:textId="77777777" w:rsidR="008652DB" w:rsidRDefault="008652DB" w:rsidP="00B43E2B">
            <w:pPr>
              <w:rPr>
                <w:rFonts w:asciiTheme="minorHAnsi" w:hAnsiTheme="minorHAnsi" w:cstheme="minorHAnsi"/>
              </w:rPr>
            </w:pPr>
            <w:r>
              <w:rPr>
                <w:rFonts w:asciiTheme="minorHAnsi" w:hAnsiTheme="minorHAnsi" w:cstheme="minorHAnsi"/>
              </w:rPr>
              <w:t>19 August</w:t>
            </w:r>
          </w:p>
        </w:tc>
        <w:tc>
          <w:tcPr>
            <w:tcW w:w="8079" w:type="dxa"/>
          </w:tcPr>
          <w:p w14:paraId="58AEA667" w14:textId="77777777" w:rsidR="008652DB"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Timber Towns Victoria Annual General Meeting</w:t>
            </w:r>
          </w:p>
        </w:tc>
      </w:tr>
      <w:tr w:rsidR="008652DB" w:rsidRPr="005552E8" w14:paraId="0654E7EB" w14:textId="77777777" w:rsidTr="00947321">
        <w:trPr>
          <w:trHeight w:val="1286"/>
        </w:trPr>
        <w:tc>
          <w:tcPr>
            <w:tcW w:w="1560" w:type="dxa"/>
          </w:tcPr>
          <w:p w14:paraId="13320D08" w14:textId="77777777" w:rsidR="008652DB" w:rsidRDefault="008652DB" w:rsidP="00B43E2B">
            <w:pPr>
              <w:rPr>
                <w:rFonts w:asciiTheme="minorHAnsi" w:hAnsiTheme="minorHAnsi" w:cstheme="minorHAnsi"/>
              </w:rPr>
            </w:pPr>
            <w:r>
              <w:rPr>
                <w:rFonts w:asciiTheme="minorHAnsi" w:hAnsiTheme="minorHAnsi" w:cstheme="minorHAnsi"/>
              </w:rPr>
              <w:t>25 August</w:t>
            </w:r>
          </w:p>
        </w:tc>
        <w:tc>
          <w:tcPr>
            <w:tcW w:w="8079" w:type="dxa"/>
          </w:tcPr>
          <w:p w14:paraId="38148591" w14:textId="6B159E28" w:rsidR="008652DB" w:rsidRPr="00947321" w:rsidRDefault="008652DB" w:rsidP="00B43E2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 xml:space="preserve">Councillor Briefings: </w:t>
            </w:r>
            <w:r>
              <w:rPr>
                <w:rFonts w:asciiTheme="minorHAnsi" w:hAnsiTheme="minorHAnsi" w:cstheme="minorHAnsi"/>
                <w:iCs/>
              </w:rPr>
              <w:t>Car Parking Study Consultation; Health and Wellbeing Plan; End of Financial Year Results Update; Darley Park Masterplan; Bacchus Marsh Racecourse Recreation Reserve Stage 2 Masterplan; Year in Review (presentation by General Managers); Any Other Business</w:t>
            </w:r>
          </w:p>
        </w:tc>
      </w:tr>
      <w:tr w:rsidR="008652DB" w:rsidRPr="005552E8" w14:paraId="25D7EFCB" w14:textId="77777777" w:rsidTr="00947321">
        <w:trPr>
          <w:trHeight w:val="1263"/>
        </w:trPr>
        <w:tc>
          <w:tcPr>
            <w:tcW w:w="1560" w:type="dxa"/>
          </w:tcPr>
          <w:p w14:paraId="0251DD7E" w14:textId="77777777" w:rsidR="008652DB" w:rsidRDefault="008652DB" w:rsidP="00B43E2B">
            <w:pPr>
              <w:rPr>
                <w:rFonts w:asciiTheme="minorHAnsi" w:hAnsiTheme="minorHAnsi" w:cstheme="minorHAnsi"/>
              </w:rPr>
            </w:pPr>
            <w:r>
              <w:rPr>
                <w:rFonts w:asciiTheme="minorHAnsi" w:hAnsiTheme="minorHAnsi" w:cstheme="minorHAnsi"/>
              </w:rPr>
              <w:t>1 September</w:t>
            </w:r>
          </w:p>
        </w:tc>
        <w:tc>
          <w:tcPr>
            <w:tcW w:w="8079" w:type="dxa"/>
          </w:tcPr>
          <w:p w14:paraId="19AAEA51" w14:textId="77777777" w:rsidR="008652DB"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Councillor Briefings:</w:t>
            </w:r>
            <w:r>
              <w:rPr>
                <w:rFonts w:asciiTheme="minorHAnsi" w:hAnsiTheme="minorHAnsi" w:cstheme="minorHAnsi"/>
                <w:iCs/>
              </w:rPr>
              <w:t xml:space="preserve"> Presentation by Chair Audit &amp; Risk Committee; General Business</w:t>
            </w:r>
          </w:p>
          <w:p w14:paraId="4CEBDA1A" w14:textId="77777777" w:rsidR="008652DB" w:rsidRDefault="008652DB" w:rsidP="008652D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Moorabool Growth Management Committee Meeting</w:t>
            </w:r>
          </w:p>
          <w:p w14:paraId="19567BCC" w14:textId="2DB9C284" w:rsidR="008652DB" w:rsidRPr="00947321" w:rsidRDefault="008652DB" w:rsidP="00B43E2B">
            <w:pPr>
              <w:pStyle w:val="ListParagraph"/>
              <w:numPr>
                <w:ilvl w:val="0"/>
                <w:numId w:val="15"/>
              </w:numPr>
              <w:tabs>
                <w:tab w:val="left" w:pos="2268"/>
              </w:tabs>
              <w:autoSpaceDE w:val="0"/>
              <w:autoSpaceDN w:val="0"/>
              <w:adjustRightInd w:val="0"/>
              <w:spacing w:after="0" w:line="240" w:lineRule="auto"/>
              <w:jc w:val="left"/>
              <w:rPr>
                <w:rFonts w:asciiTheme="minorHAnsi" w:hAnsiTheme="minorHAnsi" w:cstheme="minorHAnsi"/>
              </w:rPr>
            </w:pPr>
            <w:r>
              <w:rPr>
                <w:rFonts w:asciiTheme="minorHAnsi" w:hAnsiTheme="minorHAnsi" w:cstheme="minorHAnsi"/>
              </w:rPr>
              <w:t>Ordinary Meeting of Council</w:t>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AC2416" w14:paraId="3C329CE9" w14:textId="77777777" w:rsidTr="00AC2416">
        <w:tc>
          <w:tcPr>
            <w:tcW w:w="9855" w:type="dxa"/>
          </w:tcPr>
          <w:p w14:paraId="5107F2DF" w14:textId="7D65B537" w:rsidR="00AC2416" w:rsidRDefault="002F5056" w:rsidP="002F5056">
            <w:pPr>
              <w:pStyle w:val="ICHeading3"/>
              <w:keepNext w:val="0"/>
              <w:rPr>
                <w:rFonts w:cs="Calibri"/>
              </w:rPr>
            </w:pPr>
            <w:r w:rsidRPr="002F5056">
              <w:rPr>
                <w:rFonts w:cs="Calibri"/>
              </w:rPr>
              <w:t xml:space="preserve">Resolution  </w:t>
            </w:r>
          </w:p>
          <w:p w14:paraId="41E604BA" w14:textId="391A886A" w:rsidR="002F5056" w:rsidRDefault="002F5056" w:rsidP="002F5056">
            <w:pPr>
              <w:tabs>
                <w:tab w:val="left" w:pos="1134"/>
              </w:tabs>
              <w:spacing w:after="0"/>
              <w:jc w:val="left"/>
              <w:rPr>
                <w:rFonts w:cs="Calibri"/>
              </w:rPr>
            </w:pPr>
            <w:r w:rsidRPr="002F5056">
              <w:rPr>
                <w:rFonts w:cs="Calibri"/>
                <w:b/>
                <w:bCs/>
              </w:rPr>
              <w:t>Moved:</w:t>
            </w:r>
            <w:r w:rsidRPr="002F5056">
              <w:rPr>
                <w:rFonts w:cs="Calibri"/>
              </w:rPr>
              <w:tab/>
              <w:t>Cr Paul Tatchell</w:t>
            </w:r>
          </w:p>
          <w:p w14:paraId="49F01E94" w14:textId="1DB15DC7" w:rsidR="002F5056" w:rsidRPr="002F5056" w:rsidRDefault="002F5056" w:rsidP="002F5056">
            <w:pPr>
              <w:tabs>
                <w:tab w:val="left" w:pos="1134"/>
              </w:tabs>
              <w:jc w:val="left"/>
            </w:pPr>
            <w:r w:rsidRPr="002F5056">
              <w:rPr>
                <w:rFonts w:cs="Calibri"/>
                <w:b/>
                <w:bCs/>
              </w:rPr>
              <w:t>Seconded:</w:t>
            </w:r>
            <w:r w:rsidRPr="002F5056">
              <w:rPr>
                <w:rFonts w:cs="Calibri"/>
              </w:rPr>
              <w:tab/>
              <w:t>Cr Moira Berry</w:t>
            </w:r>
          </w:p>
          <w:p w14:paraId="38FD458E" w14:textId="77777777" w:rsidR="00AC2416" w:rsidRPr="006D344E" w:rsidRDefault="00AC2416" w:rsidP="00AC2416">
            <w:pPr>
              <w:rPr>
                <w:b/>
              </w:rPr>
            </w:pPr>
            <w:r w:rsidRPr="006D344E">
              <w:rPr>
                <w:b/>
              </w:rPr>
              <w:t>That Council receive</w:t>
            </w:r>
            <w:r>
              <w:rPr>
                <w:b/>
              </w:rPr>
              <w:t>s</w:t>
            </w:r>
            <w:r w:rsidRPr="006D344E">
              <w:rPr>
                <w:b/>
              </w:rPr>
              <w:t xml:space="preserve"> the Mayor’s Report. </w:t>
            </w:r>
          </w:p>
          <w:p w14:paraId="67622BAE" w14:textId="07AA59BB" w:rsidR="00AC2416" w:rsidRDefault="002F5056" w:rsidP="002F5056">
            <w:pPr>
              <w:pStyle w:val="ICRecList3"/>
              <w:numPr>
                <w:ilvl w:val="0"/>
                <w:numId w:val="0"/>
              </w:numPr>
              <w:jc w:val="right"/>
            </w:pPr>
            <w:bookmarkStart w:id="169" w:name="Carried_9711"/>
            <w:r w:rsidRPr="002F5056">
              <w:rPr>
                <w:rFonts w:cs="Calibri"/>
                <w:b/>
                <w:caps/>
              </w:rPr>
              <w:t>Carried</w:t>
            </w:r>
            <w:bookmarkEnd w:id="169"/>
          </w:p>
        </w:tc>
      </w:tr>
    </w:tbl>
    <w:p w14:paraId="2F74EA14" w14:textId="77777777" w:rsidR="00AC2416" w:rsidRDefault="00AC2416" w:rsidP="00AC2416">
      <w:pPr>
        <w:spacing w:after="0"/>
      </w:pPr>
      <w:r>
        <w:t xml:space="preserve"> </w:t>
      </w:r>
      <w:bookmarkStart w:id="170" w:name="PageSet_Report_9711"/>
      <w:bookmarkEnd w:id="170"/>
      <w:r w:rsidRPr="00AC2416">
        <w:t xml:space="preserve"> .</w:t>
      </w:r>
      <w:bookmarkEnd w:id="27"/>
      <w:bookmarkEnd w:id="92"/>
      <w:bookmarkEnd w:id="124"/>
      <w:bookmarkEnd w:id="154"/>
      <w:bookmarkEnd w:id="158"/>
      <w:bookmarkEnd w:id="161"/>
      <w:bookmarkEnd w:id="164"/>
    </w:p>
    <w:p w14:paraId="3344CAEC" w14:textId="77777777" w:rsidR="00AC2416" w:rsidRDefault="00AC2416" w:rsidP="00AC2416">
      <w:pPr>
        <w:pStyle w:val="ICTOC1MINS"/>
        <w:tabs>
          <w:tab w:val="clear" w:pos="851"/>
          <w:tab w:val="left" w:pos="567"/>
        </w:tabs>
        <w:spacing w:after="120"/>
        <w:rPr>
          <w:noProof/>
        </w:rPr>
        <w:sectPr w:rsidR="00AC2416" w:rsidSect="00AC2416">
          <w:headerReference w:type="even" r:id="rId107"/>
          <w:headerReference w:type="default" r:id="rId108"/>
          <w:footerReference w:type="even" r:id="rId109"/>
          <w:footerReference w:type="default" r:id="rId110"/>
          <w:headerReference w:type="first" r:id="rId111"/>
          <w:footerReference w:type="first" r:id="rId112"/>
          <w:pgSz w:w="11907" w:h="16839" w:code="9"/>
          <w:pgMar w:top="1134" w:right="1134" w:bottom="1134" w:left="1134" w:header="567" w:footer="567" w:gutter="0"/>
          <w:cols w:space="720"/>
          <w:formProt w:val="0"/>
          <w:docGrid w:linePitch="326"/>
        </w:sectPr>
      </w:pPr>
    </w:p>
    <w:p w14:paraId="7129886A" w14:textId="4DFC1A00" w:rsidR="00AC2416" w:rsidRDefault="00503EB0" w:rsidP="00C51C8E">
      <w:pPr>
        <w:pStyle w:val="ICTOC1MINS"/>
        <w:tabs>
          <w:tab w:val="clear" w:pos="851"/>
          <w:tab w:val="left" w:pos="567"/>
        </w:tabs>
        <w:rPr>
          <w:noProof/>
        </w:rPr>
      </w:pPr>
      <w:bookmarkStart w:id="171" w:name="PDF1_CouncillorsReports"/>
      <w:bookmarkStart w:id="172" w:name="_Toc81567703"/>
      <w:r>
        <w:rPr>
          <w:noProof/>
        </w:rPr>
        <w:lastRenderedPageBreak/>
        <w:t>20</w:t>
      </w:r>
      <w:r w:rsidR="00AC2416" w:rsidRPr="0056606E">
        <w:rPr>
          <w:noProof/>
        </w:rPr>
        <w:tab/>
      </w:r>
      <w:r w:rsidR="00AC2416">
        <w:rPr>
          <w:noProof/>
        </w:rPr>
        <w:t>Councillors’ Reports</w:t>
      </w:r>
      <w:bookmarkEnd w:id="171"/>
      <w:bookmarkEnd w:id="172"/>
      <w:r w:rsidR="00AC2416">
        <w:rPr>
          <w:noProof/>
        </w:rPr>
        <w:t xml:space="preserve"> </w:t>
      </w:r>
    </w:p>
    <w:p w14:paraId="61632BB0" w14:textId="0A9799A6" w:rsidR="00AC2416" w:rsidRDefault="00AC2416" w:rsidP="00AC2416">
      <w:pPr>
        <w:rPr>
          <w:noProof/>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07"/>
        <w:gridCol w:w="8332"/>
      </w:tblGrid>
      <w:tr w:rsidR="00312E47" w:rsidRPr="00292D3F" w14:paraId="383D3AFD" w14:textId="77777777" w:rsidTr="00947321">
        <w:trPr>
          <w:trHeight w:val="647"/>
        </w:trPr>
        <w:tc>
          <w:tcPr>
            <w:tcW w:w="9639" w:type="dxa"/>
            <w:gridSpan w:val="2"/>
            <w:shd w:val="clear" w:color="auto" w:fill="000000"/>
          </w:tcPr>
          <w:p w14:paraId="7153D5C8" w14:textId="1FD975E4" w:rsidR="00312E47" w:rsidRPr="00292D3F" w:rsidRDefault="00312E47" w:rsidP="004D1E3F">
            <w:pPr>
              <w:rPr>
                <w:rFonts w:asciiTheme="minorHAnsi" w:hAnsiTheme="minorHAnsi" w:cs="Arial"/>
                <w:b/>
                <w:color w:val="FFFFFF"/>
              </w:rPr>
            </w:pPr>
            <w:r>
              <w:rPr>
                <w:rFonts w:asciiTheme="minorHAnsi" w:hAnsiTheme="minorHAnsi" w:cs="Arial"/>
                <w:b/>
                <w:color w:val="FFFFFF"/>
              </w:rPr>
              <w:t>Cr Tonia Dudzik</w:t>
            </w:r>
          </w:p>
        </w:tc>
      </w:tr>
      <w:tr w:rsidR="00312E47" w:rsidRPr="00292D3F" w14:paraId="272BFB87" w14:textId="77777777" w:rsidTr="00947321">
        <w:trPr>
          <w:trHeight w:val="451"/>
        </w:trPr>
        <w:tc>
          <w:tcPr>
            <w:tcW w:w="9639" w:type="dxa"/>
            <w:gridSpan w:val="2"/>
          </w:tcPr>
          <w:p w14:paraId="200CD3F4" w14:textId="77777777" w:rsidR="00312E47" w:rsidRPr="00292D3F" w:rsidRDefault="00312E47" w:rsidP="004D1E3F">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1 September 2021</w:t>
            </w:r>
          </w:p>
        </w:tc>
      </w:tr>
      <w:tr w:rsidR="00312E47" w:rsidRPr="00440CEF" w14:paraId="6DBADF97" w14:textId="77777777" w:rsidTr="00947321">
        <w:trPr>
          <w:trHeight w:val="551"/>
        </w:trPr>
        <w:tc>
          <w:tcPr>
            <w:tcW w:w="1307" w:type="dxa"/>
          </w:tcPr>
          <w:p w14:paraId="5D5D333F" w14:textId="77777777" w:rsidR="00312E47" w:rsidRPr="00440CEF" w:rsidRDefault="00312E47" w:rsidP="004D1E3F">
            <w:pPr>
              <w:spacing w:after="0"/>
              <w:rPr>
                <w:rFonts w:asciiTheme="minorHAnsi" w:eastAsia="Times New Roman" w:hAnsiTheme="minorHAnsi" w:cstheme="minorHAnsi"/>
                <w:sz w:val="22"/>
              </w:rPr>
            </w:pPr>
          </w:p>
        </w:tc>
        <w:tc>
          <w:tcPr>
            <w:tcW w:w="8332" w:type="dxa"/>
          </w:tcPr>
          <w:p w14:paraId="5B83E37B" w14:textId="2D2E0511" w:rsidR="00312E47" w:rsidRPr="00440CEF" w:rsidRDefault="00312E47" w:rsidP="004D1E3F">
            <w:pPr>
              <w:numPr>
                <w:ilvl w:val="0"/>
                <w:numId w:val="17"/>
              </w:numPr>
              <w:tabs>
                <w:tab w:val="left" w:pos="2268"/>
              </w:tabs>
              <w:autoSpaceDE w:val="0"/>
              <w:autoSpaceDN w:val="0"/>
              <w:adjustRightInd w:val="0"/>
              <w:spacing w:after="0"/>
              <w:contextualSpacing/>
              <w:jc w:val="left"/>
              <w:rPr>
                <w:rFonts w:asciiTheme="minorHAnsi" w:eastAsia="Times New Roman" w:hAnsiTheme="minorHAnsi" w:cstheme="minorHAnsi"/>
                <w:sz w:val="22"/>
              </w:rPr>
            </w:pPr>
            <w:r>
              <w:rPr>
                <w:rFonts w:asciiTheme="minorHAnsi" w:eastAsia="Times New Roman" w:hAnsiTheme="minorHAnsi" w:cstheme="minorHAnsi"/>
                <w:sz w:val="22"/>
              </w:rPr>
              <w:t>Advised th</w:t>
            </w:r>
            <w:r w:rsidR="00314E86">
              <w:rPr>
                <w:rFonts w:asciiTheme="minorHAnsi" w:eastAsia="Times New Roman" w:hAnsiTheme="minorHAnsi" w:cstheme="minorHAnsi"/>
                <w:sz w:val="22"/>
              </w:rPr>
              <w:t>at</w:t>
            </w:r>
            <w:r>
              <w:rPr>
                <w:rFonts w:asciiTheme="minorHAnsi" w:eastAsia="Times New Roman" w:hAnsiTheme="minorHAnsi" w:cstheme="minorHAnsi"/>
                <w:sz w:val="22"/>
              </w:rPr>
              <w:t xml:space="preserve"> Mr Mike Said is retiring from his role as Independent Member of Council</w:t>
            </w:r>
            <w:r w:rsidR="00314E86">
              <w:rPr>
                <w:rFonts w:asciiTheme="minorHAnsi" w:eastAsia="Times New Roman" w:hAnsiTheme="minorHAnsi" w:cstheme="minorHAnsi"/>
                <w:sz w:val="22"/>
              </w:rPr>
              <w:t>’</w:t>
            </w:r>
            <w:r>
              <w:rPr>
                <w:rFonts w:asciiTheme="minorHAnsi" w:eastAsia="Times New Roman" w:hAnsiTheme="minorHAnsi" w:cstheme="minorHAnsi"/>
                <w:sz w:val="22"/>
              </w:rPr>
              <w:t xml:space="preserve">s Audit </w:t>
            </w:r>
            <w:r w:rsidR="00314E86">
              <w:rPr>
                <w:rFonts w:asciiTheme="minorHAnsi" w:eastAsia="Times New Roman" w:hAnsiTheme="minorHAnsi" w:cstheme="minorHAnsi"/>
                <w:sz w:val="22"/>
              </w:rPr>
              <w:t>and</w:t>
            </w:r>
            <w:r>
              <w:rPr>
                <w:rFonts w:asciiTheme="minorHAnsi" w:eastAsia="Times New Roman" w:hAnsiTheme="minorHAnsi" w:cstheme="minorHAnsi"/>
                <w:sz w:val="22"/>
              </w:rPr>
              <w:t xml:space="preserve"> Risk Committee</w:t>
            </w:r>
          </w:p>
        </w:tc>
      </w:tr>
    </w:tbl>
    <w:p w14:paraId="207CDDC0" w14:textId="77777777" w:rsidR="00312E47" w:rsidRDefault="00312E47" w:rsidP="00AC2416">
      <w:pPr>
        <w:rPr>
          <w:noProof/>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07"/>
        <w:gridCol w:w="8332"/>
      </w:tblGrid>
      <w:tr w:rsidR="00B43E2B" w:rsidRPr="00292D3F" w14:paraId="638C9CF9" w14:textId="77777777" w:rsidTr="00947321">
        <w:trPr>
          <w:trHeight w:val="647"/>
        </w:trPr>
        <w:tc>
          <w:tcPr>
            <w:tcW w:w="9639" w:type="dxa"/>
            <w:gridSpan w:val="2"/>
            <w:shd w:val="clear" w:color="auto" w:fill="000000"/>
          </w:tcPr>
          <w:p w14:paraId="0170E84E" w14:textId="77777777" w:rsidR="00B43E2B" w:rsidRPr="00292D3F" w:rsidRDefault="00B43E2B" w:rsidP="00B43E2B">
            <w:pPr>
              <w:rPr>
                <w:rFonts w:asciiTheme="minorHAnsi" w:hAnsiTheme="minorHAnsi" w:cs="Arial"/>
                <w:b/>
                <w:color w:val="FFFFFF"/>
              </w:rPr>
            </w:pPr>
            <w:r>
              <w:rPr>
                <w:rFonts w:asciiTheme="minorHAnsi" w:hAnsiTheme="minorHAnsi" w:cs="Arial"/>
                <w:b/>
                <w:color w:val="FFFFFF"/>
              </w:rPr>
              <w:t>Cr Ally Munari</w:t>
            </w:r>
          </w:p>
        </w:tc>
      </w:tr>
      <w:tr w:rsidR="00B43E2B" w:rsidRPr="00292D3F" w14:paraId="4FDA284C" w14:textId="77777777" w:rsidTr="00947321">
        <w:trPr>
          <w:trHeight w:val="451"/>
        </w:trPr>
        <w:tc>
          <w:tcPr>
            <w:tcW w:w="9639" w:type="dxa"/>
            <w:gridSpan w:val="2"/>
          </w:tcPr>
          <w:p w14:paraId="246EF5D8" w14:textId="5618133A" w:rsidR="00B43E2B" w:rsidRPr="00292D3F" w:rsidRDefault="00B43E2B" w:rsidP="00B43E2B">
            <w:pPr>
              <w:rPr>
                <w:rFonts w:asciiTheme="minorHAnsi" w:hAnsiTheme="minorHAnsi" w:cs="Arial"/>
                <w:i/>
                <w:snapToGrid w:val="0"/>
                <w:color w:val="000000"/>
              </w:rPr>
            </w:pPr>
            <w:r w:rsidRPr="00292D3F">
              <w:rPr>
                <w:rFonts w:asciiTheme="minorHAnsi" w:hAnsiTheme="minorHAnsi" w:cs="Arial"/>
                <w:b/>
                <w:i/>
                <w:snapToGrid w:val="0"/>
                <w:color w:val="000000"/>
              </w:rPr>
              <w:t>Date:</w:t>
            </w:r>
            <w:r w:rsidRPr="00292D3F">
              <w:rPr>
                <w:rFonts w:asciiTheme="minorHAnsi" w:hAnsiTheme="minorHAnsi" w:cs="Arial"/>
                <w:i/>
                <w:snapToGrid w:val="0"/>
                <w:color w:val="000000"/>
              </w:rPr>
              <w:t xml:space="preserve"> </w:t>
            </w:r>
            <w:r>
              <w:rPr>
                <w:rFonts w:asciiTheme="minorHAnsi" w:hAnsiTheme="minorHAnsi" w:cs="Arial"/>
                <w:i/>
                <w:snapToGrid w:val="0"/>
                <w:color w:val="000000"/>
              </w:rPr>
              <w:t>1 September 2021</w:t>
            </w:r>
          </w:p>
        </w:tc>
      </w:tr>
      <w:tr w:rsidR="00B43E2B" w:rsidRPr="00440CEF" w14:paraId="65A7F443" w14:textId="77777777" w:rsidTr="00947321">
        <w:trPr>
          <w:trHeight w:val="551"/>
        </w:trPr>
        <w:tc>
          <w:tcPr>
            <w:tcW w:w="1307" w:type="dxa"/>
          </w:tcPr>
          <w:p w14:paraId="7F48DAB9" w14:textId="4DF643B1" w:rsidR="00B43E2B" w:rsidRPr="00440CEF" w:rsidRDefault="00B43E2B" w:rsidP="00B43E2B">
            <w:pPr>
              <w:spacing w:after="0"/>
              <w:rPr>
                <w:rFonts w:asciiTheme="minorHAnsi" w:eastAsia="Times New Roman" w:hAnsiTheme="minorHAnsi" w:cstheme="minorHAnsi"/>
                <w:sz w:val="22"/>
              </w:rPr>
            </w:pPr>
          </w:p>
        </w:tc>
        <w:tc>
          <w:tcPr>
            <w:tcW w:w="8332" w:type="dxa"/>
          </w:tcPr>
          <w:p w14:paraId="28FBF9B9" w14:textId="518D73B0" w:rsidR="00B43E2B" w:rsidRPr="00440CEF" w:rsidRDefault="00B43E2B" w:rsidP="00B43E2B">
            <w:pPr>
              <w:numPr>
                <w:ilvl w:val="0"/>
                <w:numId w:val="17"/>
              </w:numPr>
              <w:tabs>
                <w:tab w:val="left" w:pos="2268"/>
              </w:tabs>
              <w:autoSpaceDE w:val="0"/>
              <w:autoSpaceDN w:val="0"/>
              <w:adjustRightInd w:val="0"/>
              <w:spacing w:after="0"/>
              <w:contextualSpacing/>
              <w:jc w:val="left"/>
              <w:rPr>
                <w:rFonts w:asciiTheme="minorHAnsi" w:eastAsia="Times New Roman" w:hAnsiTheme="minorHAnsi" w:cstheme="minorHAnsi"/>
                <w:sz w:val="22"/>
              </w:rPr>
            </w:pPr>
            <w:r>
              <w:rPr>
                <w:rFonts w:asciiTheme="minorHAnsi" w:eastAsia="Times New Roman" w:hAnsiTheme="minorHAnsi" w:cstheme="minorHAnsi"/>
                <w:sz w:val="22"/>
              </w:rPr>
              <w:t xml:space="preserve">Attended </w:t>
            </w:r>
            <w:r w:rsidR="00947321">
              <w:rPr>
                <w:rFonts w:asciiTheme="minorHAnsi" w:eastAsia="Times New Roman" w:hAnsiTheme="minorHAnsi" w:cstheme="minorHAnsi"/>
                <w:sz w:val="22"/>
              </w:rPr>
              <w:t xml:space="preserve">the </w:t>
            </w:r>
            <w:r>
              <w:rPr>
                <w:rFonts w:asciiTheme="minorHAnsi" w:eastAsia="Times New Roman" w:hAnsiTheme="minorHAnsi" w:cstheme="minorHAnsi"/>
                <w:sz w:val="22"/>
              </w:rPr>
              <w:t>Peri Urban Group Meeting</w:t>
            </w:r>
          </w:p>
        </w:tc>
      </w:tr>
    </w:tbl>
    <w:p w14:paraId="10E034E9" w14:textId="1AB46AA0" w:rsidR="00AC2416" w:rsidRDefault="00AC2416" w:rsidP="00AC2416">
      <w:pPr>
        <w:pStyle w:val="ICTOC3MINS"/>
        <w:rPr>
          <w:noProof/>
        </w:rPr>
      </w:pPr>
    </w:p>
    <w:tbl>
      <w:tblPr>
        <w:tblW w:w="5000" w:type="pct"/>
        <w:tblLayout w:type="fixed"/>
        <w:tblLook w:val="0000" w:firstRow="0" w:lastRow="0" w:firstColumn="0" w:lastColumn="0" w:noHBand="0" w:noVBand="0"/>
      </w:tblPr>
      <w:tblGrid>
        <w:gridCol w:w="9855"/>
      </w:tblGrid>
      <w:tr w:rsidR="00312E47" w14:paraId="500FA38B" w14:textId="77777777" w:rsidTr="00312E47">
        <w:tc>
          <w:tcPr>
            <w:tcW w:w="5000" w:type="pct"/>
            <w:shd w:val="clear" w:color="auto" w:fill="auto"/>
          </w:tcPr>
          <w:p w14:paraId="3FF25E12" w14:textId="2EC4775A" w:rsidR="00312E47" w:rsidRDefault="00312E47" w:rsidP="00312E47">
            <w:pPr>
              <w:spacing w:before="240"/>
              <w:jc w:val="left"/>
              <w:rPr>
                <w:noProof/>
              </w:rPr>
            </w:pPr>
            <w:bookmarkStart w:id="173" w:name="PDF2_Resolution_N_2"/>
            <w:bookmarkEnd w:id="173"/>
            <w:r w:rsidRPr="00312E47">
              <w:rPr>
                <w:rFonts w:cs="Calibri"/>
                <w:b/>
                <w:caps/>
                <w:noProof/>
              </w:rPr>
              <w:t>Motion</w:t>
            </w:r>
          </w:p>
        </w:tc>
      </w:tr>
      <w:tr w:rsidR="00312E47" w14:paraId="79C251AE" w14:textId="77777777" w:rsidTr="00312E47">
        <w:tc>
          <w:tcPr>
            <w:tcW w:w="5000" w:type="pct"/>
            <w:tcBorders>
              <w:bottom w:val="single" w:sz="6" w:space="0" w:color="auto"/>
            </w:tcBorders>
            <w:shd w:val="clear" w:color="auto" w:fill="auto"/>
          </w:tcPr>
          <w:p w14:paraId="66767E0A" w14:textId="27BB1775" w:rsidR="00312E47" w:rsidRDefault="00312E47" w:rsidP="00312E47">
            <w:pPr>
              <w:pStyle w:val="ICHeading3"/>
              <w:keepNext w:val="0"/>
              <w:rPr>
                <w:rFonts w:cs="Calibri"/>
                <w:noProof/>
              </w:rPr>
            </w:pPr>
            <w:bookmarkStart w:id="174" w:name="PDF2_Recommendations_N_2"/>
            <w:bookmarkStart w:id="175" w:name="MoverSeconder_N_2"/>
            <w:bookmarkEnd w:id="174"/>
            <w:r w:rsidRPr="00312E47">
              <w:rPr>
                <w:rFonts w:cs="Calibri"/>
                <w:noProof/>
              </w:rPr>
              <w:t xml:space="preserve">Resolution  </w:t>
            </w:r>
          </w:p>
          <w:p w14:paraId="4F7FB6E6" w14:textId="437DBCF5" w:rsidR="00312E47" w:rsidRDefault="00312E47" w:rsidP="00312E47">
            <w:pPr>
              <w:tabs>
                <w:tab w:val="left" w:pos="1134"/>
              </w:tabs>
              <w:spacing w:after="0"/>
              <w:jc w:val="left"/>
              <w:rPr>
                <w:rFonts w:cs="Calibri"/>
                <w:noProof/>
              </w:rPr>
            </w:pPr>
            <w:r w:rsidRPr="00312E47">
              <w:rPr>
                <w:rFonts w:cs="Calibri"/>
                <w:noProof/>
              </w:rPr>
              <w:t>Moved:</w:t>
            </w:r>
            <w:r w:rsidRPr="00312E47">
              <w:rPr>
                <w:rFonts w:cs="Calibri"/>
                <w:noProof/>
              </w:rPr>
              <w:tab/>
              <w:t>Cr Tonia Dudzik</w:t>
            </w:r>
          </w:p>
          <w:p w14:paraId="49C6D1AE" w14:textId="6B66DADF" w:rsidR="00312E47" w:rsidRPr="00312E47" w:rsidRDefault="00312E47" w:rsidP="00312E47">
            <w:pPr>
              <w:tabs>
                <w:tab w:val="left" w:pos="1134"/>
              </w:tabs>
              <w:jc w:val="left"/>
              <w:rPr>
                <w:noProof/>
              </w:rPr>
            </w:pPr>
            <w:r w:rsidRPr="00312E47">
              <w:rPr>
                <w:rFonts w:cs="Calibri"/>
                <w:noProof/>
              </w:rPr>
              <w:t>Seconded:</w:t>
            </w:r>
            <w:r w:rsidRPr="00312E47">
              <w:rPr>
                <w:rFonts w:cs="Calibri"/>
                <w:noProof/>
              </w:rPr>
              <w:tab/>
              <w:t>Cr Ally Munari</w:t>
            </w:r>
            <w:bookmarkEnd w:id="175"/>
          </w:p>
          <w:p w14:paraId="69C665DE" w14:textId="0F970078" w:rsidR="00312E47" w:rsidRDefault="00312E47" w:rsidP="00312E47">
            <w:pPr>
              <w:rPr>
                <w:rFonts w:cs="Calibri"/>
                <w:noProof/>
              </w:rPr>
            </w:pPr>
            <w:r w:rsidRPr="00312E47">
              <w:rPr>
                <w:rFonts w:cs="Calibri"/>
                <w:noProof/>
              </w:rPr>
              <w:t>That</w:t>
            </w:r>
            <w:r>
              <w:rPr>
                <w:rFonts w:cs="Calibri"/>
                <w:noProof/>
              </w:rPr>
              <w:t xml:space="preserve"> Council recieves the Councillors’ reports</w:t>
            </w:r>
            <w:r w:rsidRPr="00312E47">
              <w:rPr>
                <w:rFonts w:cs="Calibri"/>
                <w:noProof/>
              </w:rPr>
              <w:t>.</w:t>
            </w:r>
          </w:p>
          <w:p w14:paraId="0301DE85" w14:textId="464AE6F4" w:rsidR="00312E47" w:rsidRPr="00312E47" w:rsidRDefault="00312E47" w:rsidP="00312E47">
            <w:pPr>
              <w:spacing w:after="0"/>
              <w:jc w:val="right"/>
              <w:rPr>
                <w:noProof/>
              </w:rPr>
            </w:pPr>
            <w:bookmarkStart w:id="176" w:name="Carried_N_2"/>
            <w:r w:rsidRPr="00312E47">
              <w:rPr>
                <w:rFonts w:cs="Calibri"/>
                <w:b/>
                <w:caps/>
                <w:noProof/>
              </w:rPr>
              <w:t>Carried</w:t>
            </w:r>
            <w:bookmarkEnd w:id="176"/>
          </w:p>
        </w:tc>
      </w:tr>
    </w:tbl>
    <w:p w14:paraId="07B5DBF3" w14:textId="77777777" w:rsidR="00947321" w:rsidRDefault="00947321" w:rsidP="00312E47">
      <w:pPr>
        <w:spacing w:after="0"/>
        <w:rPr>
          <w:noProof/>
        </w:rPr>
        <w:sectPr w:rsidR="00947321" w:rsidSect="00AC2416">
          <w:headerReference w:type="even" r:id="rId113"/>
          <w:headerReference w:type="default" r:id="rId114"/>
          <w:footerReference w:type="even" r:id="rId115"/>
          <w:footerReference w:type="default" r:id="rId116"/>
          <w:headerReference w:type="first" r:id="rId117"/>
          <w:footerReference w:type="first" r:id="rId118"/>
          <w:pgSz w:w="11907" w:h="16839" w:code="9"/>
          <w:pgMar w:top="1134" w:right="1134" w:bottom="1134" w:left="1134" w:header="567" w:footer="567" w:gutter="0"/>
          <w:cols w:space="720"/>
          <w:formProt w:val="0"/>
          <w:docGrid w:linePitch="326"/>
        </w:sectPr>
      </w:pPr>
    </w:p>
    <w:bookmarkStart w:id="177" w:name="PDF1_Late"/>
    <w:p w14:paraId="045A971B" w14:textId="7D94BA52" w:rsidR="00AC2416" w:rsidRDefault="00AC2416" w:rsidP="00AC2416">
      <w:pPr>
        <w:pStyle w:val="ICTOC1MINS"/>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178" w:name="_Toc81567704"/>
      <w:r>
        <w:rPr>
          <w:noProof/>
        </w:rPr>
        <w:t>2</w:t>
      </w:r>
      <w:r w:rsidR="00503EB0">
        <w:rPr>
          <w:noProof/>
        </w:rPr>
        <w:t>1</w:t>
      </w:r>
      <w:r>
        <w:rPr>
          <w:noProof/>
        </w:rPr>
        <w:fldChar w:fldCharType="end"/>
      </w:r>
      <w:r w:rsidRPr="0056606E">
        <w:rPr>
          <w:noProof/>
        </w:rPr>
        <w:tab/>
      </w:r>
      <w:r>
        <w:rPr>
          <w:noProof/>
        </w:rPr>
        <w:t>Urgent Business</w:t>
      </w:r>
      <w:bookmarkEnd w:id="177"/>
      <w:bookmarkEnd w:id="178"/>
      <w:r>
        <w:rPr>
          <w:noProof/>
        </w:rPr>
        <w:t xml:space="preserve"> </w:t>
      </w:r>
    </w:p>
    <w:p w14:paraId="3BC6C253" w14:textId="4C45644B" w:rsidR="00312E47" w:rsidRDefault="00312E47" w:rsidP="00312E47">
      <w:pPr>
        <w:rPr>
          <w:noProof/>
        </w:rPr>
      </w:pPr>
      <w:r>
        <w:rPr>
          <w:noProof/>
        </w:rPr>
        <w:t xml:space="preserve">Cr Dudzik raised </w:t>
      </w:r>
      <w:r w:rsidR="00E20B31">
        <w:rPr>
          <w:noProof/>
        </w:rPr>
        <w:t>an item of Urgent Business in relation to the retirement of Mr Mike Said from his role as an Independant Member on Council</w:t>
      </w:r>
      <w:r w:rsidR="00314E86">
        <w:rPr>
          <w:noProof/>
        </w:rPr>
        <w:t>’</w:t>
      </w:r>
      <w:r w:rsidR="00E20B31">
        <w:rPr>
          <w:noProof/>
        </w:rPr>
        <w:t xml:space="preserve">s Audit </w:t>
      </w:r>
      <w:r w:rsidR="00314E86">
        <w:rPr>
          <w:noProof/>
        </w:rPr>
        <w:t>and</w:t>
      </w:r>
      <w:r w:rsidR="00E20B31">
        <w:rPr>
          <w:noProof/>
        </w:rPr>
        <w:t xml:space="preserve"> Risk Committee.</w:t>
      </w:r>
    </w:p>
    <w:tbl>
      <w:tblPr>
        <w:tblpPr w:leftFromText="180" w:rightFromText="180" w:vertAnchor="text" w:horzAnchor="margin" w:tblpY="212"/>
        <w:tblW w:w="5000" w:type="pct"/>
        <w:tblLayout w:type="fixed"/>
        <w:tblLook w:val="0000" w:firstRow="0" w:lastRow="0" w:firstColumn="0" w:lastColumn="0" w:noHBand="0" w:noVBand="0"/>
      </w:tblPr>
      <w:tblGrid>
        <w:gridCol w:w="9855"/>
      </w:tblGrid>
      <w:tr w:rsidR="00361F08" w14:paraId="0EA06095" w14:textId="77777777" w:rsidTr="00361F08">
        <w:tc>
          <w:tcPr>
            <w:tcW w:w="5000" w:type="pct"/>
            <w:shd w:val="clear" w:color="auto" w:fill="auto"/>
          </w:tcPr>
          <w:p w14:paraId="5A58757F" w14:textId="676059FA" w:rsidR="00361F08" w:rsidRDefault="00361F08" w:rsidP="00C51C8E">
            <w:pPr>
              <w:pStyle w:val="ICTOC2MINS"/>
              <w:tabs>
                <w:tab w:val="clear" w:pos="851"/>
                <w:tab w:val="left" w:pos="567"/>
              </w:tabs>
              <w:spacing w:before="0"/>
              <w:ind w:left="567" w:hanging="567"/>
              <w:rPr>
                <w:noProof/>
              </w:rPr>
            </w:pPr>
            <w:bookmarkStart w:id="179" w:name="_Toc81567705"/>
            <w:r w:rsidRPr="00361F08">
              <w:rPr>
                <w:rFonts w:cs="Calibri"/>
                <w:caps w:val="0"/>
                <w:noProof/>
              </w:rPr>
              <w:t>2</w:t>
            </w:r>
            <w:r w:rsidR="00AA3AE4">
              <w:rPr>
                <w:rFonts w:cs="Calibri"/>
                <w:caps w:val="0"/>
                <w:noProof/>
              </w:rPr>
              <w:t>1</w:t>
            </w:r>
            <w:r w:rsidRPr="00361F08">
              <w:rPr>
                <w:rFonts w:cs="Calibri"/>
                <w:caps w:val="0"/>
                <w:noProof/>
              </w:rPr>
              <w:t>.1</w:t>
            </w:r>
            <w:r w:rsidRPr="00361F08">
              <w:rPr>
                <w:rFonts w:cs="Calibri"/>
                <w:caps w:val="0"/>
                <w:noProof/>
              </w:rPr>
              <w:tab/>
            </w:r>
            <w:r w:rsidRPr="00361F08">
              <w:rPr>
                <w:rFonts w:cs="Calibri"/>
                <w:noProof/>
              </w:rPr>
              <w:t>Admission of Urgent Business</w:t>
            </w:r>
            <w:bookmarkEnd w:id="179"/>
          </w:p>
        </w:tc>
      </w:tr>
      <w:tr w:rsidR="00361F08" w14:paraId="2B31CDB8" w14:textId="77777777" w:rsidTr="00361F08">
        <w:tc>
          <w:tcPr>
            <w:tcW w:w="5000" w:type="pct"/>
            <w:tcBorders>
              <w:bottom w:val="single" w:sz="6" w:space="0" w:color="auto"/>
            </w:tcBorders>
            <w:shd w:val="clear" w:color="auto" w:fill="auto"/>
          </w:tcPr>
          <w:p w14:paraId="39A5E6A2" w14:textId="77777777" w:rsidR="00361F08" w:rsidRPr="00AA3AE4" w:rsidRDefault="00361F08" w:rsidP="00AA3AE4">
            <w:pPr>
              <w:spacing w:before="240"/>
              <w:jc w:val="left"/>
              <w:rPr>
                <w:rFonts w:cs="Calibri"/>
                <w:b/>
                <w:caps/>
                <w:noProof/>
              </w:rPr>
            </w:pPr>
            <w:bookmarkStart w:id="180" w:name="PDF2_Recommendations_N_3"/>
            <w:bookmarkStart w:id="181" w:name="PDF2_NewItemText_N_3"/>
            <w:bookmarkStart w:id="182" w:name="MoverSeconder_N_3"/>
            <w:bookmarkEnd w:id="180"/>
            <w:bookmarkEnd w:id="181"/>
            <w:r w:rsidRPr="00AA3AE4">
              <w:rPr>
                <w:rFonts w:cs="Calibri"/>
                <w:b/>
                <w:caps/>
                <w:noProof/>
              </w:rPr>
              <w:t xml:space="preserve">Resolution  </w:t>
            </w:r>
          </w:p>
          <w:p w14:paraId="2C8D98AA" w14:textId="77777777" w:rsidR="00361F08" w:rsidRDefault="00361F08" w:rsidP="00361F08">
            <w:pPr>
              <w:tabs>
                <w:tab w:val="left" w:pos="1134"/>
              </w:tabs>
              <w:spacing w:after="0"/>
              <w:jc w:val="left"/>
              <w:rPr>
                <w:rFonts w:cs="Calibri"/>
                <w:noProof/>
              </w:rPr>
            </w:pPr>
            <w:r w:rsidRPr="007D400E">
              <w:rPr>
                <w:rFonts w:cs="Calibri"/>
                <w:b/>
                <w:bCs/>
                <w:noProof/>
              </w:rPr>
              <w:t>Moved:</w:t>
            </w:r>
            <w:r w:rsidRPr="00361F08">
              <w:rPr>
                <w:rFonts w:cs="Calibri"/>
                <w:noProof/>
              </w:rPr>
              <w:tab/>
              <w:t>Cr Ally Munari</w:t>
            </w:r>
          </w:p>
          <w:p w14:paraId="4F2673FE" w14:textId="77777777" w:rsidR="00361F08" w:rsidRPr="00361F08" w:rsidRDefault="00361F08" w:rsidP="00361F08">
            <w:pPr>
              <w:tabs>
                <w:tab w:val="left" w:pos="1134"/>
              </w:tabs>
              <w:jc w:val="left"/>
              <w:rPr>
                <w:noProof/>
              </w:rPr>
            </w:pPr>
            <w:r w:rsidRPr="007D400E">
              <w:rPr>
                <w:rFonts w:cs="Calibri"/>
                <w:b/>
                <w:bCs/>
                <w:noProof/>
              </w:rPr>
              <w:t>Seconded:</w:t>
            </w:r>
            <w:r w:rsidRPr="00361F08">
              <w:rPr>
                <w:rFonts w:cs="Calibri"/>
                <w:noProof/>
              </w:rPr>
              <w:tab/>
              <w:t>Cr Rod Ward</w:t>
            </w:r>
            <w:bookmarkEnd w:id="182"/>
          </w:p>
          <w:p w14:paraId="113CC6FF" w14:textId="77777777" w:rsidR="00361F08" w:rsidRDefault="00361F08" w:rsidP="00361F08">
            <w:pPr>
              <w:rPr>
                <w:rFonts w:cs="Calibri"/>
                <w:noProof/>
              </w:rPr>
            </w:pPr>
            <w:r w:rsidRPr="00D61D1D">
              <w:rPr>
                <w:rFonts w:cs="Calibri"/>
                <w:b/>
                <w:bCs/>
                <w:noProof/>
              </w:rPr>
              <w:t>That Council resolves to admit the item of urgent business in relation to</w:t>
            </w:r>
            <w:r>
              <w:rPr>
                <w:rFonts w:cs="Calibri"/>
                <w:b/>
                <w:bCs/>
                <w:noProof/>
              </w:rPr>
              <w:t xml:space="preserve"> Mr Mike Said.</w:t>
            </w:r>
          </w:p>
          <w:p w14:paraId="63AAD171" w14:textId="77777777" w:rsidR="00361F08" w:rsidRPr="00361F08" w:rsidRDefault="00361F08" w:rsidP="00361F08">
            <w:pPr>
              <w:jc w:val="right"/>
              <w:rPr>
                <w:rFonts w:cs="Calibri"/>
                <w:b/>
                <w:caps/>
                <w:noProof/>
              </w:rPr>
            </w:pPr>
            <w:bookmarkStart w:id="183" w:name="Carried_N_3"/>
            <w:r w:rsidRPr="00361F08">
              <w:rPr>
                <w:rFonts w:cs="Calibri"/>
                <w:b/>
                <w:caps/>
                <w:noProof/>
              </w:rPr>
              <w:t>Carried</w:t>
            </w:r>
            <w:bookmarkEnd w:id="183"/>
          </w:p>
        </w:tc>
      </w:tr>
    </w:tbl>
    <w:p w14:paraId="55CCFC20" w14:textId="6025FE3D" w:rsidR="00361F08" w:rsidRDefault="00361F08" w:rsidP="00312E47">
      <w:pPr>
        <w:rPr>
          <w:noProof/>
        </w:rPr>
      </w:pPr>
    </w:p>
    <w:tbl>
      <w:tblPr>
        <w:tblW w:w="5000" w:type="pct"/>
        <w:tblLayout w:type="fixed"/>
        <w:tblLook w:val="0000" w:firstRow="0" w:lastRow="0" w:firstColumn="0" w:lastColumn="0" w:noHBand="0" w:noVBand="0"/>
      </w:tblPr>
      <w:tblGrid>
        <w:gridCol w:w="9855"/>
      </w:tblGrid>
      <w:tr w:rsidR="00361F08" w14:paraId="37F78989" w14:textId="77777777" w:rsidTr="00361F08">
        <w:tc>
          <w:tcPr>
            <w:tcW w:w="5000" w:type="pct"/>
            <w:shd w:val="clear" w:color="auto" w:fill="auto"/>
          </w:tcPr>
          <w:p w14:paraId="17B93A20" w14:textId="283D8F58" w:rsidR="00361F08" w:rsidRDefault="00361F08" w:rsidP="00C51C8E">
            <w:pPr>
              <w:pStyle w:val="ICTOC2MINS"/>
              <w:tabs>
                <w:tab w:val="clear" w:pos="851"/>
                <w:tab w:val="left" w:pos="567"/>
              </w:tabs>
              <w:spacing w:before="0"/>
              <w:ind w:left="567" w:hanging="567"/>
              <w:rPr>
                <w:noProof/>
              </w:rPr>
            </w:pPr>
            <w:bookmarkStart w:id="184" w:name="PDF2_NewItem_N_4"/>
            <w:bookmarkStart w:id="185" w:name="_Toc81567706"/>
            <w:bookmarkEnd w:id="184"/>
            <w:r w:rsidRPr="00361F08">
              <w:rPr>
                <w:rFonts w:cs="Calibri"/>
                <w:caps w:val="0"/>
                <w:noProof/>
              </w:rPr>
              <w:t>2</w:t>
            </w:r>
            <w:r w:rsidR="00AA3AE4">
              <w:rPr>
                <w:rFonts w:cs="Calibri"/>
                <w:caps w:val="0"/>
                <w:noProof/>
              </w:rPr>
              <w:t>1</w:t>
            </w:r>
            <w:r w:rsidRPr="00361F08">
              <w:rPr>
                <w:rFonts w:cs="Calibri"/>
                <w:caps w:val="0"/>
                <w:noProof/>
              </w:rPr>
              <w:t>.2</w:t>
            </w:r>
            <w:r w:rsidRPr="00361F08">
              <w:rPr>
                <w:rFonts w:cs="Calibri"/>
                <w:caps w:val="0"/>
                <w:noProof/>
              </w:rPr>
              <w:tab/>
            </w:r>
            <w:r w:rsidRPr="00361F08">
              <w:rPr>
                <w:rFonts w:cs="Calibri"/>
                <w:noProof/>
              </w:rPr>
              <w:t>Urgent Business - Retirement of Mr Mike Said</w:t>
            </w:r>
            <w:bookmarkEnd w:id="185"/>
          </w:p>
        </w:tc>
      </w:tr>
      <w:tr w:rsidR="00361F08" w14:paraId="4FF3E555" w14:textId="77777777" w:rsidTr="00361F08">
        <w:tc>
          <w:tcPr>
            <w:tcW w:w="5000" w:type="pct"/>
            <w:tcBorders>
              <w:bottom w:val="single" w:sz="6" w:space="0" w:color="auto"/>
            </w:tcBorders>
            <w:shd w:val="clear" w:color="auto" w:fill="auto"/>
          </w:tcPr>
          <w:p w14:paraId="1CBB1633" w14:textId="7A8349F4" w:rsidR="00361F08" w:rsidRDefault="007D400E" w:rsidP="007D400E">
            <w:pPr>
              <w:spacing w:before="240"/>
              <w:jc w:val="left"/>
              <w:rPr>
                <w:rFonts w:cs="Calibri"/>
                <w:b/>
                <w:caps/>
                <w:noProof/>
              </w:rPr>
            </w:pPr>
            <w:bookmarkStart w:id="186" w:name="PDF2_Recommendations_N_4"/>
            <w:bookmarkStart w:id="187" w:name="PDF2_NewItemText_N_4"/>
            <w:bookmarkStart w:id="188" w:name="MoverSeconder_N_4"/>
            <w:bookmarkEnd w:id="186"/>
            <w:bookmarkEnd w:id="187"/>
            <w:r w:rsidRPr="007D400E">
              <w:rPr>
                <w:rFonts w:cs="Calibri"/>
                <w:b/>
                <w:caps/>
                <w:noProof/>
              </w:rPr>
              <w:t xml:space="preserve">Resolution  </w:t>
            </w:r>
          </w:p>
          <w:p w14:paraId="19B90031" w14:textId="3449B200" w:rsidR="007D400E" w:rsidRDefault="007D400E" w:rsidP="007D400E">
            <w:pPr>
              <w:tabs>
                <w:tab w:val="left" w:pos="1134"/>
              </w:tabs>
              <w:spacing w:after="0"/>
              <w:jc w:val="left"/>
              <w:rPr>
                <w:rFonts w:cs="Calibri"/>
                <w:noProof/>
              </w:rPr>
            </w:pPr>
            <w:r w:rsidRPr="007D400E">
              <w:rPr>
                <w:rFonts w:cs="Calibri"/>
                <w:b/>
                <w:bCs/>
                <w:noProof/>
              </w:rPr>
              <w:t>Moved:</w:t>
            </w:r>
            <w:r w:rsidRPr="007D400E">
              <w:rPr>
                <w:rFonts w:cs="Calibri"/>
                <w:noProof/>
              </w:rPr>
              <w:tab/>
              <w:t>Cr Tonia Dudzik</w:t>
            </w:r>
          </w:p>
          <w:p w14:paraId="0A3E8AD0" w14:textId="1C5FF4C1" w:rsidR="007D400E" w:rsidRPr="007D400E" w:rsidRDefault="007D400E" w:rsidP="007D400E">
            <w:pPr>
              <w:tabs>
                <w:tab w:val="left" w:pos="1134"/>
              </w:tabs>
              <w:jc w:val="left"/>
              <w:rPr>
                <w:noProof/>
              </w:rPr>
            </w:pPr>
            <w:r w:rsidRPr="007D400E">
              <w:rPr>
                <w:rFonts w:cs="Calibri"/>
                <w:b/>
                <w:bCs/>
                <w:noProof/>
              </w:rPr>
              <w:t>Seconded:</w:t>
            </w:r>
            <w:r w:rsidRPr="007D400E">
              <w:rPr>
                <w:rFonts w:cs="Calibri"/>
                <w:noProof/>
              </w:rPr>
              <w:tab/>
              <w:t>Cr Ally Munari</w:t>
            </w:r>
            <w:bookmarkEnd w:id="188"/>
          </w:p>
          <w:p w14:paraId="0C59759E" w14:textId="6EA85259" w:rsidR="00361F08" w:rsidRPr="007D400E" w:rsidRDefault="00361F08" w:rsidP="00361F08">
            <w:pPr>
              <w:rPr>
                <w:rFonts w:cs="Calibri"/>
                <w:b/>
                <w:bCs/>
                <w:noProof/>
              </w:rPr>
            </w:pPr>
            <w:r w:rsidRPr="007D400E">
              <w:rPr>
                <w:rFonts w:cs="Calibri"/>
                <w:b/>
                <w:bCs/>
                <w:noProof/>
              </w:rPr>
              <w:t xml:space="preserve">That Council </w:t>
            </w:r>
            <w:r w:rsidR="00947321" w:rsidRPr="007D400E">
              <w:rPr>
                <w:rFonts w:cs="Calibri"/>
                <w:b/>
                <w:bCs/>
                <w:noProof/>
              </w:rPr>
              <w:t xml:space="preserve">write a letter of thanks under common seal and signed by the Mayor to recognise and thank Mr Mike Said </w:t>
            </w:r>
            <w:r w:rsidR="001B4BFC">
              <w:rPr>
                <w:rFonts w:cs="Calibri"/>
                <w:b/>
                <w:bCs/>
                <w:noProof/>
              </w:rPr>
              <w:t>for his many years of service and contribution to Moorabool Shire Council, on Council</w:t>
            </w:r>
            <w:r w:rsidR="00314E86">
              <w:rPr>
                <w:rFonts w:cs="Calibri"/>
                <w:b/>
                <w:bCs/>
                <w:noProof/>
              </w:rPr>
              <w:t>’</w:t>
            </w:r>
            <w:r w:rsidR="001B4BFC">
              <w:rPr>
                <w:rFonts w:cs="Calibri"/>
                <w:b/>
                <w:bCs/>
                <w:noProof/>
              </w:rPr>
              <w:t>s Audit and Risk Committee.</w:t>
            </w:r>
          </w:p>
          <w:p w14:paraId="2E64112E" w14:textId="5153E9A8" w:rsidR="00361F08" w:rsidRPr="00361F08" w:rsidRDefault="007D400E" w:rsidP="007D400E">
            <w:pPr>
              <w:jc w:val="right"/>
              <w:rPr>
                <w:noProof/>
              </w:rPr>
            </w:pPr>
            <w:bookmarkStart w:id="189" w:name="Carried_N_4"/>
            <w:r w:rsidRPr="007D400E">
              <w:rPr>
                <w:rFonts w:cs="Calibri"/>
                <w:b/>
                <w:caps/>
                <w:noProof/>
              </w:rPr>
              <w:t>Carried</w:t>
            </w:r>
            <w:bookmarkEnd w:id="189"/>
          </w:p>
        </w:tc>
      </w:tr>
    </w:tbl>
    <w:p w14:paraId="2C9752B0" w14:textId="444BEC53" w:rsidR="00361F08" w:rsidRDefault="00361F08" w:rsidP="00312E47">
      <w:pPr>
        <w:rPr>
          <w:noProof/>
        </w:rPr>
      </w:pPr>
    </w:p>
    <w:p w14:paraId="4A19F056" w14:textId="77777777" w:rsidR="00361F08" w:rsidRDefault="00361F08" w:rsidP="00312E47">
      <w:pPr>
        <w:rPr>
          <w:noProof/>
        </w:rPr>
      </w:pPr>
    </w:p>
    <w:p w14:paraId="22638CB9" w14:textId="1F3BE8AB" w:rsidR="00E20B31" w:rsidRDefault="00E20B31" w:rsidP="00E20B31">
      <w:pPr>
        <w:pStyle w:val="ICTOC1MINS"/>
        <w:tabs>
          <w:tab w:val="clear" w:pos="851"/>
          <w:tab w:val="left" w:pos="567"/>
        </w:tabs>
        <w:ind w:left="0" w:firstLine="0"/>
        <w:rPr>
          <w:noProof/>
        </w:rPr>
        <w:sectPr w:rsidR="00E20B31" w:rsidSect="00AC2416">
          <w:footerReference w:type="default" r:id="rId119"/>
          <w:pgSz w:w="11907" w:h="16839" w:code="9"/>
          <w:pgMar w:top="1134" w:right="1134" w:bottom="1134" w:left="1134" w:header="567" w:footer="567" w:gutter="0"/>
          <w:cols w:space="720"/>
          <w:formProt w:val="0"/>
          <w:docGrid w:linePitch="326"/>
        </w:sectPr>
      </w:pPr>
      <w:bookmarkStart w:id="190" w:name="PDF2_NewItem_N_3"/>
      <w:bookmarkEnd w:id="190"/>
    </w:p>
    <w:bookmarkStart w:id="191" w:name="PDF1_Confidential"/>
    <w:p w14:paraId="601A6B99" w14:textId="3BF18E6C" w:rsidR="00AC2416" w:rsidRDefault="00AC2416" w:rsidP="00C51C8E">
      <w:pPr>
        <w:pStyle w:val="ICTOC1MINS"/>
        <w:tabs>
          <w:tab w:val="clear" w:pos="851"/>
          <w:tab w:val="left" w:pos="567"/>
        </w:tabs>
        <w:rPr>
          <w:noProof/>
        </w:rPr>
      </w:pPr>
      <w:r w:rsidRPr="00270EF6">
        <w:rPr>
          <w:noProof/>
        </w:rPr>
        <w:lastRenderedPageBreak/>
        <w:fldChar w:fldCharType="begin"/>
      </w:r>
      <w:r w:rsidRPr="00270EF6">
        <w:rPr>
          <w:noProof/>
        </w:rPr>
        <w:instrText xml:space="preserve"> SEQ SeqList \* CHARFORMAT </w:instrText>
      </w:r>
      <w:r w:rsidRPr="00270EF6">
        <w:rPr>
          <w:noProof/>
        </w:rPr>
        <w:fldChar w:fldCharType="separate"/>
      </w:r>
      <w:bookmarkStart w:id="192" w:name="_Toc81567707"/>
      <w:r>
        <w:rPr>
          <w:noProof/>
        </w:rPr>
        <w:t>2</w:t>
      </w:r>
      <w:r w:rsidR="00503EB0">
        <w:rPr>
          <w:noProof/>
        </w:rPr>
        <w:t>2</w:t>
      </w:r>
      <w:r w:rsidRPr="00270EF6">
        <w:rPr>
          <w:noProof/>
        </w:rPr>
        <w:fldChar w:fldCharType="end"/>
      </w:r>
      <w:r w:rsidRPr="00270EF6">
        <w:rPr>
          <w:noProof/>
        </w:rPr>
        <w:tab/>
      </w:r>
      <w:r>
        <w:rPr>
          <w:noProof/>
        </w:rPr>
        <w:t>Closed Session of the Meeting to the Public</w:t>
      </w:r>
      <w:bookmarkEnd w:id="191"/>
      <w:bookmarkEnd w:id="192"/>
      <w:r>
        <w:rPr>
          <w:noProof/>
        </w:rPr>
        <w:t xml:space="preserve"> </w:t>
      </w:r>
    </w:p>
    <w:tbl>
      <w:tblPr>
        <w:tblStyle w:val="TableGrid"/>
        <w:tblW w:w="0" w:type="auto"/>
        <w:tblLook w:val="04A0" w:firstRow="1" w:lastRow="0" w:firstColumn="1" w:lastColumn="0" w:noHBand="0" w:noVBand="1"/>
      </w:tblPr>
      <w:tblGrid>
        <w:gridCol w:w="9855"/>
      </w:tblGrid>
      <w:tr w:rsidR="00AC2416" w14:paraId="4D0799AC" w14:textId="77777777" w:rsidTr="00AC2416">
        <w:tc>
          <w:tcPr>
            <w:tcW w:w="9855" w:type="dxa"/>
            <w:tcBorders>
              <w:top w:val="nil"/>
              <w:left w:val="nil"/>
              <w:bottom w:val="single" w:sz="4" w:space="0" w:color="auto"/>
              <w:right w:val="nil"/>
            </w:tcBorders>
          </w:tcPr>
          <w:p w14:paraId="709EB6FA" w14:textId="2C212787" w:rsidR="00AC2416" w:rsidRDefault="00763757" w:rsidP="00763757">
            <w:pPr>
              <w:pStyle w:val="ICHeading3"/>
              <w:rPr>
                <w:rFonts w:cs="Calibri"/>
              </w:rPr>
            </w:pPr>
            <w:bookmarkStart w:id="193" w:name="PDF2_Recommendations_N_998"/>
            <w:bookmarkStart w:id="194" w:name="PDF2_ReportName_N_998"/>
            <w:bookmarkStart w:id="195" w:name="MoverSeconder_N_998"/>
            <w:bookmarkEnd w:id="193"/>
            <w:bookmarkEnd w:id="194"/>
            <w:r w:rsidRPr="00763757">
              <w:rPr>
                <w:rFonts w:cs="Calibri"/>
              </w:rPr>
              <w:t xml:space="preserve">Resolution  </w:t>
            </w:r>
          </w:p>
          <w:p w14:paraId="0EF62FB3" w14:textId="79C75F37" w:rsidR="00763757" w:rsidRDefault="00763757" w:rsidP="00763757">
            <w:pPr>
              <w:tabs>
                <w:tab w:val="left" w:pos="1134"/>
              </w:tabs>
              <w:spacing w:after="0"/>
              <w:jc w:val="left"/>
              <w:rPr>
                <w:rFonts w:cs="Calibri"/>
              </w:rPr>
            </w:pPr>
            <w:r w:rsidRPr="00E20B31">
              <w:rPr>
                <w:rFonts w:cs="Calibri"/>
                <w:b/>
                <w:bCs/>
              </w:rPr>
              <w:t>Moved:</w:t>
            </w:r>
            <w:r w:rsidRPr="00763757">
              <w:rPr>
                <w:rFonts w:cs="Calibri"/>
              </w:rPr>
              <w:tab/>
              <w:t>Cr Moira Berry</w:t>
            </w:r>
          </w:p>
          <w:p w14:paraId="709CAC80" w14:textId="45929D84" w:rsidR="00763757" w:rsidRPr="00763757" w:rsidRDefault="00763757" w:rsidP="00763757">
            <w:pPr>
              <w:tabs>
                <w:tab w:val="left" w:pos="1134"/>
              </w:tabs>
              <w:jc w:val="left"/>
            </w:pPr>
            <w:r w:rsidRPr="00E20B31">
              <w:rPr>
                <w:rFonts w:cs="Calibri"/>
                <w:b/>
                <w:bCs/>
              </w:rPr>
              <w:t>Seconded:</w:t>
            </w:r>
            <w:r w:rsidRPr="00763757">
              <w:rPr>
                <w:rFonts w:cs="Calibri"/>
              </w:rPr>
              <w:tab/>
              <w:t>Cr Paul Tatchell</w:t>
            </w:r>
            <w:bookmarkEnd w:id="195"/>
          </w:p>
          <w:p w14:paraId="13DE9254" w14:textId="77777777" w:rsidR="00AC2416" w:rsidRDefault="00AC2416" w:rsidP="00AC2416">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5CA05D95" w14:textId="2ECD54AD" w:rsidR="00AC2416" w:rsidRDefault="00AC2416" w:rsidP="00AC2416">
            <w:pPr>
              <w:tabs>
                <w:tab w:val="left" w:pos="850"/>
              </w:tabs>
              <w:ind w:left="850" w:hanging="850"/>
              <w:rPr>
                <w:rFonts w:cs="Calibri"/>
                <w:b/>
                <w:color w:val="000000"/>
              </w:rPr>
            </w:pPr>
            <w:r w:rsidRPr="00AC2416">
              <w:rPr>
                <w:rFonts w:cs="Calibri"/>
                <w:b/>
                <w:color w:val="000000"/>
              </w:rPr>
              <w:t>2</w:t>
            </w:r>
            <w:r w:rsidR="00314E86">
              <w:rPr>
                <w:rFonts w:cs="Calibri"/>
                <w:b/>
                <w:color w:val="000000"/>
              </w:rPr>
              <w:t>2</w:t>
            </w:r>
            <w:r w:rsidRPr="00AC2416">
              <w:rPr>
                <w:rFonts w:cs="Calibri"/>
                <w:b/>
                <w:color w:val="000000"/>
              </w:rPr>
              <w:t>.1</w:t>
            </w:r>
            <w:r w:rsidRPr="00AC2416">
              <w:rPr>
                <w:rFonts w:cs="Calibri"/>
                <w:b/>
                <w:color w:val="000000"/>
              </w:rPr>
              <w:tab/>
              <w:t>Revenue and Rating Plan - Rate Review</w:t>
            </w:r>
          </w:p>
          <w:p w14:paraId="316FF74F" w14:textId="3A4C8596" w:rsidR="00AC2416" w:rsidRDefault="00AC2416" w:rsidP="00AC2416">
            <w:pPr>
              <w:tabs>
                <w:tab w:val="left" w:pos="850"/>
              </w:tabs>
              <w:ind w:left="850" w:hanging="850"/>
              <w:rPr>
                <w:rFonts w:cs="Calibri"/>
                <w:b/>
                <w:color w:val="000000"/>
              </w:rPr>
            </w:pPr>
            <w:r w:rsidRPr="00AC2416">
              <w:rPr>
                <w:rFonts w:cs="Calibri"/>
                <w:b/>
                <w:color w:val="000000"/>
              </w:rPr>
              <w:t>2</w:t>
            </w:r>
            <w:r w:rsidR="00314E86">
              <w:rPr>
                <w:rFonts w:cs="Calibri"/>
                <w:b/>
                <w:color w:val="000000"/>
              </w:rPr>
              <w:t>2</w:t>
            </w:r>
            <w:r w:rsidRPr="00AC2416">
              <w:rPr>
                <w:rFonts w:cs="Calibri"/>
                <w:b/>
                <w:color w:val="000000"/>
              </w:rPr>
              <w:t>.2</w:t>
            </w:r>
            <w:r w:rsidRPr="00AC2416">
              <w:rPr>
                <w:rFonts w:cs="Calibri"/>
                <w:b/>
                <w:color w:val="000000"/>
              </w:rPr>
              <w:tab/>
              <w:t>C03-2021/2022 Yendon No.1 Road &amp; Longs Hill Road Rehabilitation</w:t>
            </w:r>
          </w:p>
          <w:p w14:paraId="602FC24B" w14:textId="3436A4DB" w:rsidR="00AC2416" w:rsidRDefault="00AC2416" w:rsidP="00AC2416">
            <w:pPr>
              <w:tabs>
                <w:tab w:val="left" w:pos="850"/>
              </w:tabs>
              <w:ind w:left="850" w:hanging="850"/>
              <w:rPr>
                <w:rFonts w:cs="Calibri"/>
                <w:b/>
                <w:color w:val="000000"/>
              </w:rPr>
            </w:pPr>
            <w:r w:rsidRPr="00AC2416">
              <w:rPr>
                <w:rFonts w:cs="Calibri"/>
                <w:b/>
                <w:color w:val="000000"/>
              </w:rPr>
              <w:t>2</w:t>
            </w:r>
            <w:r w:rsidR="00314E86">
              <w:rPr>
                <w:rFonts w:cs="Calibri"/>
                <w:b/>
                <w:color w:val="000000"/>
              </w:rPr>
              <w:t>2</w:t>
            </w:r>
            <w:r w:rsidRPr="00AC2416">
              <w:rPr>
                <w:rFonts w:cs="Calibri"/>
                <w:b/>
                <w:color w:val="000000"/>
              </w:rPr>
              <w:t>.3</w:t>
            </w:r>
            <w:r w:rsidRPr="00AC2416">
              <w:rPr>
                <w:rFonts w:cs="Calibri"/>
                <w:b/>
                <w:color w:val="000000"/>
              </w:rPr>
              <w:tab/>
              <w:t>C05-2021/2022 Old Geelong Road, Ballan Rehabilitation</w:t>
            </w:r>
          </w:p>
          <w:p w14:paraId="110FAFD3" w14:textId="709205F2" w:rsidR="00AC2416" w:rsidRDefault="00AC2416" w:rsidP="00AC2416">
            <w:pPr>
              <w:tabs>
                <w:tab w:val="left" w:pos="850"/>
              </w:tabs>
              <w:ind w:left="850" w:hanging="850"/>
              <w:rPr>
                <w:rFonts w:cs="Calibri"/>
                <w:b/>
                <w:color w:val="000000"/>
              </w:rPr>
            </w:pPr>
            <w:r w:rsidRPr="00AC2416">
              <w:rPr>
                <w:rFonts w:cs="Calibri"/>
                <w:b/>
                <w:color w:val="000000"/>
              </w:rPr>
              <w:t>2</w:t>
            </w:r>
            <w:r w:rsidR="00314E86">
              <w:rPr>
                <w:rFonts w:cs="Calibri"/>
                <w:b/>
                <w:color w:val="000000"/>
              </w:rPr>
              <w:t>2</w:t>
            </w:r>
            <w:r w:rsidRPr="00AC2416">
              <w:rPr>
                <w:rFonts w:cs="Calibri"/>
                <w:b/>
                <w:color w:val="000000"/>
              </w:rPr>
              <w:t>.4</w:t>
            </w:r>
            <w:r w:rsidRPr="00AC2416">
              <w:rPr>
                <w:rFonts w:cs="Calibri"/>
                <w:b/>
                <w:color w:val="000000"/>
              </w:rPr>
              <w:tab/>
              <w:t>C06-2021/2022 Old Melbourne Rd, Gordon &amp; Millbrook Rehabilitation</w:t>
            </w:r>
          </w:p>
          <w:p w14:paraId="197ECD4B" w14:textId="33EDB9AF" w:rsidR="00AC2416" w:rsidRDefault="00AC2416" w:rsidP="00AC2416">
            <w:pPr>
              <w:tabs>
                <w:tab w:val="left" w:pos="850"/>
              </w:tabs>
              <w:ind w:left="850" w:hanging="850"/>
              <w:rPr>
                <w:rFonts w:cs="Calibri"/>
                <w:b/>
                <w:color w:val="000000"/>
              </w:rPr>
            </w:pPr>
            <w:r w:rsidRPr="00AC2416">
              <w:rPr>
                <w:rFonts w:cs="Calibri"/>
                <w:b/>
                <w:color w:val="000000"/>
              </w:rPr>
              <w:t>2</w:t>
            </w:r>
            <w:r w:rsidR="00314E86">
              <w:rPr>
                <w:rFonts w:cs="Calibri"/>
                <w:b/>
                <w:color w:val="000000"/>
              </w:rPr>
              <w:t>2</w:t>
            </w:r>
            <w:r w:rsidRPr="00AC2416">
              <w:rPr>
                <w:rFonts w:cs="Calibri"/>
                <w:b/>
                <w:color w:val="000000"/>
              </w:rPr>
              <w:t>.5</w:t>
            </w:r>
            <w:r w:rsidRPr="00AC2416">
              <w:rPr>
                <w:rFonts w:cs="Calibri"/>
                <w:b/>
                <w:color w:val="000000"/>
              </w:rPr>
              <w:tab/>
              <w:t>C42 2020-2021 Bald Hill, Darley 1000+ Steps</w:t>
            </w:r>
          </w:p>
          <w:p w14:paraId="149C58CE" w14:textId="4DE98B51" w:rsidR="00AC2416" w:rsidRDefault="00763757" w:rsidP="00763757">
            <w:pPr>
              <w:jc w:val="right"/>
            </w:pPr>
            <w:bookmarkStart w:id="196" w:name="Carried_N_998"/>
            <w:r w:rsidRPr="00763757">
              <w:rPr>
                <w:rFonts w:cs="Calibri"/>
                <w:b/>
                <w:caps/>
              </w:rPr>
              <w:t>Carried</w:t>
            </w:r>
            <w:bookmarkEnd w:id="196"/>
          </w:p>
        </w:tc>
      </w:tr>
    </w:tbl>
    <w:p w14:paraId="0B5133BE" w14:textId="568611E9" w:rsidR="00AC2416" w:rsidRDefault="00AC2416" w:rsidP="00AC2416">
      <w:pPr>
        <w:spacing w:after="0"/>
        <w:rPr>
          <w:noProof/>
        </w:rPr>
      </w:pPr>
    </w:p>
    <w:p w14:paraId="3DB1513B" w14:textId="77777777" w:rsidR="00361F08" w:rsidRDefault="00361F08" w:rsidP="00AC2416">
      <w:pPr>
        <w:spacing w:after="0"/>
        <w:rPr>
          <w:noProof/>
        </w:rPr>
      </w:pPr>
    </w:p>
    <w:bookmarkStart w:id="197" w:name="PDF1_MeetingClosure"/>
    <w:p w14:paraId="786F6262" w14:textId="3329435A" w:rsidR="00AC2416" w:rsidRDefault="00AC2416" w:rsidP="00AC2416">
      <w:pPr>
        <w:pStyle w:val="ICTOC1MINS"/>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98" w:name="_Toc81567708"/>
      <w:r w:rsidR="00F375C9">
        <w:rPr>
          <w:noProof/>
        </w:rPr>
        <w:t>2</w:t>
      </w:r>
      <w:r w:rsidR="00503EB0">
        <w:rPr>
          <w:noProof/>
        </w:rPr>
        <w:t>3</w:t>
      </w:r>
      <w:r>
        <w:rPr>
          <w:noProof/>
        </w:rPr>
        <w:fldChar w:fldCharType="end"/>
      </w:r>
      <w:r w:rsidRPr="0056606E">
        <w:rPr>
          <w:noProof/>
        </w:rPr>
        <w:tab/>
      </w:r>
      <w:r>
        <w:rPr>
          <w:noProof/>
        </w:rPr>
        <w:t>Meeting Closure</w:t>
      </w:r>
      <w:bookmarkEnd w:id="197"/>
      <w:bookmarkEnd w:id="198"/>
    </w:p>
    <w:p w14:paraId="641E4A54" w14:textId="77777777" w:rsidR="00AC2416" w:rsidRDefault="00AC2416" w:rsidP="00AC2416"/>
    <w:p w14:paraId="791654C0" w14:textId="62E6CC82" w:rsidR="00AC2416" w:rsidRPr="00314E86" w:rsidRDefault="00AC2416" w:rsidP="00AC2416">
      <w:pPr>
        <w:rPr>
          <w:bCs/>
        </w:rPr>
      </w:pPr>
      <w:r w:rsidRPr="00314E86">
        <w:rPr>
          <w:bCs/>
        </w:rPr>
        <w:t>The Meeting closed at</w:t>
      </w:r>
      <w:r w:rsidR="00EB3AB9" w:rsidRPr="00314E86">
        <w:rPr>
          <w:bCs/>
        </w:rPr>
        <w:t xml:space="preserve"> 7.05pm</w:t>
      </w:r>
      <w:r w:rsidRPr="00314E86">
        <w:rPr>
          <w:bCs/>
        </w:rPr>
        <w:t>.</w:t>
      </w:r>
    </w:p>
    <w:p w14:paraId="68BE3A97" w14:textId="77777777" w:rsidR="00AC2416" w:rsidRPr="0051366C" w:rsidRDefault="00AC2416" w:rsidP="00AC2416"/>
    <w:p w14:paraId="64DAA1F9" w14:textId="77777777" w:rsidR="00AC2416" w:rsidRPr="0051366C" w:rsidRDefault="00AC2416" w:rsidP="00AC2416">
      <w:pPr>
        <w:jc w:val="right"/>
        <w:rPr>
          <w:b/>
        </w:rPr>
      </w:pPr>
      <w:r w:rsidRPr="0051366C">
        <w:rPr>
          <w:b/>
        </w:rPr>
        <w:t>...................................................</w:t>
      </w:r>
    </w:p>
    <w:p w14:paraId="3284B59C" w14:textId="77777777" w:rsidR="00C626BB" w:rsidRPr="00C626BB" w:rsidRDefault="00AC2416" w:rsidP="00AC2416">
      <w:pPr>
        <w:jc w:val="right"/>
      </w:pPr>
      <w:r w:rsidRPr="0051366C">
        <w:rPr>
          <w:b/>
        </w:rPr>
        <w:t>CHAIRPERSON</w:t>
      </w:r>
    </w:p>
    <w:sectPr w:rsidR="00C626BB" w:rsidRPr="00C626BB" w:rsidSect="00AC2416">
      <w:headerReference w:type="even" r:id="rId120"/>
      <w:headerReference w:type="default" r:id="rId121"/>
      <w:footerReference w:type="even" r:id="rId122"/>
      <w:footerReference w:type="default" r:id="rId123"/>
      <w:headerReference w:type="first" r:id="rId124"/>
      <w:footerReference w:type="first" r:id="rId125"/>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148F" w14:textId="77777777" w:rsidR="009B0BB7" w:rsidRDefault="009B0BB7" w:rsidP="000479EF">
      <w:r>
        <w:separator/>
      </w:r>
    </w:p>
  </w:endnote>
  <w:endnote w:type="continuationSeparator" w:id="0">
    <w:p w14:paraId="792F9F4E" w14:textId="77777777" w:rsidR="009B0BB7" w:rsidRDefault="009B0BB7"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2BF4" w14:textId="77777777" w:rsidR="00B43E2B" w:rsidRPr="009A51B1" w:rsidRDefault="00B43E2B"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0751" w14:textId="77777777" w:rsidR="00B43E2B" w:rsidRPr="009A51B1" w:rsidRDefault="00B43E2B" w:rsidP="00AC2416">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576D9"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62B4" w14:textId="77777777" w:rsidR="00B43E2B" w:rsidRPr="009A51B1" w:rsidRDefault="00B43E2B" w:rsidP="00AC2416">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E680" w14:textId="77777777" w:rsidR="00B43E2B" w:rsidRPr="009A51B1" w:rsidRDefault="00B43E2B" w:rsidP="00AC2416">
    <w:pP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BEF8"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92FD4" w14:textId="77777777" w:rsidR="00B43E2B" w:rsidRPr="009A51B1" w:rsidRDefault="00B43E2B" w:rsidP="00AC2416">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BFC2B" w14:textId="77777777" w:rsidR="00B43E2B" w:rsidRPr="009A51B1" w:rsidRDefault="00B43E2B" w:rsidP="00AC2416">
    <w:pP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F6E2"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05EA" w14:textId="77777777" w:rsidR="00B43E2B" w:rsidRPr="009A51B1" w:rsidRDefault="00B43E2B" w:rsidP="00AC2416">
    <w:pP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62D9" w14:textId="77777777" w:rsidR="00B43E2B" w:rsidRPr="009A51B1" w:rsidRDefault="00B43E2B" w:rsidP="00AC241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FC6A5" w14:textId="77777777" w:rsidR="00B43E2B" w:rsidRDefault="00B43E2B" w:rsidP="00AC2416">
    <w:pPr>
      <w:pStyle w:val="Footer"/>
      <w:tabs>
        <w:tab w:val="clear" w:pos="9026"/>
        <w:tab w:val="right" w:pos="962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D97C"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11.4</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D4C49" w14:textId="77777777" w:rsidR="00B43E2B" w:rsidRPr="009A51B1" w:rsidRDefault="00B43E2B" w:rsidP="00AC2416">
    <w:pP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821B" w14:textId="77777777" w:rsidR="00B43E2B" w:rsidRPr="009A51B1" w:rsidRDefault="00B43E2B" w:rsidP="00AC2416">
    <w:pP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0CB7"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11.5</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8502" w14:textId="77777777" w:rsidR="00B43E2B" w:rsidRPr="009A51B1" w:rsidRDefault="00B43E2B" w:rsidP="00AC2416">
    <w:pP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E1A1" w14:textId="77777777" w:rsidR="00B43E2B" w:rsidRPr="009A51B1" w:rsidRDefault="00B43E2B" w:rsidP="00AC2416">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9680C"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11.6</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058D" w14:textId="77777777" w:rsidR="00B43E2B" w:rsidRPr="009A51B1" w:rsidRDefault="00B43E2B" w:rsidP="00AC2416">
    <w:pP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B878" w14:textId="77777777" w:rsidR="00B43E2B" w:rsidRPr="009A51B1" w:rsidRDefault="00B43E2B" w:rsidP="00AC2416">
    <w:pP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CDA1D" w14:textId="77777777"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12.1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DCB5" w14:textId="77777777" w:rsidR="00B43E2B" w:rsidRPr="009A51B1" w:rsidRDefault="00B43E2B" w:rsidP="009A51B1">
    <w:pP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B924" w14:textId="77777777" w:rsidR="00B43E2B" w:rsidRPr="009A51B1" w:rsidRDefault="00B43E2B" w:rsidP="00AC2416">
    <w:pP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B2C5" w14:textId="1AE8BC7A"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13.1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FAE3" w14:textId="77777777" w:rsidR="00B43E2B" w:rsidRPr="009A51B1" w:rsidRDefault="00B43E2B" w:rsidP="00AC2416">
    <w:pP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1E47" w14:textId="241FB69C"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13.2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7BBD" w14:textId="77777777" w:rsidR="00B43E2B" w:rsidRPr="009A51B1" w:rsidRDefault="00B43E2B" w:rsidP="00AC2416">
    <w:pP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756C" w14:textId="77777777" w:rsidR="00B43E2B" w:rsidRPr="009A51B1" w:rsidRDefault="00B43E2B" w:rsidP="00AC2416">
    <w:pP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278A8" w14:textId="2CB93072"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13.3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BBED" w14:textId="77777777" w:rsidR="00B43E2B" w:rsidRPr="009A51B1" w:rsidRDefault="00B43E2B" w:rsidP="00AC2416">
    <w:pP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10F9" w14:textId="77777777" w:rsidR="00B43E2B" w:rsidRPr="009A51B1" w:rsidRDefault="00B43E2B" w:rsidP="00AC2416">
    <w:pP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6897" w14:textId="7ADD88E5"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14.1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A23E" w14:textId="77777777" w:rsidR="00B43E2B" w:rsidRPr="00D46D7D" w:rsidRDefault="00B43E2B" w:rsidP="00AC2416">
    <w:pP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819D" w14:textId="77777777" w:rsidR="00B43E2B" w:rsidRPr="009A51B1" w:rsidRDefault="00B43E2B" w:rsidP="00AC2416">
    <w:pP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7680" w14:textId="77777777" w:rsidR="00B43E2B" w:rsidRPr="009A51B1" w:rsidRDefault="00B43E2B" w:rsidP="00AC2416">
    <w:pP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B2E7" w14:textId="5960259B"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14.2</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34E5D" w14:textId="77777777" w:rsidR="00B43E2B" w:rsidRPr="009A51B1" w:rsidRDefault="00B43E2B" w:rsidP="00AC2416">
    <w:pP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72CC" w14:textId="77777777" w:rsidR="00B43E2B" w:rsidRPr="009A51B1" w:rsidRDefault="00B43E2B" w:rsidP="00AC2416">
    <w:pP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04D7" w14:textId="4D3652AE"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14.3</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5DA03" w14:textId="77777777" w:rsidR="00B43E2B" w:rsidRPr="009A51B1" w:rsidRDefault="00B43E2B" w:rsidP="00AC2416">
    <w:pPr>
      <w:jc w:val="cen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1DD4" w14:textId="77777777" w:rsidR="00B43E2B" w:rsidRPr="00D46D7D" w:rsidRDefault="00B43E2B" w:rsidP="00AC2416">
    <w:pPr>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034D" w14:textId="77777777" w:rsidR="00B43E2B" w:rsidRPr="00613ADC" w:rsidRDefault="00B43E2B" w:rsidP="00AC2416">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9A09" w14:textId="77777777" w:rsidR="00B43E2B" w:rsidRPr="00D46D7D" w:rsidRDefault="00B43E2B" w:rsidP="00AC2416">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551C" w14:textId="77777777" w:rsidR="00B43E2B" w:rsidRPr="00613ADC" w:rsidRDefault="00B43E2B" w:rsidP="00AC2416">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47FA" w14:textId="77777777" w:rsidR="00B43E2B" w:rsidRPr="009A51B1" w:rsidRDefault="00B43E2B" w:rsidP="00AC2416">
    <w:pP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B6CC" w14:textId="18EA5BE5" w:rsidR="00B43E2B" w:rsidRPr="002864A3" w:rsidRDefault="00B43E2B" w:rsidP="00AC2416">
    <w:pPr>
      <w:pBdr>
        <w:top w:val="single" w:sz="4" w:space="1" w:color="auto"/>
      </w:pBdr>
      <w:tabs>
        <w:tab w:val="right" w:pos="9620"/>
      </w:tabs>
      <w:jc w:val="left"/>
      <w:rPr>
        <w:sz w:val="22"/>
      </w:rPr>
    </w:pPr>
    <w:r w:rsidRPr="002864A3">
      <w:rPr>
        <w:sz w:val="22"/>
      </w:rPr>
      <w:t xml:space="preserve">Item </w:t>
    </w:r>
    <w:r>
      <w:rPr>
        <w:sz w:val="22"/>
      </w:rPr>
      <w:t>19.1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rPr>
        <w:sz w:val="22"/>
      </w:rPr>
      <w:t>1</w:t>
    </w:r>
    <w:r w:rsidRPr="002864A3">
      <w:rPr>
        <w:sz w:val="22"/>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3AA1" w14:textId="77777777" w:rsidR="00B43E2B" w:rsidRPr="009A51B1" w:rsidRDefault="00B43E2B" w:rsidP="00AC2416">
    <w:pPr>
      <w:jc w:val="cen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1F59" w14:textId="77777777" w:rsidR="00B43E2B" w:rsidRPr="00D46D7D" w:rsidRDefault="00B43E2B" w:rsidP="00AC2416">
    <w:pP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2F91" w14:textId="1BCB61C7" w:rsidR="00B43E2B" w:rsidRPr="00025984" w:rsidRDefault="00025984" w:rsidP="00025984">
    <w:pPr>
      <w:pBdr>
        <w:top w:val="single" w:sz="4" w:space="1" w:color="auto"/>
      </w:pBdr>
      <w:tabs>
        <w:tab w:val="right" w:pos="9620"/>
      </w:tabs>
      <w:jc w:val="left"/>
      <w:rPr>
        <w:sz w:val="22"/>
      </w:rPr>
    </w:pPr>
    <w:r w:rsidRPr="002864A3">
      <w:rPr>
        <w:sz w:val="22"/>
      </w:rPr>
      <w:t xml:space="preserve">Item </w:t>
    </w:r>
    <w:r>
      <w:rPr>
        <w:sz w:val="22"/>
      </w:rPr>
      <w:t>20</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t>52</w:t>
    </w:r>
    <w:r w:rsidRPr="002864A3">
      <w:rPr>
        <w:sz w:val="22"/>
      </w:rP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6E19" w14:textId="77777777" w:rsidR="00B43E2B" w:rsidRPr="00D46D7D" w:rsidRDefault="00B43E2B" w:rsidP="00AC2416">
    <w:pPr>
      <w:jc w:val="cen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D199" w14:textId="520FA21E" w:rsidR="00025984" w:rsidRPr="00025984" w:rsidRDefault="00025984" w:rsidP="00025984">
    <w:pPr>
      <w:pBdr>
        <w:top w:val="single" w:sz="4" w:space="1" w:color="auto"/>
      </w:pBdr>
      <w:tabs>
        <w:tab w:val="right" w:pos="9620"/>
      </w:tabs>
      <w:jc w:val="left"/>
      <w:rPr>
        <w:sz w:val="22"/>
      </w:rPr>
    </w:pPr>
    <w:r w:rsidRPr="002864A3">
      <w:rPr>
        <w:sz w:val="22"/>
      </w:rPr>
      <w:t xml:space="preserve">Item </w:t>
    </w:r>
    <w:r>
      <w:rPr>
        <w:sz w:val="22"/>
      </w:rPr>
      <w:t>21</w:t>
    </w:r>
    <w:r w:rsidRPr="002864A3">
      <w:rPr>
        <w:sz w:val="22"/>
      </w:rPr>
      <w:tab/>
      <w:t xml:space="preserve">Page </w:t>
    </w:r>
    <w:r w:rsidRPr="002864A3">
      <w:rPr>
        <w:sz w:val="22"/>
      </w:rPr>
      <w:fldChar w:fldCharType="begin"/>
    </w:r>
    <w:r w:rsidRPr="002864A3">
      <w:rPr>
        <w:sz w:val="22"/>
      </w:rPr>
      <w:instrText xml:space="preserve"> PAGE   \* MERGEFORMAT </w:instrText>
    </w:r>
    <w:r w:rsidRPr="002864A3">
      <w:rPr>
        <w:sz w:val="22"/>
      </w:rPr>
      <w:fldChar w:fldCharType="separate"/>
    </w:r>
    <w:r>
      <w:t>52</w:t>
    </w:r>
    <w:r w:rsidRPr="002864A3">
      <w:rPr>
        <w:sz w:val="22"/>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BD5D3" w14:textId="77777777" w:rsidR="00B43E2B" w:rsidRPr="00D46D7D" w:rsidRDefault="00B43E2B" w:rsidP="00AC2416">
    <w:pPr>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4B67" w14:textId="77777777" w:rsidR="00B43E2B" w:rsidRPr="00613ADC" w:rsidRDefault="00B43E2B" w:rsidP="00AC2416">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327E" w14:textId="77777777" w:rsidR="00B43E2B" w:rsidRPr="00D46D7D" w:rsidRDefault="00B43E2B" w:rsidP="00AC2416">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37B21" w14:textId="77777777" w:rsidR="00B43E2B" w:rsidRPr="00D46D7D" w:rsidRDefault="00B43E2B" w:rsidP="00AC2416">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A736" w14:textId="77777777" w:rsidR="00B43E2B" w:rsidRPr="00D46D7D" w:rsidRDefault="00B43E2B" w:rsidP="00AC2416">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849F" w14:textId="77777777" w:rsidR="00B43E2B" w:rsidRPr="00613ADC" w:rsidRDefault="00B43E2B" w:rsidP="00AC2416">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1</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DC33" w14:textId="77777777" w:rsidR="00B43E2B" w:rsidRPr="00D46D7D" w:rsidRDefault="00B43E2B" w:rsidP="00AC241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9CDD" w14:textId="77777777" w:rsidR="009B0BB7" w:rsidRDefault="009B0BB7" w:rsidP="000479EF">
      <w:r>
        <w:separator/>
      </w:r>
    </w:p>
  </w:footnote>
  <w:footnote w:type="continuationSeparator" w:id="0">
    <w:p w14:paraId="62EFD5F8" w14:textId="77777777" w:rsidR="009B0BB7" w:rsidRDefault="009B0BB7"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0B08" w14:textId="77777777" w:rsidR="00B43E2B" w:rsidRPr="009A51B1" w:rsidRDefault="00B43E2B"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F8D3" w14:textId="77777777" w:rsidR="00B43E2B" w:rsidRPr="00D46D7D" w:rsidRDefault="00B43E2B" w:rsidP="00AC2416">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4DB03BE2" w14:textId="77777777" w:rsidTr="00AC2416">
      <w:tc>
        <w:tcPr>
          <w:tcW w:w="3867" w:type="pct"/>
        </w:tcPr>
        <w:p w14:paraId="69BD67EA"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224860A4" w14:textId="77777777" w:rsidR="00B43E2B" w:rsidRPr="00AC2416" w:rsidRDefault="00B43E2B" w:rsidP="00AC2416">
          <w:pPr>
            <w:tabs>
              <w:tab w:val="right" w:pos="9639"/>
            </w:tabs>
            <w:spacing w:after="0"/>
            <w:jc w:val="right"/>
          </w:pPr>
          <w:r>
            <w:t>1 September 2021</w:t>
          </w:r>
        </w:p>
      </w:tc>
    </w:tr>
  </w:tbl>
  <w:p w14:paraId="7CF631CD" w14:textId="77777777" w:rsidR="00B43E2B" w:rsidRPr="00AC2416" w:rsidRDefault="00B43E2B" w:rsidP="00AC2416">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538B" w14:textId="77777777" w:rsidR="00B43E2B" w:rsidRPr="00D46D7D" w:rsidRDefault="00B43E2B" w:rsidP="00AC2416">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6650" w14:textId="77777777" w:rsidR="00B43E2B" w:rsidRPr="00D46D7D" w:rsidRDefault="00B43E2B" w:rsidP="00AC2416">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071E451F" w14:textId="77777777" w:rsidTr="00AC2416">
      <w:tc>
        <w:tcPr>
          <w:tcW w:w="3867" w:type="pct"/>
        </w:tcPr>
        <w:p w14:paraId="698A7CCB"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00E25D34" w14:textId="77777777" w:rsidR="00B43E2B" w:rsidRPr="00AC2416" w:rsidRDefault="00B43E2B" w:rsidP="00AC2416">
          <w:pPr>
            <w:tabs>
              <w:tab w:val="right" w:pos="9639"/>
            </w:tabs>
            <w:spacing w:after="0"/>
            <w:jc w:val="right"/>
          </w:pPr>
          <w:r>
            <w:t>1 September 2021</w:t>
          </w:r>
        </w:p>
      </w:tc>
    </w:tr>
  </w:tbl>
  <w:p w14:paraId="2F4E76B4" w14:textId="77777777" w:rsidR="00B43E2B" w:rsidRPr="00AC2416" w:rsidRDefault="00B43E2B" w:rsidP="00AC2416">
    <w:pPr>
      <w:tabs>
        <w:tab w:val="center" w:pos="4513"/>
        <w:tab w:val="right" w:pos="9026"/>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768E" w14:textId="77777777" w:rsidR="00B43E2B" w:rsidRPr="00D46D7D" w:rsidRDefault="00B43E2B" w:rsidP="00AC2416">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E803" w14:textId="77777777" w:rsidR="00B43E2B" w:rsidRPr="00D46D7D" w:rsidRDefault="00B43E2B" w:rsidP="00AC2416">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273EB8A8" w14:textId="77777777" w:rsidTr="00AC2416">
      <w:tc>
        <w:tcPr>
          <w:tcW w:w="3867" w:type="pct"/>
        </w:tcPr>
        <w:p w14:paraId="44863BF0"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6CB6433F" w14:textId="77777777" w:rsidR="00B43E2B" w:rsidRPr="00AC2416" w:rsidRDefault="00B43E2B" w:rsidP="00AC2416">
          <w:pPr>
            <w:tabs>
              <w:tab w:val="right" w:pos="9639"/>
            </w:tabs>
            <w:spacing w:after="0"/>
            <w:jc w:val="right"/>
          </w:pPr>
          <w:r>
            <w:t>1 September 2021</w:t>
          </w:r>
        </w:p>
      </w:tc>
    </w:tr>
  </w:tbl>
  <w:p w14:paraId="2C3EC6BF" w14:textId="77777777" w:rsidR="00B43E2B" w:rsidRPr="00AC2416" w:rsidRDefault="00B43E2B" w:rsidP="00AC2416">
    <w:pPr>
      <w:tabs>
        <w:tab w:val="center" w:pos="4513"/>
        <w:tab w:val="right" w:pos="902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00462" w14:textId="77777777" w:rsidR="00B43E2B" w:rsidRPr="00D46D7D" w:rsidRDefault="00B43E2B" w:rsidP="00AC2416">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2AAD" w14:textId="77777777" w:rsidR="00B43E2B" w:rsidRPr="00D46D7D" w:rsidRDefault="00B43E2B" w:rsidP="00AC241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32F5" w14:textId="77777777" w:rsidR="00B43E2B" w:rsidRDefault="00B43E2B" w:rsidP="00AC2416">
    <w:pPr>
      <w:pStyle w:val="Header"/>
      <w:tabs>
        <w:tab w:val="clear" w:pos="9026"/>
        <w:tab w:val="right" w:pos="962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15266CD0" w14:textId="77777777" w:rsidTr="00AC2416">
      <w:tc>
        <w:tcPr>
          <w:tcW w:w="3867" w:type="pct"/>
        </w:tcPr>
        <w:p w14:paraId="146902E8"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1BA146D0" w14:textId="77777777" w:rsidR="00B43E2B" w:rsidRPr="00AC2416" w:rsidRDefault="00B43E2B" w:rsidP="00AC2416">
          <w:pPr>
            <w:tabs>
              <w:tab w:val="right" w:pos="9639"/>
            </w:tabs>
            <w:spacing w:after="0"/>
            <w:jc w:val="right"/>
          </w:pPr>
          <w:r>
            <w:t>1 September 2021</w:t>
          </w:r>
        </w:p>
      </w:tc>
    </w:tr>
  </w:tbl>
  <w:p w14:paraId="7E291378" w14:textId="77777777" w:rsidR="00B43E2B" w:rsidRPr="00AC2416" w:rsidRDefault="00B43E2B" w:rsidP="00AC2416">
    <w:pPr>
      <w:tabs>
        <w:tab w:val="center" w:pos="4513"/>
        <w:tab w:val="right" w:pos="9026"/>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D3FD" w14:textId="77777777" w:rsidR="00B43E2B" w:rsidRPr="00D46D7D" w:rsidRDefault="00B43E2B" w:rsidP="00AC2416">
    <w:pP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A843" w14:textId="77777777" w:rsidR="00B43E2B" w:rsidRPr="00D46D7D" w:rsidRDefault="00B43E2B" w:rsidP="00AC2416">
    <w:pP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031C5D9C" w14:textId="77777777" w:rsidTr="00AC2416">
      <w:tc>
        <w:tcPr>
          <w:tcW w:w="3867" w:type="pct"/>
        </w:tcPr>
        <w:p w14:paraId="1C1FDE6D"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0DA4B765" w14:textId="77777777" w:rsidR="00B43E2B" w:rsidRPr="00AC2416" w:rsidRDefault="00B43E2B" w:rsidP="00AC2416">
          <w:pPr>
            <w:tabs>
              <w:tab w:val="right" w:pos="9639"/>
            </w:tabs>
            <w:spacing w:after="0"/>
            <w:jc w:val="right"/>
          </w:pPr>
          <w:r>
            <w:t>1 September 2021</w:t>
          </w:r>
        </w:p>
      </w:tc>
    </w:tr>
  </w:tbl>
  <w:p w14:paraId="723FDAD2" w14:textId="77777777" w:rsidR="00B43E2B" w:rsidRPr="00AC2416" w:rsidRDefault="00B43E2B" w:rsidP="00AC2416">
    <w:pPr>
      <w:tabs>
        <w:tab w:val="center" w:pos="4513"/>
        <w:tab w:val="right" w:pos="9026"/>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8273" w14:textId="77777777" w:rsidR="00B43E2B" w:rsidRPr="00D46D7D" w:rsidRDefault="00B43E2B" w:rsidP="00AC2416">
    <w:pP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DE2A" w14:textId="77777777" w:rsidR="00B43E2B" w:rsidRPr="00D46D7D" w:rsidRDefault="00B43E2B" w:rsidP="00AC2416">
    <w:pP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57029078" w14:textId="77777777" w:rsidTr="00AC2416">
      <w:tc>
        <w:tcPr>
          <w:tcW w:w="3867" w:type="pct"/>
        </w:tcPr>
        <w:p w14:paraId="3FE217D4"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5FB8FE59" w14:textId="77777777" w:rsidR="00B43E2B" w:rsidRPr="00AC2416" w:rsidRDefault="00B43E2B" w:rsidP="00AC2416">
          <w:pPr>
            <w:tabs>
              <w:tab w:val="right" w:pos="9639"/>
            </w:tabs>
            <w:spacing w:after="0"/>
            <w:jc w:val="right"/>
          </w:pPr>
          <w:r>
            <w:t>1 September 2021</w:t>
          </w:r>
        </w:p>
      </w:tc>
    </w:tr>
  </w:tbl>
  <w:p w14:paraId="186D3A44" w14:textId="77777777" w:rsidR="00B43E2B" w:rsidRPr="00AC2416" w:rsidRDefault="00B43E2B" w:rsidP="00AC2416">
    <w:pPr>
      <w:tabs>
        <w:tab w:val="center" w:pos="4513"/>
        <w:tab w:val="right" w:pos="9026"/>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5EF5" w14:textId="77777777" w:rsidR="00B43E2B" w:rsidRPr="00D46D7D" w:rsidRDefault="00B43E2B" w:rsidP="00AC2416">
    <w:pP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22B9E" w14:textId="77777777" w:rsidR="00B43E2B" w:rsidRPr="00D46D7D" w:rsidRDefault="00B43E2B" w:rsidP="00AC2416">
    <w:pP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5C0EB87A" w14:textId="77777777" w:rsidTr="00AC2416">
      <w:tc>
        <w:tcPr>
          <w:tcW w:w="3867" w:type="pct"/>
        </w:tcPr>
        <w:p w14:paraId="33C4A7F9"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1A6CD406" w14:textId="77777777" w:rsidR="00B43E2B" w:rsidRPr="00AC2416" w:rsidRDefault="00B43E2B" w:rsidP="00AC2416">
          <w:pPr>
            <w:tabs>
              <w:tab w:val="right" w:pos="9639"/>
            </w:tabs>
            <w:spacing w:after="0"/>
            <w:jc w:val="right"/>
          </w:pPr>
          <w:r>
            <w:t>1 September 2021</w:t>
          </w:r>
        </w:p>
      </w:tc>
    </w:tr>
  </w:tbl>
  <w:p w14:paraId="3BC81968" w14:textId="77777777" w:rsidR="00B43E2B" w:rsidRPr="00AC2416" w:rsidRDefault="00B43E2B" w:rsidP="00AC2416">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610D" w14:textId="77777777" w:rsidR="00B43E2B" w:rsidRPr="009A51B1" w:rsidRDefault="00B43E2B" w:rsidP="009A51B1">
    <w:pPr>
      <w:jc w:val="cen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308D" w14:textId="77777777" w:rsidR="00B43E2B" w:rsidRPr="00D46D7D" w:rsidRDefault="00B43E2B" w:rsidP="00AC2416">
    <w:pP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C9A2" w14:textId="77777777" w:rsidR="00B43E2B" w:rsidRPr="00D46D7D" w:rsidRDefault="00B43E2B" w:rsidP="00AC2416">
    <w:pP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24C974CC" w14:textId="77777777" w:rsidTr="00AC2416">
      <w:tc>
        <w:tcPr>
          <w:tcW w:w="3867" w:type="pct"/>
        </w:tcPr>
        <w:p w14:paraId="24F93D22"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08AB0AC9" w14:textId="77777777" w:rsidR="00B43E2B" w:rsidRPr="00AC2416" w:rsidRDefault="00B43E2B" w:rsidP="00AC2416">
          <w:pPr>
            <w:tabs>
              <w:tab w:val="right" w:pos="9639"/>
            </w:tabs>
            <w:spacing w:after="0"/>
            <w:jc w:val="right"/>
          </w:pPr>
          <w:r>
            <w:t>1 September 2021</w:t>
          </w:r>
        </w:p>
      </w:tc>
    </w:tr>
  </w:tbl>
  <w:p w14:paraId="5F927D4A" w14:textId="77777777" w:rsidR="00B43E2B" w:rsidRPr="00AC2416" w:rsidRDefault="00B43E2B" w:rsidP="00AC2416">
    <w:pPr>
      <w:tabs>
        <w:tab w:val="center" w:pos="4513"/>
        <w:tab w:val="right" w:pos="9026"/>
      </w:tabs>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0A8F" w14:textId="77777777" w:rsidR="00B43E2B" w:rsidRPr="00D46D7D" w:rsidRDefault="00B43E2B" w:rsidP="00AC2416">
    <w:pP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DADE" w14:textId="77777777" w:rsidR="00B43E2B" w:rsidRPr="00D46D7D" w:rsidRDefault="00B43E2B" w:rsidP="00AC2416">
    <w:pP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7B2F12AF" w14:textId="77777777" w:rsidTr="00AC2416">
      <w:tc>
        <w:tcPr>
          <w:tcW w:w="3867" w:type="pct"/>
        </w:tcPr>
        <w:p w14:paraId="1336B4F0"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34C81735" w14:textId="77777777" w:rsidR="00B43E2B" w:rsidRPr="00AC2416" w:rsidRDefault="00B43E2B" w:rsidP="00AC2416">
          <w:pPr>
            <w:tabs>
              <w:tab w:val="right" w:pos="9639"/>
            </w:tabs>
            <w:spacing w:after="0"/>
            <w:jc w:val="right"/>
          </w:pPr>
          <w:r>
            <w:t>1 September 2021</w:t>
          </w:r>
        </w:p>
      </w:tc>
    </w:tr>
  </w:tbl>
  <w:p w14:paraId="57ECB9E3" w14:textId="77777777" w:rsidR="00B43E2B" w:rsidRPr="00AC2416" w:rsidRDefault="00B43E2B" w:rsidP="00AC2416">
    <w:pPr>
      <w:tabs>
        <w:tab w:val="center" w:pos="4513"/>
        <w:tab w:val="right" w:pos="9026"/>
      </w:tabs>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0533" w14:textId="77777777" w:rsidR="00B43E2B" w:rsidRPr="00D46D7D" w:rsidRDefault="00B43E2B" w:rsidP="00AC2416">
    <w:pP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0488" w14:textId="77777777" w:rsidR="00B43E2B" w:rsidRPr="00D46D7D" w:rsidRDefault="00B43E2B" w:rsidP="00AC2416">
    <w:pP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3185C5CE" w14:textId="77777777" w:rsidTr="00AC2416">
      <w:tc>
        <w:tcPr>
          <w:tcW w:w="3867" w:type="pct"/>
        </w:tcPr>
        <w:p w14:paraId="0C5D8EFC"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7C4300E2" w14:textId="77777777" w:rsidR="00B43E2B" w:rsidRPr="00AC2416" w:rsidRDefault="00B43E2B" w:rsidP="00AC2416">
          <w:pPr>
            <w:tabs>
              <w:tab w:val="right" w:pos="9639"/>
            </w:tabs>
            <w:spacing w:after="0"/>
            <w:jc w:val="right"/>
          </w:pPr>
          <w:r>
            <w:t>1 September 2021</w:t>
          </w:r>
        </w:p>
      </w:tc>
    </w:tr>
  </w:tbl>
  <w:p w14:paraId="7402324B" w14:textId="77777777" w:rsidR="00B43E2B" w:rsidRPr="00AC2416" w:rsidRDefault="00B43E2B" w:rsidP="00AC2416">
    <w:pPr>
      <w:tabs>
        <w:tab w:val="center" w:pos="4513"/>
        <w:tab w:val="right" w:pos="9026"/>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48B1" w14:textId="77777777" w:rsidR="00B43E2B" w:rsidRPr="00D46D7D" w:rsidRDefault="00B43E2B" w:rsidP="00AC241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FFA1" w14:textId="77777777" w:rsidR="00B43E2B" w:rsidRPr="00D46D7D" w:rsidRDefault="00B43E2B" w:rsidP="00AC2416">
    <w:pPr>
      <w:jc w:val="cent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0B78" w14:textId="77777777" w:rsidR="00B43E2B" w:rsidRPr="00D46D7D" w:rsidRDefault="00B43E2B" w:rsidP="00AC2416">
    <w:pP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0733A171" w14:textId="77777777" w:rsidTr="00AC2416">
      <w:tc>
        <w:tcPr>
          <w:tcW w:w="3867" w:type="pct"/>
        </w:tcPr>
        <w:p w14:paraId="30BD66C8"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6D1CDC12" w14:textId="77777777" w:rsidR="00B43E2B" w:rsidRPr="00AC2416" w:rsidRDefault="00B43E2B" w:rsidP="00AC2416">
          <w:pPr>
            <w:tabs>
              <w:tab w:val="right" w:pos="9639"/>
            </w:tabs>
            <w:spacing w:after="0"/>
            <w:jc w:val="right"/>
          </w:pPr>
          <w:r>
            <w:t>1 September 2021</w:t>
          </w:r>
        </w:p>
      </w:tc>
    </w:tr>
  </w:tbl>
  <w:p w14:paraId="62C52C1D" w14:textId="77777777" w:rsidR="00B43E2B" w:rsidRPr="00AC2416" w:rsidRDefault="00B43E2B" w:rsidP="00AC2416">
    <w:pPr>
      <w:tabs>
        <w:tab w:val="center" w:pos="4513"/>
        <w:tab w:val="right" w:pos="9026"/>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E661" w14:textId="77777777" w:rsidR="00B43E2B" w:rsidRPr="00D46D7D" w:rsidRDefault="00B43E2B" w:rsidP="00AC2416">
    <w:pP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A71C" w14:textId="77777777" w:rsidR="00B43E2B" w:rsidRPr="00D46D7D" w:rsidRDefault="00B43E2B" w:rsidP="00AC2416">
    <w:pPr>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6B5A039B" w14:textId="77777777" w:rsidTr="00AC2416">
      <w:tc>
        <w:tcPr>
          <w:tcW w:w="3867" w:type="pct"/>
        </w:tcPr>
        <w:p w14:paraId="57A1F3AE"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7B0E36D2" w14:textId="77777777" w:rsidR="00B43E2B" w:rsidRPr="00AC2416" w:rsidRDefault="00B43E2B" w:rsidP="00AC2416">
          <w:pPr>
            <w:tabs>
              <w:tab w:val="right" w:pos="9639"/>
            </w:tabs>
            <w:spacing w:after="0"/>
            <w:jc w:val="right"/>
          </w:pPr>
          <w:r>
            <w:t>1 September 2021</w:t>
          </w:r>
        </w:p>
      </w:tc>
    </w:tr>
  </w:tbl>
  <w:p w14:paraId="7749521B" w14:textId="77777777" w:rsidR="00B43E2B" w:rsidRPr="00AC2416" w:rsidRDefault="00B43E2B" w:rsidP="00AC2416">
    <w:pPr>
      <w:tabs>
        <w:tab w:val="center" w:pos="4513"/>
        <w:tab w:val="right" w:pos="9026"/>
      </w:tabs>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5D55" w14:textId="77777777" w:rsidR="00B43E2B" w:rsidRPr="00D46D7D" w:rsidRDefault="00B43E2B" w:rsidP="00AC2416">
    <w:pP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A0D32" w14:textId="77777777" w:rsidR="00B43E2B" w:rsidRPr="00D46D7D" w:rsidRDefault="00B43E2B" w:rsidP="00AC2416">
    <w:pPr>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3F5C37A5" w14:textId="77777777" w:rsidTr="00AC2416">
      <w:tc>
        <w:tcPr>
          <w:tcW w:w="3867" w:type="pct"/>
        </w:tcPr>
        <w:p w14:paraId="6CAC52BA"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29EE8B21" w14:textId="77777777" w:rsidR="00B43E2B" w:rsidRPr="00AC2416" w:rsidRDefault="00B43E2B" w:rsidP="00AC2416">
          <w:pPr>
            <w:tabs>
              <w:tab w:val="right" w:pos="9639"/>
            </w:tabs>
            <w:spacing w:after="0"/>
            <w:jc w:val="right"/>
          </w:pPr>
          <w:r>
            <w:t>1 September 2021</w:t>
          </w:r>
        </w:p>
      </w:tc>
    </w:tr>
  </w:tbl>
  <w:p w14:paraId="4FCF99CB" w14:textId="77777777" w:rsidR="00B43E2B" w:rsidRPr="00AC2416" w:rsidRDefault="00B43E2B" w:rsidP="00AC2416">
    <w:pPr>
      <w:tabs>
        <w:tab w:val="center" w:pos="4513"/>
        <w:tab w:val="right" w:pos="9026"/>
      </w:tabs>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345E0" w14:textId="77777777" w:rsidR="00B43E2B" w:rsidRPr="00D46D7D" w:rsidRDefault="00B43E2B" w:rsidP="00AC2416">
    <w:pPr>
      <w:jc w:val="cent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7D20" w14:textId="77777777" w:rsidR="00B43E2B" w:rsidRPr="00D46D7D" w:rsidRDefault="00B43E2B" w:rsidP="00AC2416">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52678F68" w14:textId="77777777" w:rsidTr="00AC2416">
      <w:tc>
        <w:tcPr>
          <w:tcW w:w="3867" w:type="pct"/>
        </w:tcPr>
        <w:p w14:paraId="1EAFC149"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5796E1F6" w14:textId="77777777" w:rsidR="00B43E2B" w:rsidRPr="00AC2416" w:rsidRDefault="00B43E2B" w:rsidP="00AC2416">
          <w:pPr>
            <w:tabs>
              <w:tab w:val="right" w:pos="9639"/>
            </w:tabs>
            <w:spacing w:after="0"/>
            <w:jc w:val="right"/>
          </w:pPr>
          <w:r>
            <w:t>1 September 2021</w:t>
          </w:r>
        </w:p>
      </w:tc>
    </w:tr>
  </w:tbl>
  <w:p w14:paraId="69F557FA" w14:textId="77777777" w:rsidR="00B43E2B" w:rsidRPr="00AC2416" w:rsidRDefault="00B43E2B" w:rsidP="00AC2416">
    <w:pPr>
      <w:tabs>
        <w:tab w:val="center" w:pos="4513"/>
        <w:tab w:val="right" w:pos="9026"/>
      </w:tabs>
      <w:spacing w:after="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46ED25EA" w14:textId="77777777" w:rsidTr="00AC2416">
      <w:tc>
        <w:tcPr>
          <w:tcW w:w="3867" w:type="pct"/>
        </w:tcPr>
        <w:p w14:paraId="12AAC82C"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3CCE06F1" w14:textId="77777777" w:rsidR="00B43E2B" w:rsidRPr="00AC2416" w:rsidRDefault="00B43E2B" w:rsidP="00AC2416">
          <w:pPr>
            <w:tabs>
              <w:tab w:val="right" w:pos="9639"/>
            </w:tabs>
            <w:spacing w:after="0"/>
            <w:jc w:val="right"/>
          </w:pPr>
          <w:r>
            <w:t>1 September 2021</w:t>
          </w:r>
        </w:p>
      </w:tc>
    </w:tr>
  </w:tbl>
  <w:p w14:paraId="12D45E19" w14:textId="77777777" w:rsidR="00B43E2B" w:rsidRPr="00AC2416" w:rsidRDefault="00B43E2B" w:rsidP="00AC2416">
    <w:pPr>
      <w:tabs>
        <w:tab w:val="center" w:pos="4513"/>
        <w:tab w:val="right" w:pos="9026"/>
      </w:tabs>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255A" w14:textId="77777777" w:rsidR="00B43E2B" w:rsidRPr="00D46D7D" w:rsidRDefault="00B43E2B" w:rsidP="00AC2416">
    <w:pPr>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BC430" w14:textId="77777777" w:rsidR="00B43E2B" w:rsidRPr="00D46D7D" w:rsidRDefault="00B43E2B" w:rsidP="00AC2416">
    <w:pPr>
      <w:jc w:val="cent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1D030ED9" w14:textId="77777777" w:rsidTr="00AC2416">
      <w:tc>
        <w:tcPr>
          <w:tcW w:w="3867" w:type="pct"/>
        </w:tcPr>
        <w:p w14:paraId="71D1193D"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7DC22B46" w14:textId="77777777" w:rsidR="00B43E2B" w:rsidRPr="00AC2416" w:rsidRDefault="00B43E2B" w:rsidP="00AC2416">
          <w:pPr>
            <w:tabs>
              <w:tab w:val="right" w:pos="9639"/>
            </w:tabs>
            <w:spacing w:after="0"/>
            <w:jc w:val="right"/>
          </w:pPr>
          <w:r>
            <w:t>1 September 2021</w:t>
          </w:r>
        </w:p>
      </w:tc>
    </w:tr>
  </w:tbl>
  <w:p w14:paraId="195D5C66" w14:textId="77777777" w:rsidR="00B43E2B" w:rsidRPr="00AC2416" w:rsidRDefault="00B43E2B" w:rsidP="00AC2416">
    <w:pPr>
      <w:tabs>
        <w:tab w:val="center" w:pos="4513"/>
        <w:tab w:val="right" w:pos="9026"/>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FAFF" w14:textId="77777777" w:rsidR="00B43E2B" w:rsidRPr="00D46D7D" w:rsidRDefault="00B43E2B" w:rsidP="00AC2416">
    <w:pPr>
      <w:jc w:val="cent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95FE" w14:textId="77777777" w:rsidR="00B43E2B" w:rsidRPr="00D46D7D" w:rsidRDefault="00B43E2B" w:rsidP="00AC2416">
    <w:pPr>
      <w:jc w:val="cent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24FAEB56" w14:textId="77777777" w:rsidTr="00AC2416">
      <w:tc>
        <w:tcPr>
          <w:tcW w:w="3867" w:type="pct"/>
        </w:tcPr>
        <w:p w14:paraId="4850DD83"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614EBECF" w14:textId="77777777" w:rsidR="00B43E2B" w:rsidRPr="00AC2416" w:rsidRDefault="00B43E2B" w:rsidP="00AC2416">
          <w:pPr>
            <w:tabs>
              <w:tab w:val="right" w:pos="9639"/>
            </w:tabs>
            <w:spacing w:after="0"/>
            <w:jc w:val="right"/>
          </w:pPr>
          <w:r>
            <w:t>1 September 2021</w:t>
          </w:r>
        </w:p>
      </w:tc>
    </w:tr>
  </w:tbl>
  <w:p w14:paraId="4922F771" w14:textId="77777777" w:rsidR="00B43E2B" w:rsidRPr="00AC2416" w:rsidRDefault="00B43E2B" w:rsidP="00AC2416">
    <w:pPr>
      <w:tabs>
        <w:tab w:val="center" w:pos="4513"/>
        <w:tab w:val="right" w:pos="9026"/>
      </w:tabs>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7CAC5" w14:textId="77777777" w:rsidR="00B43E2B" w:rsidRPr="00D46D7D" w:rsidRDefault="00B43E2B" w:rsidP="00AC2416">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343D8" w14:textId="77777777" w:rsidR="00B43E2B" w:rsidRPr="00D46D7D" w:rsidRDefault="00B43E2B" w:rsidP="00AC2416">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4C2E" w14:textId="77777777" w:rsidR="00B43E2B" w:rsidRPr="00D46D7D" w:rsidRDefault="00B43E2B" w:rsidP="00AC2416">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B43E2B" w:rsidRPr="00AC2416" w14:paraId="67EB4CCB" w14:textId="77777777" w:rsidTr="00AC2416">
      <w:tc>
        <w:tcPr>
          <w:tcW w:w="3867" w:type="pct"/>
        </w:tcPr>
        <w:p w14:paraId="2917CC45" w14:textId="77777777" w:rsidR="00B43E2B" w:rsidRPr="00AC2416" w:rsidRDefault="00B43E2B" w:rsidP="00AC2416">
          <w:pPr>
            <w:tabs>
              <w:tab w:val="right" w:pos="9639"/>
            </w:tabs>
            <w:spacing w:after="0"/>
            <w:jc w:val="left"/>
          </w:pPr>
          <w:r>
            <w:t>Ordinary Council Meeting</w:t>
          </w:r>
          <w:r w:rsidRPr="00AC2416">
            <w:t xml:space="preserve"> Minutes</w:t>
          </w:r>
        </w:p>
      </w:tc>
      <w:tc>
        <w:tcPr>
          <w:tcW w:w="1133" w:type="pct"/>
        </w:tcPr>
        <w:p w14:paraId="11042AD1" w14:textId="77777777" w:rsidR="00B43E2B" w:rsidRPr="00AC2416" w:rsidRDefault="00B43E2B" w:rsidP="00AC2416">
          <w:pPr>
            <w:tabs>
              <w:tab w:val="right" w:pos="9639"/>
            </w:tabs>
            <w:spacing w:after="0"/>
            <w:jc w:val="right"/>
          </w:pPr>
          <w:r>
            <w:t>1 September 2021</w:t>
          </w:r>
        </w:p>
      </w:tc>
    </w:tr>
  </w:tbl>
  <w:p w14:paraId="48EE02C7" w14:textId="77777777" w:rsidR="00B43E2B" w:rsidRPr="00AC2416" w:rsidRDefault="00B43E2B" w:rsidP="00AC2416">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7451" w14:textId="77777777" w:rsidR="00B43E2B" w:rsidRPr="00D46D7D" w:rsidRDefault="00B43E2B" w:rsidP="00AC241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076E7E"/>
    <w:multiLevelType w:val="hybridMultilevel"/>
    <w:tmpl w:val="28A0D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5E2F3B"/>
    <w:multiLevelType w:val="multilevel"/>
    <w:tmpl w:val="3334C674"/>
    <w:numStyleLink w:val="ICBulletList"/>
  </w:abstractNum>
  <w:abstractNum w:abstractNumId="4" w15:restartNumberingAfterBreak="0">
    <w:nsid w:val="2BE82890"/>
    <w:multiLevelType w:val="hybridMultilevel"/>
    <w:tmpl w:val="D1F08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032255"/>
    <w:multiLevelType w:val="hybridMultilevel"/>
    <w:tmpl w:val="1BF01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50704E"/>
    <w:multiLevelType w:val="hybridMultilevel"/>
    <w:tmpl w:val="F0AEF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035EE5"/>
    <w:multiLevelType w:val="hybridMultilevel"/>
    <w:tmpl w:val="7D68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0"/>
  </w:num>
  <w:num w:numId="2">
    <w:abstractNumId w:val="0"/>
  </w:num>
  <w:num w:numId="3">
    <w:abstractNumId w:val="8"/>
  </w:num>
  <w:num w:numId="4">
    <w:abstractNumId w:val="8"/>
  </w:num>
  <w:num w:numId="5">
    <w:abstractNumId w:val="1"/>
  </w:num>
  <w:num w:numId="6">
    <w:abstractNumId w:val="3"/>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 w:ilvl="0">
        <w:start w:val="1"/>
        <w:numFmt w:val="decimal"/>
        <w:pStyle w:val="ICBodyList1"/>
        <w:lvlText w:val=""/>
        <w:lvlJc w:val="left"/>
        <w:pPr>
          <w:ind w:left="0" w:firstLine="0"/>
        </w:pPr>
      </w:lvl>
    </w:lvlOverride>
    <w:lvlOverride w:ilvl="1">
      <w:startOverride w:val="1"/>
      <w:lvl w:ilvl="1">
        <w:start w:val="1"/>
        <w:numFmt w:val="decimal"/>
        <w:pStyle w:val="ICBodyList2"/>
        <w:lvlText w:val=""/>
        <w:lvlJc w:val="left"/>
        <w:pPr>
          <w:ind w:left="0" w:firstLine="0"/>
        </w:pPr>
      </w:lvl>
    </w:lvlOverride>
    <w:lvlOverride w:ilvl="2">
      <w:startOverride w:val="1"/>
      <w:lvl w:ilvl="2">
        <w:start w:val="1"/>
        <w:numFmt w:val="decimal"/>
        <w:pStyle w:val="ICBodyList3"/>
        <w:lvlText w:val="(%3)"/>
        <w:lvlJc w:val="left"/>
        <w:pPr>
          <w:tabs>
            <w:tab w:val="num" w:pos="1701"/>
          </w:tabs>
          <w:ind w:left="1701" w:hanging="567"/>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GrammaticalErrors/>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Array" w:val="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seýFalseýCrý3ýFalseýCr DudzikýCr  DudzikýCr Tonia Dudzikþ235ýTatchellýPaulýýCouncillorýFalseýFalseýýFalseýFalseýPaul TatchellýTatchellýCouncillor TatchellýýFalseýFalseýCrý3ýFalseýCr TatchellýCr  TatchellýCr Paul Tatchellþ276ýSullivanýTomýýCouncillorýFalseýFalseýýFalseýFalseýTom SullivanýSullivanýCouncillor SullivanýýFalseýFalseýCrý3ýFalseýCr SullivanýCr  SullivanýCr Tom Sullivan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FalseýýFalseýFalseýRod WardýRW WardýCouncillor WardýýFalseýFalseýCrý3ýFalseýCr WardýCr RW WardýCr Rod Wardþ"/>
    <w:docVar w:name="dvCouncillorsLoaded" w:val="False"/>
    <w:docVar w:name="dvDateLastMeeting" w:val="04 Aug 2021"/>
    <w:docVar w:name="dvDateMeeting" w:val="01 Sep 2021"/>
    <w:docVar w:name="dvDateMeetingFormatted" w:val=" "/>
    <w:docVar w:name="dvDateNextMeeting" w:val="06 Oct 2021"/>
    <w:docVar w:name="dvDocumentChanged" w:val="0"/>
    <w:docVar w:name="dvDoNotCheckIn" w:val="0"/>
    <w:docVar w:name="dvDraftMode" w:val="False"/>
    <w:docVar w:name="dvEDMSContainerID" w:val=" "/>
    <w:docVar w:name="dvEDRMSAlternateFolderIds" w:val=" "/>
    <w:docVar w:name="dvEDRMSDestinationFolderId" w:val=" "/>
    <w:docVar w:name="dvFileName" w:val="CO_20210901_MIN_2204.DOCX"/>
    <w:docVar w:name="dvFileNamed" w:val="1"/>
    <w:docVar w:name="dvFileNumber" w:val=" "/>
    <w:docVar w:name="dvForceRevision" w:val="False"/>
    <w:docVar w:name="dvFullFilePath" w:val="\\mscazfs01\infocouncil$\Documents\Minutes\CO_20210901_MIN_2204.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Online"/>
    <w:docVar w:name="dvLocationLastMeetingWithCommas" w:val="Online"/>
    <w:docVar w:name="dvLocationLastMeetingWithSoftCarriageReturns" w:val="Online"/>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asterSeqItemNo" w:val="21"/>
    <w:docVar w:name="dvMeetingCycleId" w:val="1"/>
    <w:docVar w:name="dvMeetingNumber" w:val="0"/>
    <w:docVar w:name="dvMeetingScheduleId" w:val="2204"/>
    <w:docVar w:name="dvMeetingSheduleID" w:val="2204"/>
    <w:docVar w:name="dvMinuteNumberDefaultsToTrue" w:val="True"/>
    <w:docVar w:name="dvNoticeOfMeetingText" w:val="an Ordinary Meeting of Council"/>
    <w:docVar w:name="dvPaperId" w:val="2130"/>
    <w:docVar w:name="dvPaperText" w:val="Minutes"/>
    <w:docVar w:name="dvPaperType" w:val="Minutes"/>
    <w:docVar w:name="dvPlansAttachments" w:val="False"/>
    <w:docVar w:name="dvPreventEDMSFormFromDisplaying" w:val="0"/>
    <w:docVar w:name="dvProForma" w:val="False"/>
    <w:docVar w:name="dvProformaText" w:val=" "/>
    <w:docVar w:name="dvReportFrom" w:val="Manager Engineering Services"/>
    <w:docVar w:name="dvReportName" w:val="21.5  C42 2020-2021 Bald Hill, Darley 1000+ Steps"/>
    <w:docVar w:name="dvReportNumber" w:val="21"/>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5984"/>
    <w:rsid w:val="0002608F"/>
    <w:rsid w:val="000331D7"/>
    <w:rsid w:val="00042F21"/>
    <w:rsid w:val="0004467E"/>
    <w:rsid w:val="000479EF"/>
    <w:rsid w:val="00054191"/>
    <w:rsid w:val="0005560F"/>
    <w:rsid w:val="000631D8"/>
    <w:rsid w:val="000745B7"/>
    <w:rsid w:val="00075874"/>
    <w:rsid w:val="000A135B"/>
    <w:rsid w:val="000C5C7E"/>
    <w:rsid w:val="000D0EE3"/>
    <w:rsid w:val="001019BB"/>
    <w:rsid w:val="001020E7"/>
    <w:rsid w:val="00110234"/>
    <w:rsid w:val="00113A82"/>
    <w:rsid w:val="00131EC1"/>
    <w:rsid w:val="00134DEA"/>
    <w:rsid w:val="00141877"/>
    <w:rsid w:val="0014289D"/>
    <w:rsid w:val="00153ACC"/>
    <w:rsid w:val="00164C41"/>
    <w:rsid w:val="00174893"/>
    <w:rsid w:val="001839BA"/>
    <w:rsid w:val="001912AA"/>
    <w:rsid w:val="001A35E1"/>
    <w:rsid w:val="001B2253"/>
    <w:rsid w:val="001B4BFC"/>
    <w:rsid w:val="001D3C36"/>
    <w:rsid w:val="001D3D96"/>
    <w:rsid w:val="001E6FA7"/>
    <w:rsid w:val="00200340"/>
    <w:rsid w:val="00201560"/>
    <w:rsid w:val="00256FD0"/>
    <w:rsid w:val="00262DED"/>
    <w:rsid w:val="0026341E"/>
    <w:rsid w:val="0027057D"/>
    <w:rsid w:val="00272D35"/>
    <w:rsid w:val="00272ED7"/>
    <w:rsid w:val="00293441"/>
    <w:rsid w:val="002B04C4"/>
    <w:rsid w:val="002B49DF"/>
    <w:rsid w:val="002B77D7"/>
    <w:rsid w:val="002C26CF"/>
    <w:rsid w:val="002D0C69"/>
    <w:rsid w:val="002D1A04"/>
    <w:rsid w:val="002D4FA5"/>
    <w:rsid w:val="002D72B3"/>
    <w:rsid w:val="002E3FE0"/>
    <w:rsid w:val="002F04AA"/>
    <w:rsid w:val="002F5056"/>
    <w:rsid w:val="00312E47"/>
    <w:rsid w:val="00314E86"/>
    <w:rsid w:val="00316D0E"/>
    <w:rsid w:val="0032214C"/>
    <w:rsid w:val="003225D4"/>
    <w:rsid w:val="003504BD"/>
    <w:rsid w:val="003603EB"/>
    <w:rsid w:val="00361F08"/>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2749"/>
    <w:rsid w:val="004F3E76"/>
    <w:rsid w:val="004F74E0"/>
    <w:rsid w:val="00503EB0"/>
    <w:rsid w:val="00584714"/>
    <w:rsid w:val="0058602E"/>
    <w:rsid w:val="00591883"/>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EF5"/>
    <w:rsid w:val="00717FB7"/>
    <w:rsid w:val="0072509A"/>
    <w:rsid w:val="0076209B"/>
    <w:rsid w:val="00763757"/>
    <w:rsid w:val="0076622A"/>
    <w:rsid w:val="0078021E"/>
    <w:rsid w:val="007820E7"/>
    <w:rsid w:val="007911C3"/>
    <w:rsid w:val="00792FF4"/>
    <w:rsid w:val="007A03D9"/>
    <w:rsid w:val="007B5613"/>
    <w:rsid w:val="007D1E4A"/>
    <w:rsid w:val="007D400E"/>
    <w:rsid w:val="007D6989"/>
    <w:rsid w:val="007F0537"/>
    <w:rsid w:val="00810733"/>
    <w:rsid w:val="00811C27"/>
    <w:rsid w:val="00816D29"/>
    <w:rsid w:val="008230F7"/>
    <w:rsid w:val="008506F2"/>
    <w:rsid w:val="00854F7F"/>
    <w:rsid w:val="00860E8A"/>
    <w:rsid w:val="00861158"/>
    <w:rsid w:val="008652DB"/>
    <w:rsid w:val="00887F83"/>
    <w:rsid w:val="0089000F"/>
    <w:rsid w:val="0089138D"/>
    <w:rsid w:val="008C09DA"/>
    <w:rsid w:val="008C21DF"/>
    <w:rsid w:val="008D3F34"/>
    <w:rsid w:val="008D4608"/>
    <w:rsid w:val="008F1C15"/>
    <w:rsid w:val="008F5C08"/>
    <w:rsid w:val="0093310E"/>
    <w:rsid w:val="00934756"/>
    <w:rsid w:val="009361AA"/>
    <w:rsid w:val="00937008"/>
    <w:rsid w:val="00947321"/>
    <w:rsid w:val="00954C9D"/>
    <w:rsid w:val="00956292"/>
    <w:rsid w:val="009879C9"/>
    <w:rsid w:val="009972B9"/>
    <w:rsid w:val="009A51B1"/>
    <w:rsid w:val="009A5E34"/>
    <w:rsid w:val="009A649E"/>
    <w:rsid w:val="009B0BB7"/>
    <w:rsid w:val="009B7D39"/>
    <w:rsid w:val="00A01C86"/>
    <w:rsid w:val="00A0262C"/>
    <w:rsid w:val="00A03CF4"/>
    <w:rsid w:val="00A10962"/>
    <w:rsid w:val="00A166B2"/>
    <w:rsid w:val="00A16F77"/>
    <w:rsid w:val="00A2081A"/>
    <w:rsid w:val="00A20F58"/>
    <w:rsid w:val="00A60ABD"/>
    <w:rsid w:val="00A74FDB"/>
    <w:rsid w:val="00A91915"/>
    <w:rsid w:val="00AA3AE4"/>
    <w:rsid w:val="00AA7AED"/>
    <w:rsid w:val="00AC2416"/>
    <w:rsid w:val="00AC58A9"/>
    <w:rsid w:val="00AD227E"/>
    <w:rsid w:val="00AD232D"/>
    <w:rsid w:val="00AF2B5A"/>
    <w:rsid w:val="00B01653"/>
    <w:rsid w:val="00B034CC"/>
    <w:rsid w:val="00B269BD"/>
    <w:rsid w:val="00B31EA7"/>
    <w:rsid w:val="00B3535F"/>
    <w:rsid w:val="00B43E2B"/>
    <w:rsid w:val="00B4725C"/>
    <w:rsid w:val="00BB3884"/>
    <w:rsid w:val="00BC1803"/>
    <w:rsid w:val="00C0613E"/>
    <w:rsid w:val="00C21867"/>
    <w:rsid w:val="00C37408"/>
    <w:rsid w:val="00C408C9"/>
    <w:rsid w:val="00C447F8"/>
    <w:rsid w:val="00C51C8E"/>
    <w:rsid w:val="00C52EA9"/>
    <w:rsid w:val="00C5610C"/>
    <w:rsid w:val="00C626BB"/>
    <w:rsid w:val="00C91F70"/>
    <w:rsid w:val="00CA5BDC"/>
    <w:rsid w:val="00CB2E7D"/>
    <w:rsid w:val="00CB557B"/>
    <w:rsid w:val="00CC4F91"/>
    <w:rsid w:val="00CE181A"/>
    <w:rsid w:val="00CF4A81"/>
    <w:rsid w:val="00D1048A"/>
    <w:rsid w:val="00D15D4F"/>
    <w:rsid w:val="00D35EFD"/>
    <w:rsid w:val="00D53985"/>
    <w:rsid w:val="00D750E0"/>
    <w:rsid w:val="00D8216F"/>
    <w:rsid w:val="00D93DBD"/>
    <w:rsid w:val="00DB0D4D"/>
    <w:rsid w:val="00DB4460"/>
    <w:rsid w:val="00DD096D"/>
    <w:rsid w:val="00DD5BA4"/>
    <w:rsid w:val="00DF102C"/>
    <w:rsid w:val="00E04AE6"/>
    <w:rsid w:val="00E12AB3"/>
    <w:rsid w:val="00E20B31"/>
    <w:rsid w:val="00E22816"/>
    <w:rsid w:val="00E3349A"/>
    <w:rsid w:val="00E646C1"/>
    <w:rsid w:val="00E71C80"/>
    <w:rsid w:val="00E91177"/>
    <w:rsid w:val="00E9633E"/>
    <w:rsid w:val="00EB3AB9"/>
    <w:rsid w:val="00EB3EF9"/>
    <w:rsid w:val="00EC5D2F"/>
    <w:rsid w:val="00EC62EC"/>
    <w:rsid w:val="00ED07D3"/>
    <w:rsid w:val="00EF0386"/>
    <w:rsid w:val="00EF3406"/>
    <w:rsid w:val="00F1300F"/>
    <w:rsid w:val="00F33E14"/>
    <w:rsid w:val="00F375C9"/>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F027D"/>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1"/>
      </w:numPr>
    </w:pPr>
  </w:style>
  <w:style w:type="paragraph" w:customStyle="1" w:styleId="ICBodyList1">
    <w:name w:val="IC_BodyList_1"/>
    <w:basedOn w:val="Normal"/>
    <w:qFormat/>
    <w:rsid w:val="00CC4F91"/>
    <w:pPr>
      <w:numPr>
        <w:numId w:val="2"/>
      </w:numPr>
      <w:tabs>
        <w:tab w:val="left" w:pos="567"/>
      </w:tabs>
    </w:pPr>
  </w:style>
  <w:style w:type="paragraph" w:customStyle="1" w:styleId="ICBodyList2">
    <w:name w:val="IC_BodyList_2"/>
    <w:basedOn w:val="Normal"/>
    <w:rsid w:val="00CC4F91"/>
    <w:pPr>
      <w:numPr>
        <w:ilvl w:val="1"/>
        <w:numId w:val="2"/>
      </w:numPr>
      <w:tabs>
        <w:tab w:val="left" w:pos="1134"/>
      </w:tabs>
    </w:pPr>
  </w:style>
  <w:style w:type="paragraph" w:customStyle="1" w:styleId="ICBodyList3">
    <w:name w:val="IC_BodyList_3"/>
    <w:basedOn w:val="Normal"/>
    <w:rsid w:val="00CC4F91"/>
    <w:pPr>
      <w:numPr>
        <w:ilvl w:val="2"/>
        <w:numId w:val="2"/>
      </w:numPr>
      <w:tabs>
        <w:tab w:val="left" w:pos="1701"/>
      </w:tabs>
    </w:pPr>
  </w:style>
  <w:style w:type="paragraph" w:customStyle="1" w:styleId="ICRecList1">
    <w:name w:val="IC_RecList_1"/>
    <w:basedOn w:val="Normal"/>
    <w:qFormat/>
    <w:rsid w:val="00CC4F91"/>
    <w:pPr>
      <w:numPr>
        <w:numId w:val="4"/>
      </w:numPr>
      <w:tabs>
        <w:tab w:val="left" w:pos="567"/>
      </w:tabs>
    </w:pPr>
    <w:rPr>
      <w:rFonts w:eastAsia="Times New Roman" w:cs="Arial"/>
      <w:szCs w:val="24"/>
    </w:rPr>
  </w:style>
  <w:style w:type="paragraph" w:customStyle="1" w:styleId="ICRecList2">
    <w:name w:val="IC_RecList_2"/>
    <w:basedOn w:val="Normal"/>
    <w:rsid w:val="00CC4F91"/>
    <w:pPr>
      <w:numPr>
        <w:ilvl w:val="1"/>
        <w:numId w:val="4"/>
      </w:numPr>
      <w:tabs>
        <w:tab w:val="left" w:pos="1134"/>
      </w:tabs>
    </w:pPr>
    <w:rPr>
      <w:rFonts w:eastAsia="Times New Roman" w:cs="Arial"/>
      <w:szCs w:val="24"/>
    </w:rPr>
  </w:style>
  <w:style w:type="paragraph" w:customStyle="1" w:styleId="ICRecList3">
    <w:name w:val="IC_RecList_3"/>
    <w:basedOn w:val="Normal"/>
    <w:rsid w:val="00CC4F91"/>
    <w:pPr>
      <w:numPr>
        <w:ilvl w:val="2"/>
        <w:numId w:val="4"/>
      </w:numPr>
      <w:tabs>
        <w:tab w:val="left" w:pos="1701"/>
      </w:tabs>
    </w:pPr>
    <w:rPr>
      <w:rFonts w:eastAsia="Times New Roman" w:cs="Arial"/>
      <w:szCs w:val="24"/>
    </w:rPr>
  </w:style>
  <w:style w:type="numbering" w:customStyle="1" w:styleId="ICRecommendationList">
    <w:name w:val="IC_RecommendationList"/>
    <w:uiPriority w:val="99"/>
    <w:rsid w:val="00CC4F91"/>
    <w:pPr>
      <w:numPr>
        <w:numId w:val="3"/>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5"/>
      </w:numPr>
    </w:pPr>
  </w:style>
  <w:style w:type="paragraph" w:customStyle="1" w:styleId="ICBulletList1">
    <w:name w:val="IC_BulletList_1"/>
    <w:basedOn w:val="Normal"/>
    <w:qFormat/>
    <w:rsid w:val="006D5A18"/>
    <w:pPr>
      <w:numPr>
        <w:numId w:val="7"/>
      </w:numPr>
    </w:pPr>
  </w:style>
  <w:style w:type="paragraph" w:customStyle="1" w:styleId="ICBulletList2">
    <w:name w:val="IC_BulletList_2"/>
    <w:basedOn w:val="Normal"/>
    <w:rsid w:val="006D5A18"/>
    <w:pPr>
      <w:numPr>
        <w:ilvl w:val="1"/>
        <w:numId w:val="7"/>
      </w:numPr>
      <w:tabs>
        <w:tab w:val="left" w:pos="1134"/>
      </w:tabs>
    </w:pPr>
  </w:style>
  <w:style w:type="paragraph" w:customStyle="1" w:styleId="ICBulletList3">
    <w:name w:val="IC_BulletList_3"/>
    <w:basedOn w:val="Normal"/>
    <w:rsid w:val="006D5A18"/>
    <w:pPr>
      <w:numPr>
        <w:ilvl w:val="2"/>
        <w:numId w:val="7"/>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AC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2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C2416"/>
  </w:style>
  <w:style w:type="character" w:styleId="Hyperlink">
    <w:name w:val="Hyperlink"/>
    <w:basedOn w:val="DefaultParagraphFont"/>
    <w:uiPriority w:val="99"/>
    <w:unhideWhenUsed/>
    <w:rsid w:val="00AC2416"/>
    <w:rPr>
      <w:color w:val="0000FF" w:themeColor="hyperlink"/>
      <w:u w:val="single"/>
    </w:rPr>
  </w:style>
  <w:style w:type="paragraph" w:customStyle="1" w:styleId="ICTOC3">
    <w:name w:val="IC_TOC_3"/>
    <w:basedOn w:val="Normal"/>
    <w:rsid w:val="002F5056"/>
    <w:pPr>
      <w:ind w:left="851"/>
    </w:pPr>
    <w:rPr>
      <w:rFonts w:asciiTheme="minorHAnsi" w:hAnsiTheme="minorHAnsi"/>
    </w:rPr>
  </w:style>
  <w:style w:type="paragraph" w:customStyle="1" w:styleId="ICTOC1">
    <w:name w:val="IC_TOC_1"/>
    <w:basedOn w:val="Normal"/>
    <w:rsid w:val="002F5056"/>
    <w:pPr>
      <w:keepNext/>
      <w:tabs>
        <w:tab w:val="left" w:pos="851"/>
      </w:tabs>
      <w:spacing w:before="240" w:after="240"/>
      <w:ind w:left="851" w:hanging="851"/>
      <w:outlineLvl w:val="0"/>
    </w:pPr>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2.xml"/><Relationship Id="rId16" Type="http://schemas.openxmlformats.org/officeDocument/2006/relationships/header" Target="header5.xml"/><Relationship Id="rId107" Type="http://schemas.openxmlformats.org/officeDocument/2006/relationships/header" Target="head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header" Target="header33.xml"/><Relationship Id="rId79" Type="http://schemas.openxmlformats.org/officeDocument/2006/relationships/footer" Target="footer36.xml"/><Relationship Id="rId102" Type="http://schemas.openxmlformats.org/officeDocument/2006/relationships/header" Target="header47.xml"/><Relationship Id="rId123" Type="http://schemas.openxmlformats.org/officeDocument/2006/relationships/footer" Target="footer58.xml"/><Relationship Id="rId128"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header" Target="header43.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footer" Target="footer31.xml"/><Relationship Id="rId113" Type="http://schemas.openxmlformats.org/officeDocument/2006/relationships/header" Target="header52.xml"/><Relationship Id="rId118" Type="http://schemas.openxmlformats.org/officeDocument/2006/relationships/footer" Target="footer55.xml"/><Relationship Id="rId80" Type="http://schemas.openxmlformats.org/officeDocument/2006/relationships/header" Target="header36.xml"/><Relationship Id="rId85" Type="http://schemas.openxmlformats.org/officeDocument/2006/relationships/footer" Target="footer38.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header" Target="header50.xml"/><Relationship Id="rId124" Type="http://schemas.openxmlformats.org/officeDocument/2006/relationships/header" Target="header57.xml"/><Relationship Id="rId129" Type="http://schemas.openxmlformats.org/officeDocument/2006/relationships/customXml" Target="../customXml/item3.xml"/><Relationship Id="rId54" Type="http://schemas.openxmlformats.org/officeDocument/2006/relationships/footer" Target="footer23.xml"/><Relationship Id="rId70" Type="http://schemas.openxmlformats.org/officeDocument/2006/relationships/header" Target="header31.xml"/><Relationship Id="rId75" Type="http://schemas.openxmlformats.org/officeDocument/2006/relationships/footer" Target="footer34.xml"/><Relationship Id="rId91" Type="http://schemas.openxmlformats.org/officeDocument/2006/relationships/footer" Target="footer41.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header" Target="header53.xml"/><Relationship Id="rId119" Type="http://schemas.openxmlformats.org/officeDocument/2006/relationships/footer" Target="footer56.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footer" Target="footer37.xml"/><Relationship Id="rId86" Type="http://schemas.openxmlformats.org/officeDocument/2006/relationships/footer" Target="footer39.xml"/><Relationship Id="rId130" Type="http://schemas.openxmlformats.org/officeDocument/2006/relationships/customXml" Target="../customXml/item4.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footer" Target="footer50.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footer" Target="footer48.xml"/><Relationship Id="rId120" Type="http://schemas.openxmlformats.org/officeDocument/2006/relationships/header" Target="header55.xml"/><Relationship Id="rId125" Type="http://schemas.openxmlformats.org/officeDocument/2006/relationships/footer" Target="footer5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39.xml"/><Relationship Id="rId110" Type="http://schemas.openxmlformats.org/officeDocument/2006/relationships/footer" Target="footer51.xml"/><Relationship Id="rId115" Type="http://schemas.openxmlformats.org/officeDocument/2006/relationships/footer" Target="footer53.xml"/><Relationship Id="rId61" Type="http://schemas.openxmlformats.org/officeDocument/2006/relationships/header" Target="header27.xml"/><Relationship Id="rId82" Type="http://schemas.openxmlformats.org/officeDocument/2006/relationships/image" Target="media/image2.png"/><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header" Target="header48.xm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2.xml"/><Relationship Id="rId98" Type="http://schemas.openxmlformats.org/officeDocument/2006/relationships/footer" Target="footer45.xml"/><Relationship Id="rId121" Type="http://schemas.openxmlformats.org/officeDocument/2006/relationships/header" Target="header56.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header" Target="header37.xml"/><Relationship Id="rId88" Type="http://schemas.openxmlformats.org/officeDocument/2006/relationships/footer" Target="footer40.xml"/><Relationship Id="rId111" Type="http://schemas.openxmlformats.org/officeDocument/2006/relationships/header" Target="header51.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footer" Target="footer49.xml"/><Relationship Id="rId12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7.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0E39783A-4E67-454C-AA83-611849947B6C}"/>
</file>

<file path=customXml/itemProps3.xml><?xml version="1.0" encoding="utf-8"?>
<ds:datastoreItem xmlns:ds="http://schemas.openxmlformats.org/officeDocument/2006/customXml" ds:itemID="{C0C937F3-F424-49DF-8073-DB824FE15579}"/>
</file>

<file path=customXml/itemProps4.xml><?xml version="1.0" encoding="utf-8"?>
<ds:datastoreItem xmlns:ds="http://schemas.openxmlformats.org/officeDocument/2006/customXml" ds:itemID="{DB823C1C-4B28-4C51-8EFF-AC072B79BA06}"/>
</file>

<file path=docProps/app.xml><?xml version="1.0" encoding="utf-8"?>
<Properties xmlns="http://schemas.openxmlformats.org/officeDocument/2006/extended-properties" xmlns:vt="http://schemas.openxmlformats.org/officeDocument/2006/docPropsVTypes">
  <Template>Normal</Template>
  <TotalTime>9</TotalTime>
  <Pages>55</Pages>
  <Words>15524</Words>
  <Characters>88489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Minutes of Ordinary Council Meeting - 1 00 2021</vt:lpstr>
    </vt:vector>
  </TitlesOfParts>
  <Company>Moorabool</Company>
  <LinksUpToDate>false</LinksUpToDate>
  <CharactersWithSpaces>103806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Council Meeting - 1 00 2021</dc:title>
  <dc:creator>Troy Delia</dc:creator>
  <cp:lastModifiedBy>Peta Hepburn</cp:lastModifiedBy>
  <cp:revision>6</cp:revision>
  <dcterms:created xsi:type="dcterms:W3CDTF">2021-09-03T04:52:00Z</dcterms:created>
  <dcterms:modified xsi:type="dcterms:W3CDTF">2021-09-03T04:58:00Z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an Ordinary Meeting of Council</vt:lpwstr>
  </property>
  <property fmtid="{D5CDD505-2E9C-101B-9397-08002B2CF9AE}" pid="21" name="AgendaText">
    <vt:lpwstr>Ordinary Council Meeting</vt:lpwstr>
  </property>
  <property fmtid="{D5CDD505-2E9C-101B-9397-08002B2CF9AE}" pid="22" name="AorAnBeforeOrdinaryText">
    <vt:lpwstr>an</vt:lpwstr>
  </property>
  <property fmtid="{D5CDD505-2E9C-101B-9397-08002B2CF9AE}" pid="23" name="PaperId">
    <vt:lpwstr>2130</vt:lpwstr>
  </property>
  <property fmtid="{D5CDD505-2E9C-101B-9397-08002B2CF9AE}" pid="24" name="CommitteeText">
    <vt:lpwstr>Ordinary Council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Council</vt:lpwstr>
  </property>
  <property fmtid="{D5CDD505-2E9C-101B-9397-08002B2CF9AE}" pid="28" name="CommitteeID">
    <vt:lpwstr>1</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01 Sep 2021</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2204</vt:lpwstr>
  </property>
  <property fmtid="{D5CDD505-2E9C-101B-9397-08002B2CF9AE}" pid="36" name="MeetingCycleId">
    <vt:lpwstr>1</vt:lpwstr>
  </property>
  <property fmtid="{D5CDD505-2E9C-101B-9397-08002B2CF9AE}" pid="37" name="Location">
    <vt:lpwstr>Council Chamber, 15 Stead Street, Ballan</vt:lpwstr>
  </property>
  <property fmtid="{D5CDD505-2E9C-101B-9397-08002B2CF9AE}" pid="38" name="LocationWithCommas">
    <vt:lpwstr>Council Chamber, 15 Stead Street, Ballan</vt:lpwstr>
  </property>
  <property fmtid="{D5CDD505-2E9C-101B-9397-08002B2CF9AE}" pid="39" name="LocationWithSoftCarriageReturns">
    <vt:lpwstr>Council Chamber, 15 Stead Street, Ballan</vt:lpwstr>
  </property>
  <property fmtid="{D5CDD505-2E9C-101B-9397-08002B2CF9AE}" pid="40" name="TimeMeeting">
    <vt:lpwstr>6.00pm</vt:lpwstr>
  </property>
  <property fmtid="{D5CDD505-2E9C-101B-9397-08002B2CF9AE}" pid="41" name="TimeNextMeeting">
    <vt:lpwstr>6.00pm</vt:lpwstr>
  </property>
  <property fmtid="{D5CDD505-2E9C-101B-9397-08002B2CF9AE}" pid="42" name="TimeLastMeeting">
    <vt:lpwstr>6.00pm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2204</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21</vt:lpwstr>
  </property>
  <property fmtid="{D5CDD505-2E9C-101B-9397-08002B2CF9AE}" pid="65" name="DateLastMeeting">
    <vt:lpwstr>04 Aug 2021</vt:lpwstr>
  </property>
  <property fmtid="{D5CDD505-2E9C-101B-9397-08002B2CF9AE}" pid="66" name="LocationLastMeeting">
    <vt:lpwstr>Online</vt:lpwstr>
  </property>
  <property fmtid="{D5CDD505-2E9C-101B-9397-08002B2CF9AE}" pid="67" name="LocationLastMeetingWithCommas">
    <vt:lpwstr>Online</vt:lpwstr>
  </property>
  <property fmtid="{D5CDD505-2E9C-101B-9397-08002B2CF9AE}" pid="68" name="LocationLastMeetingWithSoftCarriageReturns">
    <vt:lpwstr>Online</vt:lpwstr>
  </property>
  <property fmtid="{D5CDD505-2E9C-101B-9397-08002B2CF9AE}" pid="69" name="DateNextMeeting">
    <vt:lpwstr>06 Oct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NULL">
    <vt:lpwstr>NULL</vt:lpwstr>
  </property>
  <property fmtid="{D5CDD505-2E9C-101B-9397-08002B2CF9AE}" pid="75" name="PDF2_ReportName_N_1">
    <vt:lpwstr>Confirmation of Minutes</vt:lpwstr>
  </property>
  <property fmtid="{D5CDD505-2E9C-101B-9397-08002B2CF9AE}" pid="76" name="ReportFrom">
    <vt:lpwstr>Manager Engineering Services</vt:lpwstr>
  </property>
  <property fmtid="{D5CDD505-2E9C-101B-9397-08002B2CF9AE}" pid="77" name="ReportName">
    <vt:lpwstr>21.5  C42 2020-2021 Bald Hill, Darley 1000+ Steps</vt:lpwstr>
  </property>
  <property fmtid="{D5CDD505-2E9C-101B-9397-08002B2CF9AE}" pid="78" name="ReportNumber">
    <vt:lpwstr>21</vt:lpwstr>
  </property>
  <property fmtid="{D5CDD505-2E9C-101B-9397-08002B2CF9AE}" pid="79" name="ReportTo">
    <vt:lpwstr>General Manager</vt:lpwstr>
  </property>
  <property fmtid="{D5CDD505-2E9C-101B-9397-08002B2CF9AE}" pid="80" name="PDF1_Heading_9916">
    <vt:lpwstr>11 Chief Executive Officer Reports</vt:lpwstr>
  </property>
  <property fmtid="{D5CDD505-2E9C-101B-9397-08002B2CF9AE}" pid="81" name="PDF2_ReportName_9916">
    <vt:lpwstr>11.1  2017-2021 Moorabool Shire Council Plan - Year 4 Final Report</vt:lpwstr>
  </property>
  <property fmtid="{D5CDD505-2E9C-101B-9397-08002B2CF9AE}" pid="82" name="PDF2_ReportName_9987">
    <vt:lpwstr>11.2  Instrument of Delegation from Council to the Chief Executive Officer</vt:lpwstr>
  </property>
  <property fmtid="{D5CDD505-2E9C-101B-9397-08002B2CF9AE}" pid="83" name="PDF2_ReportName_9971">
    <vt:lpwstr>11.3  Instrument of Appointment and Authorisation and Sub-Delegation from Council to Staff under the Environment Protection Act 2017</vt:lpwstr>
  </property>
  <property fmtid="{D5CDD505-2E9C-101B-9397-08002B2CF9AE}" pid="84" name="PDF2_ReportName_9988">
    <vt:lpwstr>11.4  Adoption "In principle" of the 2020/21 Performance Statement for Submission to the Victorian Auditor-General for Certification</vt:lpwstr>
  </property>
  <property fmtid="{D5CDD505-2E9C-101B-9397-08002B2CF9AE}" pid="85" name="PDF2_ReportName_9989">
    <vt:lpwstr>11.5  2020/21 Governance &amp; Management Checklist</vt:lpwstr>
  </property>
  <property fmtid="{D5CDD505-2E9C-101B-9397-08002B2CF9AE}" pid="86" name="PDF2_ReportName_9986">
    <vt:lpwstr>11.6  Advisory Committees of Council - Reports</vt:lpwstr>
  </property>
  <property fmtid="{D5CDD505-2E9C-101B-9397-08002B2CF9AE}" pid="87" name="PDF1_Heading_9922">
    <vt:lpwstr>12 Community Strengthening Reports</vt:lpwstr>
  </property>
  <property fmtid="{D5CDD505-2E9C-101B-9397-08002B2CF9AE}" pid="88" name="PDF2_ReportName_9922">
    <vt:lpwstr>12.1  Draft Health and Wellbeing Plan 2021-2025</vt:lpwstr>
  </property>
  <property fmtid="{D5CDD505-2E9C-101B-9397-08002B2CF9AE}" pid="89" name="PDF2_ReportName_9944">
    <vt:lpwstr>12.2  Bacchus Marsh Racecourse Recreation Reserve Stages 2 and 3 Master Plan</vt:lpwstr>
  </property>
  <property fmtid="{D5CDD505-2E9C-101B-9397-08002B2CF9AE}" pid="90" name="PDF1_Heading_9885">
    <vt:lpwstr>13 Customer Care and Advocacy Reports</vt:lpwstr>
  </property>
  <property fmtid="{D5CDD505-2E9C-101B-9397-08002B2CF9AE}" pid="91" name="PDF2_ReportName_9885">
    <vt:lpwstr>13.1  Proposed road renaming - Section of Duncan Street, Ballan off Simpson Street</vt:lpwstr>
  </property>
  <property fmtid="{D5CDD505-2E9C-101B-9397-08002B2CF9AE}" pid="92" name="PDF2_ReportName_9950">
    <vt:lpwstr>13.2  10-Year Financial Plan 2021-2031</vt:lpwstr>
  </property>
  <property fmtid="{D5CDD505-2E9C-101B-9397-08002B2CF9AE}" pid="93" name="PDF2_ReportName_9945">
    <vt:lpwstr>12.3  Darley Park Master Plan</vt:lpwstr>
  </property>
  <property fmtid="{D5CDD505-2E9C-101B-9397-08002B2CF9AE}" pid="94" name="PDF2_ReportName_9870">
    <vt:lpwstr>13.3  Adoption "in principle" of the 2020/21 Financial Statements for Submission to the Victorian Auditor-General for Certification</vt:lpwstr>
  </property>
  <property fmtid="{D5CDD505-2E9C-101B-9397-08002B2CF9AE}" pid="95" name="PDF1_Heading_9711">
    <vt:lpwstr>17 Mayor’s Report</vt:lpwstr>
  </property>
  <property fmtid="{D5CDD505-2E9C-101B-9397-08002B2CF9AE}" pid="96" name="PDF2_ReportName_9711">
    <vt:lpwstr>17.1  Mayor's Report</vt:lpwstr>
  </property>
  <property fmtid="{D5CDD505-2E9C-101B-9397-08002B2CF9AE}" pid="97" name="PDF2_ReportName_N_998">
    <vt:lpwstr>Recommendation to close the meeting</vt:lpwstr>
  </property>
  <property fmtid="{D5CDD505-2E9C-101B-9397-08002B2CF9AE}" pid="98" name="ProformaText">
    <vt:lpwstr> </vt:lpwstr>
  </property>
  <property fmtid="{D5CDD505-2E9C-101B-9397-08002B2CF9AE}" pid="99" name="UrgentBusinessSectionNumber">
    <vt:lpwstr>20</vt:lpwstr>
  </property>
  <property fmtid="{D5CDD505-2E9C-101B-9397-08002B2CF9AE}" pid="100" name="CouncillorsArray">
    <vt:lpwstr>238ýEdwardsýDavidýýCouncillorýTrueýFalseýýFalseýFalseýDavid EdwardsýEdwardsýCouncillor EdwardsýýFalseýFalseýCrý1ýFalseýCr EdwardsýCr  EdwardsýCr David Edwardsþ237ýDudzikýToniaýýCouncillorýFalseýFalseýýFalseýFalseýTonia DudzikýDudzikýCouncillor DudzikýýFal</vt:lpwstr>
  </property>
  <property fmtid="{D5CDD505-2E9C-101B-9397-08002B2CF9AE}" pid="101" name="Resolution_N_1">
    <vt:lpwstr>;David Edwards;Moira Berry;True;False;238;282</vt:lpwstr>
  </property>
  <property fmtid="{D5CDD505-2E9C-101B-9397-08002B2CF9AE}" pid="102" name="Mover_N_1">
    <vt:lpwstr>238</vt:lpwstr>
  </property>
  <property fmtid="{D5CDD505-2E9C-101B-9397-08002B2CF9AE}" pid="103" name="Seconder_N_1">
    <vt:lpwstr>282</vt:lpwstr>
  </property>
  <property fmtid="{D5CDD505-2E9C-101B-9397-08002B2CF9AE}" pid="104" name="ResolvedAtAll_N_1">
    <vt:lpwstr>True</vt:lpwstr>
  </property>
  <property fmtid="{D5CDD505-2E9C-101B-9397-08002B2CF9AE}" pid="105" name="Resolution_9916">
    <vt:lpwstr>;Moira Berry;David Edwards;True;False;282;238</vt:lpwstr>
  </property>
  <property fmtid="{D5CDD505-2E9C-101B-9397-08002B2CF9AE}" pid="106" name="Mover_9916">
    <vt:lpwstr>282</vt:lpwstr>
  </property>
  <property fmtid="{D5CDD505-2E9C-101B-9397-08002B2CF9AE}" pid="107" name="Seconder_9916">
    <vt:lpwstr>238</vt:lpwstr>
  </property>
  <property fmtid="{D5CDD505-2E9C-101B-9397-08002B2CF9AE}" pid="108" name="ResolvedAtAll_9916">
    <vt:lpwstr>True</vt:lpwstr>
  </property>
  <property fmtid="{D5CDD505-2E9C-101B-9397-08002B2CF9AE}" pid="109" name="Resolution_9987">
    <vt:lpwstr>;Paul Tatchell;Rod Ward;True;False;235;283</vt:lpwstr>
  </property>
  <property fmtid="{D5CDD505-2E9C-101B-9397-08002B2CF9AE}" pid="110" name="Mover_9987">
    <vt:lpwstr>235</vt:lpwstr>
  </property>
  <property fmtid="{D5CDD505-2E9C-101B-9397-08002B2CF9AE}" pid="111" name="Seconder_9987">
    <vt:lpwstr>283</vt:lpwstr>
  </property>
  <property fmtid="{D5CDD505-2E9C-101B-9397-08002B2CF9AE}" pid="112" name="ResolvedAtAll_9987">
    <vt:lpwstr>True</vt:lpwstr>
  </property>
  <property fmtid="{D5CDD505-2E9C-101B-9397-08002B2CF9AE}" pid="113" name="Resolution_9971">
    <vt:lpwstr>;David Edwards;Rod Ward;True;False;238;283</vt:lpwstr>
  </property>
  <property fmtid="{D5CDD505-2E9C-101B-9397-08002B2CF9AE}" pid="114" name="Mover_9971">
    <vt:lpwstr>238</vt:lpwstr>
  </property>
  <property fmtid="{D5CDD505-2E9C-101B-9397-08002B2CF9AE}" pid="115" name="Seconder_9971">
    <vt:lpwstr>283</vt:lpwstr>
  </property>
  <property fmtid="{D5CDD505-2E9C-101B-9397-08002B2CF9AE}" pid="116" name="ResolvedAtAll_9971">
    <vt:lpwstr>True</vt:lpwstr>
  </property>
  <property fmtid="{D5CDD505-2E9C-101B-9397-08002B2CF9AE}" pid="117" name="Resolution_9988">
    <vt:lpwstr>;Ally Munari;Paul Tatchell;True;False;281;235</vt:lpwstr>
  </property>
  <property fmtid="{D5CDD505-2E9C-101B-9397-08002B2CF9AE}" pid="118" name="Mover_9988">
    <vt:lpwstr>281</vt:lpwstr>
  </property>
  <property fmtid="{D5CDD505-2E9C-101B-9397-08002B2CF9AE}" pid="119" name="Seconder_9988">
    <vt:lpwstr>235</vt:lpwstr>
  </property>
  <property fmtid="{D5CDD505-2E9C-101B-9397-08002B2CF9AE}" pid="120" name="ResolvedAtAll_9988">
    <vt:lpwstr>True</vt:lpwstr>
  </property>
  <property fmtid="{D5CDD505-2E9C-101B-9397-08002B2CF9AE}" pid="121" name="Resolution_9989">
    <vt:lpwstr>;Tonia Dudzik;Moira Berry;True;False;237;282</vt:lpwstr>
  </property>
  <property fmtid="{D5CDD505-2E9C-101B-9397-08002B2CF9AE}" pid="122" name="Mover_9989">
    <vt:lpwstr>237</vt:lpwstr>
  </property>
  <property fmtid="{D5CDD505-2E9C-101B-9397-08002B2CF9AE}" pid="123" name="Seconder_9989">
    <vt:lpwstr>282</vt:lpwstr>
  </property>
  <property fmtid="{D5CDD505-2E9C-101B-9397-08002B2CF9AE}" pid="124" name="ResolvedAtAll_9989">
    <vt:lpwstr>True</vt:lpwstr>
  </property>
  <property fmtid="{D5CDD505-2E9C-101B-9397-08002B2CF9AE}" pid="125" name="Resolution_9986">
    <vt:lpwstr>;Paul Tatchell;Tonia Dudzik;True;False;235;237</vt:lpwstr>
  </property>
  <property fmtid="{D5CDD505-2E9C-101B-9397-08002B2CF9AE}" pid="126" name="Mover_9986">
    <vt:lpwstr>235</vt:lpwstr>
  </property>
  <property fmtid="{D5CDD505-2E9C-101B-9397-08002B2CF9AE}" pid="127" name="Seconder_9986">
    <vt:lpwstr>237</vt:lpwstr>
  </property>
  <property fmtid="{D5CDD505-2E9C-101B-9397-08002B2CF9AE}" pid="128" name="ResolvedAtAll_9986">
    <vt:lpwstr>True</vt:lpwstr>
  </property>
  <property fmtid="{D5CDD505-2E9C-101B-9397-08002B2CF9AE}" pid="129" name="ForceRevision">
    <vt:lpwstr>False</vt:lpwstr>
  </property>
  <property fmtid="{D5CDD505-2E9C-101B-9397-08002B2CF9AE}" pid="130" name="FullFilePath">
    <vt:lpwstr>\\mscazfs01\infocouncil$\Documents\Minutes\CO_20210901_MIN_2204.DOCX</vt:lpwstr>
  </property>
  <property fmtid="{D5CDD505-2E9C-101B-9397-08002B2CF9AE}" pid="131" name="FileName">
    <vt:lpwstr>CO_20210901_MIN_2204.DOCX</vt:lpwstr>
  </property>
  <property fmtid="{D5CDD505-2E9C-101B-9397-08002B2CF9AE}" pid="132" name="Resolution_9711">
    <vt:lpwstr>;Paul Tatchell;Moira Berry;True;False;235;282</vt:lpwstr>
  </property>
  <property fmtid="{D5CDD505-2E9C-101B-9397-08002B2CF9AE}" pid="133" name="Mover_9711">
    <vt:lpwstr>235</vt:lpwstr>
  </property>
  <property fmtid="{D5CDD505-2E9C-101B-9397-08002B2CF9AE}" pid="134" name="Seconder_9711">
    <vt:lpwstr>282</vt:lpwstr>
  </property>
  <property fmtid="{D5CDD505-2E9C-101B-9397-08002B2CF9AE}" pid="135" name="ResolvedAtAll_9711">
    <vt:lpwstr>True</vt:lpwstr>
  </property>
  <property fmtid="{D5CDD505-2E9C-101B-9397-08002B2CF9AE}" pid="136" name="Resolution_9922_1">
    <vt:lpwstr>;Moira Berry;Tonia Dudzik;True;False;282;237</vt:lpwstr>
  </property>
  <property fmtid="{D5CDD505-2E9C-101B-9397-08002B2CF9AE}" pid="137" name="Mover_9922_1">
    <vt:lpwstr>282</vt:lpwstr>
  </property>
  <property fmtid="{D5CDD505-2E9C-101B-9397-08002B2CF9AE}" pid="138" name="Seconder_9922_1">
    <vt:lpwstr>237</vt:lpwstr>
  </property>
  <property fmtid="{D5CDD505-2E9C-101B-9397-08002B2CF9AE}" pid="139" name="ResolvedAtAll_9922">
    <vt:lpwstr>True</vt:lpwstr>
  </property>
  <property fmtid="{D5CDD505-2E9C-101B-9397-08002B2CF9AE}" pid="140" name="Resolution_9944">
    <vt:lpwstr>;David Edwards;Moira Berry;True;False;238;282</vt:lpwstr>
  </property>
  <property fmtid="{D5CDD505-2E9C-101B-9397-08002B2CF9AE}" pid="141" name="Mover_9944">
    <vt:lpwstr>238</vt:lpwstr>
  </property>
  <property fmtid="{D5CDD505-2E9C-101B-9397-08002B2CF9AE}" pid="142" name="Seconder_9944">
    <vt:lpwstr>282</vt:lpwstr>
  </property>
  <property fmtid="{D5CDD505-2E9C-101B-9397-08002B2CF9AE}" pid="143" name="ResolvedAtAll_9944">
    <vt:lpwstr>True</vt:lpwstr>
  </property>
  <property fmtid="{D5CDD505-2E9C-101B-9397-08002B2CF9AE}" pid="144" name="Resolution_9945">
    <vt:lpwstr>;David Edwards;Tonia Dudzik;True;False;238;237</vt:lpwstr>
  </property>
  <property fmtid="{D5CDD505-2E9C-101B-9397-08002B2CF9AE}" pid="145" name="Mover_9945">
    <vt:lpwstr>238</vt:lpwstr>
  </property>
  <property fmtid="{D5CDD505-2E9C-101B-9397-08002B2CF9AE}" pid="146" name="Seconder_9945">
    <vt:lpwstr>237</vt:lpwstr>
  </property>
  <property fmtid="{D5CDD505-2E9C-101B-9397-08002B2CF9AE}" pid="147" name="ResolvedAtAll_9945">
    <vt:lpwstr>True</vt:lpwstr>
  </property>
  <property fmtid="{D5CDD505-2E9C-101B-9397-08002B2CF9AE}" pid="148" name="Resolution_9885">
    <vt:lpwstr>;Paul Tatchell;David Edwards;True;False;235;238</vt:lpwstr>
  </property>
  <property fmtid="{D5CDD505-2E9C-101B-9397-08002B2CF9AE}" pid="149" name="Mover_9885">
    <vt:lpwstr>235</vt:lpwstr>
  </property>
  <property fmtid="{D5CDD505-2E9C-101B-9397-08002B2CF9AE}" pid="150" name="Seconder_9885">
    <vt:lpwstr>238</vt:lpwstr>
  </property>
  <property fmtid="{D5CDD505-2E9C-101B-9397-08002B2CF9AE}" pid="151" name="ResolvedAtAll_9885">
    <vt:lpwstr>True</vt:lpwstr>
  </property>
  <property fmtid="{D5CDD505-2E9C-101B-9397-08002B2CF9AE}" pid="152" name="Resolution_9950">
    <vt:lpwstr>;Tonia Dudzik;Rod Ward;True;False;237;283</vt:lpwstr>
  </property>
  <property fmtid="{D5CDD505-2E9C-101B-9397-08002B2CF9AE}" pid="153" name="Mover_9950">
    <vt:lpwstr>237</vt:lpwstr>
  </property>
  <property fmtid="{D5CDD505-2E9C-101B-9397-08002B2CF9AE}" pid="154" name="Seconder_9950">
    <vt:lpwstr>283</vt:lpwstr>
  </property>
  <property fmtid="{D5CDD505-2E9C-101B-9397-08002B2CF9AE}" pid="155" name="ResolvedAtAll_9950">
    <vt:lpwstr>True</vt:lpwstr>
  </property>
  <property fmtid="{D5CDD505-2E9C-101B-9397-08002B2CF9AE}" pid="156" name="Resolution_9870">
    <vt:lpwstr>;Paul Tatchell;Moira Berry;True;False;235;282</vt:lpwstr>
  </property>
  <property fmtid="{D5CDD505-2E9C-101B-9397-08002B2CF9AE}" pid="157" name="Mover_9870">
    <vt:lpwstr>235</vt:lpwstr>
  </property>
  <property fmtid="{D5CDD505-2E9C-101B-9397-08002B2CF9AE}" pid="158" name="Seconder_9870">
    <vt:lpwstr>282</vt:lpwstr>
  </property>
  <property fmtid="{D5CDD505-2E9C-101B-9397-08002B2CF9AE}" pid="159" name="ResolvedAtAll_9870">
    <vt:lpwstr>True</vt:lpwstr>
  </property>
  <property fmtid="{D5CDD505-2E9C-101B-9397-08002B2CF9AE}" pid="160" name="Resolution_N_998">
    <vt:lpwstr>;Moira Berry;Paul Tatchell;True;False;282;235</vt:lpwstr>
  </property>
  <property fmtid="{D5CDD505-2E9C-101B-9397-08002B2CF9AE}" pid="161" name="Mover_N_998">
    <vt:lpwstr>282</vt:lpwstr>
  </property>
  <property fmtid="{D5CDD505-2E9C-101B-9397-08002B2CF9AE}" pid="162" name="Seconder_N_998">
    <vt:lpwstr>235</vt:lpwstr>
  </property>
  <property fmtid="{D5CDD505-2E9C-101B-9397-08002B2CF9AE}" pid="163" name="ResolvedAtAll_N_998">
    <vt:lpwstr>True</vt:lpwstr>
  </property>
  <property fmtid="{D5CDD505-2E9C-101B-9397-08002B2CF9AE}" pid="164" name="PDF2_Resolution_N_2">
    <vt:lpwstr>Motion Tonia Dudzik/Ally Munari</vt:lpwstr>
  </property>
  <property fmtid="{D5CDD505-2E9C-101B-9397-08002B2CF9AE}" pid="165" name="Motion_N_2">
    <vt:lpwstr>146;;;Motion;;;237;281;</vt:lpwstr>
  </property>
  <property fmtid="{D5CDD505-2E9C-101B-9397-08002B2CF9AE}" pid="166" name="Resolution_N_2">
    <vt:lpwstr>Motion;Tonia Dudzik;Ally Munari;True;False;237;281</vt:lpwstr>
  </property>
  <property fmtid="{D5CDD505-2E9C-101B-9397-08002B2CF9AE}" pid="167" name="Mover_N_2">
    <vt:lpwstr>237</vt:lpwstr>
  </property>
  <property fmtid="{D5CDD505-2E9C-101B-9397-08002B2CF9AE}" pid="168" name="Seconder_N_2">
    <vt:lpwstr>281</vt:lpwstr>
  </property>
  <property fmtid="{D5CDD505-2E9C-101B-9397-08002B2CF9AE}" pid="169" name="ResolvedAtAll_N_2">
    <vt:lpwstr>True</vt:lpwstr>
  </property>
  <property fmtid="{D5CDD505-2E9C-101B-9397-08002B2CF9AE}" pid="170" name="PDF2_NewItem_N_3">
    <vt:lpwstr>New Item (22.1) Admission of Urgent Business</vt:lpwstr>
  </property>
  <property fmtid="{D5CDD505-2E9C-101B-9397-08002B2CF9AE}" pid="171" name="PDF2_NewItem_N_3_File">
    <vt:lpwstr/>
  </property>
  <property fmtid="{D5CDD505-2E9C-101B-9397-08002B2CF9AE}" pid="172" name="NewItem_N_3">
    <vt:lpwstr>15;22.1;;Admission of Urgent Business;;0;0;22.1;False</vt:lpwstr>
  </property>
  <property fmtid="{D5CDD505-2E9C-101B-9397-08002B2CF9AE}" pid="173" name="Resolution_N_3">
    <vt:lpwstr>;Ally Munari;Rod Ward;True;False;281;283</vt:lpwstr>
  </property>
  <property fmtid="{D5CDD505-2E9C-101B-9397-08002B2CF9AE}" pid="174" name="Mover_N_3">
    <vt:lpwstr>281</vt:lpwstr>
  </property>
  <property fmtid="{D5CDD505-2E9C-101B-9397-08002B2CF9AE}" pid="175" name="Seconder_N_3">
    <vt:lpwstr>283</vt:lpwstr>
  </property>
  <property fmtid="{D5CDD505-2E9C-101B-9397-08002B2CF9AE}" pid="176" name="ResolvedAtAll_N_3">
    <vt:lpwstr>True</vt:lpwstr>
  </property>
  <property fmtid="{D5CDD505-2E9C-101B-9397-08002B2CF9AE}" pid="177" name="PDF2_NewItem_N_4">
    <vt:lpwstr>New Item (22.2) Urgent Business - Retirement of Mr Mike Said</vt:lpwstr>
  </property>
  <property fmtid="{D5CDD505-2E9C-101B-9397-08002B2CF9AE}" pid="178" name="PDF2_NewItem_N_4_File">
    <vt:lpwstr/>
  </property>
  <property fmtid="{D5CDD505-2E9C-101B-9397-08002B2CF9AE}" pid="179" name="NewItem_N_4">
    <vt:lpwstr>15;22.2;;Urgent Business - Retirement of Mr Mike Said;;0;0;22.2;False</vt:lpwstr>
  </property>
  <property fmtid="{D5CDD505-2E9C-101B-9397-08002B2CF9AE}" pid="180" name="Resolution_N_4">
    <vt:lpwstr>;Tonia Dudzik;Ally Munari;True;False;237;281</vt:lpwstr>
  </property>
  <property fmtid="{D5CDD505-2E9C-101B-9397-08002B2CF9AE}" pid="181" name="Mover_N_4">
    <vt:lpwstr>237</vt:lpwstr>
  </property>
  <property fmtid="{D5CDD505-2E9C-101B-9397-08002B2CF9AE}" pid="182" name="Seconder_N_4">
    <vt:lpwstr>281</vt:lpwstr>
  </property>
  <property fmtid="{D5CDD505-2E9C-101B-9397-08002B2CF9AE}" pid="183" name="ResolvedAtAll_N_4">
    <vt:lpwstr>True</vt:lpwstr>
  </property>
  <property fmtid="{D5CDD505-2E9C-101B-9397-08002B2CF9AE}" pid="184" name="ContentTypeId">
    <vt:lpwstr>0x01010092CA16A316B88E4CA7375B8611C8D8AD</vt:lpwstr>
  </property>
</Properties>
</file>