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5.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A098" w14:textId="3214DF37" w:rsidR="00867460" w:rsidRDefault="00867460"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867460" w:rsidRPr="002F63BC" w14:paraId="4BC55AAA" w14:textId="77777777" w:rsidTr="00F92BB7">
        <w:trPr>
          <w:trHeight w:val="3402"/>
          <w:jc w:val="center"/>
        </w:trPr>
        <w:tc>
          <w:tcPr>
            <w:tcW w:w="9855" w:type="dxa"/>
            <w:gridSpan w:val="2"/>
            <w:vAlign w:val="bottom"/>
          </w:tcPr>
          <w:p w14:paraId="3855B9CA" w14:textId="77777777" w:rsidR="00867460" w:rsidRPr="002F63BC" w:rsidRDefault="00867460" w:rsidP="00F92BB7">
            <w:pPr>
              <w:spacing w:after="0"/>
              <w:jc w:val="right"/>
            </w:pPr>
            <w:r>
              <w:rPr>
                <w:noProof/>
              </w:rPr>
              <w:drawing>
                <wp:inline distT="0" distB="0" distL="0" distR="0" wp14:anchorId="003F2B27" wp14:editId="12671BBD">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867460" w:rsidRPr="0040703C" w14:paraId="16FC39D8" w14:textId="77777777" w:rsidTr="00F92BB7">
        <w:trPr>
          <w:trHeight w:val="7343"/>
          <w:jc w:val="center"/>
        </w:trPr>
        <w:tc>
          <w:tcPr>
            <w:tcW w:w="9855" w:type="dxa"/>
            <w:gridSpan w:val="2"/>
            <w:vAlign w:val="center"/>
          </w:tcPr>
          <w:p w14:paraId="6D341541" w14:textId="77777777" w:rsidR="00867460" w:rsidRPr="009C582D" w:rsidRDefault="00867460" w:rsidP="00F92BB7">
            <w:pPr>
              <w:spacing w:after="360"/>
              <w:jc w:val="center"/>
              <w:rPr>
                <w:b/>
                <w:sz w:val="52"/>
              </w:rPr>
            </w:pPr>
            <w:r>
              <w:rPr>
                <w:b/>
                <w:sz w:val="72"/>
                <w:szCs w:val="72"/>
              </w:rPr>
              <w:t>MINUTES</w:t>
            </w:r>
          </w:p>
          <w:p w14:paraId="0220553B" w14:textId="77777777" w:rsidR="00867460" w:rsidRDefault="00867460" w:rsidP="00F92BB7">
            <w:pPr>
              <w:jc w:val="center"/>
              <w:rPr>
                <w:b/>
                <w:sz w:val="52"/>
              </w:rPr>
            </w:pPr>
            <w:r>
              <w:rPr>
                <w:b/>
                <w:sz w:val="52"/>
              </w:rPr>
              <w:t>Ordinary Council Meeting</w:t>
            </w:r>
          </w:p>
          <w:p w14:paraId="2D725A3A" w14:textId="77777777" w:rsidR="00867460" w:rsidRPr="009C582D" w:rsidRDefault="00867460" w:rsidP="00F92BB7">
            <w:pPr>
              <w:jc w:val="center"/>
              <w:rPr>
                <w:b/>
                <w:sz w:val="52"/>
              </w:rPr>
            </w:pPr>
            <w:r>
              <w:rPr>
                <w:b/>
                <w:sz w:val="52"/>
              </w:rPr>
              <w:t>Wednesday, 3 November 2021</w:t>
            </w:r>
          </w:p>
        </w:tc>
      </w:tr>
      <w:tr w:rsidR="00867460" w:rsidRPr="0040703C" w14:paraId="2FF39846" w14:textId="77777777" w:rsidTr="00F92BB7">
        <w:trPr>
          <w:jc w:val="center"/>
        </w:trPr>
        <w:tc>
          <w:tcPr>
            <w:tcW w:w="3737" w:type="dxa"/>
          </w:tcPr>
          <w:p w14:paraId="6543C49F" w14:textId="77777777" w:rsidR="00867460" w:rsidRPr="009C582D" w:rsidRDefault="00867460" w:rsidP="00F92BB7">
            <w:pPr>
              <w:spacing w:line="276" w:lineRule="auto"/>
              <w:jc w:val="right"/>
              <w:rPr>
                <w:b/>
                <w:sz w:val="28"/>
                <w:szCs w:val="28"/>
              </w:rPr>
            </w:pPr>
            <w:r w:rsidRPr="009C582D">
              <w:rPr>
                <w:b/>
                <w:sz w:val="28"/>
                <w:szCs w:val="28"/>
              </w:rPr>
              <w:t>Date:</w:t>
            </w:r>
          </w:p>
        </w:tc>
        <w:tc>
          <w:tcPr>
            <w:tcW w:w="6118" w:type="dxa"/>
          </w:tcPr>
          <w:p w14:paraId="73DAE798" w14:textId="77777777" w:rsidR="00867460" w:rsidRPr="009C582D" w:rsidRDefault="00867460" w:rsidP="00F92BB7">
            <w:pPr>
              <w:rPr>
                <w:b/>
              </w:rPr>
            </w:pPr>
            <w:r>
              <w:rPr>
                <w:rFonts w:cs="Arial"/>
                <w:b/>
                <w:sz w:val="28"/>
                <w:szCs w:val="28"/>
              </w:rPr>
              <w:t>Wednesday, 3 November 2021</w:t>
            </w:r>
          </w:p>
        </w:tc>
      </w:tr>
      <w:tr w:rsidR="00867460" w:rsidRPr="0040703C" w14:paraId="25DB94BA" w14:textId="77777777" w:rsidTr="00F92BB7">
        <w:trPr>
          <w:jc w:val="center"/>
        </w:trPr>
        <w:tc>
          <w:tcPr>
            <w:tcW w:w="3737" w:type="dxa"/>
          </w:tcPr>
          <w:p w14:paraId="2F257831" w14:textId="77777777" w:rsidR="00867460" w:rsidRPr="009C582D" w:rsidRDefault="00867460" w:rsidP="00F92BB7">
            <w:pPr>
              <w:spacing w:line="276" w:lineRule="auto"/>
              <w:jc w:val="right"/>
              <w:rPr>
                <w:b/>
                <w:sz w:val="28"/>
                <w:szCs w:val="28"/>
              </w:rPr>
            </w:pPr>
            <w:r w:rsidRPr="009C582D">
              <w:rPr>
                <w:b/>
                <w:sz w:val="28"/>
                <w:szCs w:val="28"/>
              </w:rPr>
              <w:t>Time</w:t>
            </w:r>
            <w:r>
              <w:rPr>
                <w:b/>
                <w:sz w:val="28"/>
                <w:szCs w:val="28"/>
              </w:rPr>
              <w:t>:</w:t>
            </w:r>
          </w:p>
        </w:tc>
        <w:tc>
          <w:tcPr>
            <w:tcW w:w="6118" w:type="dxa"/>
          </w:tcPr>
          <w:p w14:paraId="4B80C392" w14:textId="49A31DCA" w:rsidR="00867460" w:rsidRPr="009C582D" w:rsidRDefault="00867460" w:rsidP="00F92BB7">
            <w:pPr>
              <w:jc w:val="left"/>
              <w:rPr>
                <w:b/>
              </w:rPr>
            </w:pPr>
            <w:r>
              <w:rPr>
                <w:rFonts w:cs="Arial"/>
                <w:b/>
                <w:sz w:val="28"/>
                <w:szCs w:val="28"/>
              </w:rPr>
              <w:t>6.0</w:t>
            </w:r>
            <w:r w:rsidR="004E0D19">
              <w:rPr>
                <w:rFonts w:cs="Arial"/>
                <w:b/>
                <w:sz w:val="28"/>
                <w:szCs w:val="28"/>
              </w:rPr>
              <w:t>1</w:t>
            </w:r>
            <w:r>
              <w:rPr>
                <w:rFonts w:cs="Arial"/>
                <w:b/>
                <w:sz w:val="28"/>
                <w:szCs w:val="28"/>
              </w:rPr>
              <w:t>pm</w:t>
            </w:r>
          </w:p>
        </w:tc>
      </w:tr>
      <w:tr w:rsidR="00867460" w:rsidRPr="0040703C" w14:paraId="6335C4C6" w14:textId="77777777" w:rsidTr="00F92BB7">
        <w:trPr>
          <w:jc w:val="center"/>
        </w:trPr>
        <w:tc>
          <w:tcPr>
            <w:tcW w:w="3737" w:type="dxa"/>
          </w:tcPr>
          <w:p w14:paraId="73E5717E" w14:textId="77777777" w:rsidR="00867460" w:rsidRPr="009C582D" w:rsidRDefault="00867460" w:rsidP="00F92BB7">
            <w:pPr>
              <w:spacing w:line="276" w:lineRule="auto"/>
              <w:jc w:val="right"/>
              <w:rPr>
                <w:b/>
                <w:sz w:val="28"/>
                <w:szCs w:val="28"/>
              </w:rPr>
            </w:pPr>
            <w:r w:rsidRPr="009C582D">
              <w:rPr>
                <w:b/>
                <w:sz w:val="28"/>
                <w:szCs w:val="28"/>
              </w:rPr>
              <w:t>Location</w:t>
            </w:r>
            <w:r>
              <w:rPr>
                <w:b/>
                <w:sz w:val="28"/>
                <w:szCs w:val="28"/>
              </w:rPr>
              <w:t>:</w:t>
            </w:r>
          </w:p>
        </w:tc>
        <w:tc>
          <w:tcPr>
            <w:tcW w:w="6118" w:type="dxa"/>
          </w:tcPr>
          <w:p w14:paraId="443FEB61" w14:textId="77777777" w:rsidR="00867460" w:rsidRPr="009C582D" w:rsidRDefault="00180FF1" w:rsidP="00F92BB7">
            <w:pPr>
              <w:spacing w:after="0"/>
              <w:jc w:val="left"/>
              <w:rPr>
                <w:b/>
              </w:rPr>
            </w:pPr>
            <w:r>
              <w:rPr>
                <w:rFonts w:cs="Arial"/>
                <w:b/>
                <w:sz w:val="28"/>
                <w:szCs w:val="28"/>
              </w:rPr>
              <w:t>Online</w:t>
            </w:r>
          </w:p>
        </w:tc>
      </w:tr>
    </w:tbl>
    <w:p w14:paraId="20CAC649" w14:textId="77777777" w:rsidR="00867460" w:rsidRPr="002C2E34" w:rsidRDefault="00867460" w:rsidP="00867460"/>
    <w:p w14:paraId="1E2596A5" w14:textId="77777777" w:rsidR="00867460" w:rsidRDefault="00867460" w:rsidP="00C626BB">
      <w:pPr>
        <w:sectPr w:rsidR="00867460" w:rsidSect="0086746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14:paraId="2310ED4B" w14:textId="77777777" w:rsidR="00867460" w:rsidRPr="003D5CFE" w:rsidRDefault="00867460" w:rsidP="00867460">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799FC7F8" w14:textId="6BDFDCA1" w:rsidR="00EF64B5" w:rsidRDefault="00867460">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86859056" w:history="1">
        <w:r w:rsidR="00EF64B5" w:rsidRPr="00B6378F">
          <w:rPr>
            <w:rStyle w:val="Hyperlink"/>
            <w:noProof/>
          </w:rPr>
          <w:t>1</w:t>
        </w:r>
        <w:r w:rsidR="00EF64B5">
          <w:rPr>
            <w:rFonts w:asciiTheme="minorHAnsi" w:eastAsiaTheme="minorEastAsia" w:hAnsiTheme="minorHAnsi"/>
            <w:b w:val="0"/>
            <w:noProof/>
            <w:sz w:val="22"/>
            <w:lang w:eastAsia="en-AU"/>
          </w:rPr>
          <w:tab/>
        </w:r>
        <w:r w:rsidR="00EF64B5" w:rsidRPr="00B6378F">
          <w:rPr>
            <w:rStyle w:val="Hyperlink"/>
            <w:noProof/>
          </w:rPr>
          <w:t>Opening of Meeting and Prayer</w:t>
        </w:r>
        <w:r w:rsidR="00EF64B5">
          <w:rPr>
            <w:noProof/>
            <w:webHidden/>
          </w:rPr>
          <w:tab/>
        </w:r>
        <w:r w:rsidR="00EF64B5">
          <w:rPr>
            <w:noProof/>
            <w:webHidden/>
          </w:rPr>
          <w:fldChar w:fldCharType="begin"/>
        </w:r>
        <w:r w:rsidR="00EF64B5">
          <w:rPr>
            <w:noProof/>
            <w:webHidden/>
          </w:rPr>
          <w:instrText xml:space="preserve"> PAGEREF _Toc86859056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01C7650A" w14:textId="1D06D880" w:rsidR="00EF64B5" w:rsidRDefault="00952EF7">
      <w:pPr>
        <w:pStyle w:val="TOC1"/>
        <w:rPr>
          <w:rFonts w:asciiTheme="minorHAnsi" w:eastAsiaTheme="minorEastAsia" w:hAnsiTheme="minorHAnsi"/>
          <w:b w:val="0"/>
          <w:noProof/>
          <w:sz w:val="22"/>
          <w:lang w:eastAsia="en-AU"/>
        </w:rPr>
      </w:pPr>
      <w:hyperlink w:anchor="_Toc86859057" w:history="1">
        <w:r w:rsidR="00EF64B5" w:rsidRPr="00B6378F">
          <w:rPr>
            <w:rStyle w:val="Hyperlink"/>
            <w:noProof/>
          </w:rPr>
          <w:t>2</w:t>
        </w:r>
        <w:r w:rsidR="00EF64B5">
          <w:rPr>
            <w:rFonts w:asciiTheme="minorHAnsi" w:eastAsiaTheme="minorEastAsia" w:hAnsiTheme="minorHAnsi"/>
            <w:b w:val="0"/>
            <w:noProof/>
            <w:sz w:val="22"/>
            <w:lang w:eastAsia="en-AU"/>
          </w:rPr>
          <w:tab/>
        </w:r>
        <w:r w:rsidR="00EF64B5" w:rsidRPr="00B6378F">
          <w:rPr>
            <w:rStyle w:val="Hyperlink"/>
            <w:noProof/>
          </w:rPr>
          <w:t>Acknowledgement of Country</w:t>
        </w:r>
        <w:r w:rsidR="00EF64B5">
          <w:rPr>
            <w:noProof/>
            <w:webHidden/>
          </w:rPr>
          <w:tab/>
        </w:r>
        <w:r w:rsidR="00EF64B5">
          <w:rPr>
            <w:noProof/>
            <w:webHidden/>
          </w:rPr>
          <w:fldChar w:fldCharType="begin"/>
        </w:r>
        <w:r w:rsidR="00EF64B5">
          <w:rPr>
            <w:noProof/>
            <w:webHidden/>
          </w:rPr>
          <w:instrText xml:space="preserve"> PAGEREF _Toc86859057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597BF27E" w14:textId="39A5BB83" w:rsidR="00EF64B5" w:rsidRDefault="00952EF7">
      <w:pPr>
        <w:pStyle w:val="TOC1"/>
        <w:rPr>
          <w:rFonts w:asciiTheme="minorHAnsi" w:eastAsiaTheme="minorEastAsia" w:hAnsiTheme="minorHAnsi"/>
          <w:b w:val="0"/>
          <w:noProof/>
          <w:sz w:val="22"/>
          <w:lang w:eastAsia="en-AU"/>
        </w:rPr>
      </w:pPr>
      <w:hyperlink w:anchor="_Toc86859058" w:history="1">
        <w:r w:rsidR="00EF64B5" w:rsidRPr="00B6378F">
          <w:rPr>
            <w:rStyle w:val="Hyperlink"/>
            <w:noProof/>
          </w:rPr>
          <w:t>3</w:t>
        </w:r>
        <w:r w:rsidR="00EF64B5">
          <w:rPr>
            <w:rFonts w:asciiTheme="minorHAnsi" w:eastAsiaTheme="minorEastAsia" w:hAnsiTheme="minorHAnsi"/>
            <w:b w:val="0"/>
            <w:noProof/>
            <w:sz w:val="22"/>
            <w:lang w:eastAsia="en-AU"/>
          </w:rPr>
          <w:tab/>
        </w:r>
        <w:r w:rsidR="00EF64B5" w:rsidRPr="00B6378F">
          <w:rPr>
            <w:rStyle w:val="Hyperlink"/>
            <w:noProof/>
          </w:rPr>
          <w:t>Recording of Meeting</w:t>
        </w:r>
        <w:r w:rsidR="00EF64B5">
          <w:rPr>
            <w:noProof/>
            <w:webHidden/>
          </w:rPr>
          <w:tab/>
        </w:r>
        <w:r w:rsidR="00EF64B5">
          <w:rPr>
            <w:noProof/>
            <w:webHidden/>
          </w:rPr>
          <w:fldChar w:fldCharType="begin"/>
        </w:r>
        <w:r w:rsidR="00EF64B5">
          <w:rPr>
            <w:noProof/>
            <w:webHidden/>
          </w:rPr>
          <w:instrText xml:space="preserve"> PAGEREF _Toc86859058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0312BF05" w14:textId="16270A92" w:rsidR="00EF64B5" w:rsidRDefault="00952EF7">
      <w:pPr>
        <w:pStyle w:val="TOC1"/>
        <w:rPr>
          <w:rFonts w:asciiTheme="minorHAnsi" w:eastAsiaTheme="minorEastAsia" w:hAnsiTheme="minorHAnsi"/>
          <w:b w:val="0"/>
          <w:noProof/>
          <w:sz w:val="22"/>
          <w:lang w:eastAsia="en-AU"/>
        </w:rPr>
      </w:pPr>
      <w:hyperlink w:anchor="_Toc86859059" w:history="1">
        <w:r w:rsidR="00EF64B5" w:rsidRPr="00B6378F">
          <w:rPr>
            <w:rStyle w:val="Hyperlink"/>
            <w:noProof/>
          </w:rPr>
          <w:t>4</w:t>
        </w:r>
        <w:r w:rsidR="00EF64B5">
          <w:rPr>
            <w:rFonts w:asciiTheme="minorHAnsi" w:eastAsiaTheme="minorEastAsia" w:hAnsiTheme="minorHAnsi"/>
            <w:b w:val="0"/>
            <w:noProof/>
            <w:sz w:val="22"/>
            <w:lang w:eastAsia="en-AU"/>
          </w:rPr>
          <w:tab/>
        </w:r>
        <w:r w:rsidR="00EF64B5" w:rsidRPr="00B6378F">
          <w:rPr>
            <w:rStyle w:val="Hyperlink"/>
            <w:noProof/>
          </w:rPr>
          <w:t>Present</w:t>
        </w:r>
        <w:r w:rsidR="00EF64B5">
          <w:rPr>
            <w:noProof/>
            <w:webHidden/>
          </w:rPr>
          <w:tab/>
        </w:r>
        <w:r w:rsidR="00EF64B5">
          <w:rPr>
            <w:noProof/>
            <w:webHidden/>
          </w:rPr>
          <w:fldChar w:fldCharType="begin"/>
        </w:r>
        <w:r w:rsidR="00EF64B5">
          <w:rPr>
            <w:noProof/>
            <w:webHidden/>
          </w:rPr>
          <w:instrText xml:space="preserve"> PAGEREF _Toc86859059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0136D4DF" w14:textId="584B4DAE" w:rsidR="00EF64B5" w:rsidRDefault="00952EF7">
      <w:pPr>
        <w:pStyle w:val="TOC1"/>
        <w:rPr>
          <w:rFonts w:asciiTheme="minorHAnsi" w:eastAsiaTheme="minorEastAsia" w:hAnsiTheme="minorHAnsi"/>
          <w:b w:val="0"/>
          <w:noProof/>
          <w:sz w:val="22"/>
          <w:lang w:eastAsia="en-AU"/>
        </w:rPr>
      </w:pPr>
      <w:hyperlink w:anchor="_Toc86859060" w:history="1">
        <w:r w:rsidR="00EF64B5" w:rsidRPr="00B6378F">
          <w:rPr>
            <w:rStyle w:val="Hyperlink"/>
            <w:noProof/>
          </w:rPr>
          <w:t>5</w:t>
        </w:r>
        <w:r w:rsidR="00EF64B5">
          <w:rPr>
            <w:rFonts w:asciiTheme="minorHAnsi" w:eastAsiaTheme="minorEastAsia" w:hAnsiTheme="minorHAnsi"/>
            <w:b w:val="0"/>
            <w:noProof/>
            <w:sz w:val="22"/>
            <w:lang w:eastAsia="en-AU"/>
          </w:rPr>
          <w:tab/>
        </w:r>
        <w:r w:rsidR="00EF64B5" w:rsidRPr="00B6378F">
          <w:rPr>
            <w:rStyle w:val="Hyperlink"/>
            <w:noProof/>
          </w:rPr>
          <w:t>Apologies</w:t>
        </w:r>
        <w:r w:rsidR="00EF64B5">
          <w:rPr>
            <w:noProof/>
            <w:webHidden/>
          </w:rPr>
          <w:tab/>
        </w:r>
        <w:r w:rsidR="00EF64B5">
          <w:rPr>
            <w:noProof/>
            <w:webHidden/>
          </w:rPr>
          <w:fldChar w:fldCharType="begin"/>
        </w:r>
        <w:r w:rsidR="00EF64B5">
          <w:rPr>
            <w:noProof/>
            <w:webHidden/>
          </w:rPr>
          <w:instrText xml:space="preserve"> PAGEREF _Toc86859060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2F912F61" w14:textId="206A0F17" w:rsidR="00EF64B5" w:rsidRDefault="00952EF7">
      <w:pPr>
        <w:pStyle w:val="TOC3"/>
        <w:rPr>
          <w:rFonts w:asciiTheme="minorHAnsi" w:eastAsiaTheme="minorEastAsia" w:hAnsiTheme="minorHAnsi"/>
          <w:noProof/>
          <w:sz w:val="22"/>
          <w:lang w:eastAsia="en-AU"/>
        </w:rPr>
      </w:pPr>
      <w:hyperlink w:anchor="_Toc86859061" w:history="1">
        <w:r w:rsidR="00EF64B5" w:rsidRPr="00B6378F">
          <w:rPr>
            <w:rStyle w:val="Hyperlink"/>
            <w:noProof/>
          </w:rPr>
          <w:t>Nil</w:t>
        </w:r>
      </w:hyperlink>
    </w:p>
    <w:p w14:paraId="6FD367D5" w14:textId="330CF9AF" w:rsidR="00EF64B5" w:rsidRDefault="00952EF7">
      <w:pPr>
        <w:pStyle w:val="TOC1"/>
        <w:rPr>
          <w:rFonts w:asciiTheme="minorHAnsi" w:eastAsiaTheme="minorEastAsia" w:hAnsiTheme="minorHAnsi"/>
          <w:b w:val="0"/>
          <w:noProof/>
          <w:sz w:val="22"/>
          <w:lang w:eastAsia="en-AU"/>
        </w:rPr>
      </w:pPr>
      <w:hyperlink w:anchor="_Toc86859062" w:history="1">
        <w:r w:rsidR="00EF64B5" w:rsidRPr="00B6378F">
          <w:rPr>
            <w:rStyle w:val="Hyperlink"/>
            <w:noProof/>
          </w:rPr>
          <w:t>6</w:t>
        </w:r>
        <w:r w:rsidR="00EF64B5">
          <w:rPr>
            <w:rFonts w:asciiTheme="minorHAnsi" w:eastAsiaTheme="minorEastAsia" w:hAnsiTheme="minorHAnsi"/>
            <w:b w:val="0"/>
            <w:noProof/>
            <w:sz w:val="22"/>
            <w:lang w:eastAsia="en-AU"/>
          </w:rPr>
          <w:tab/>
        </w:r>
        <w:r w:rsidR="00EF64B5" w:rsidRPr="00B6378F">
          <w:rPr>
            <w:rStyle w:val="Hyperlink"/>
            <w:noProof/>
          </w:rPr>
          <w:t>Confirmation of Minutes</w:t>
        </w:r>
        <w:r w:rsidR="00EF64B5">
          <w:rPr>
            <w:noProof/>
            <w:webHidden/>
          </w:rPr>
          <w:tab/>
        </w:r>
        <w:r w:rsidR="00EF64B5">
          <w:rPr>
            <w:noProof/>
            <w:webHidden/>
          </w:rPr>
          <w:fldChar w:fldCharType="begin"/>
        </w:r>
        <w:r w:rsidR="00EF64B5">
          <w:rPr>
            <w:noProof/>
            <w:webHidden/>
          </w:rPr>
          <w:instrText xml:space="preserve"> PAGEREF _Toc86859062 \h </w:instrText>
        </w:r>
        <w:r w:rsidR="00EF64B5">
          <w:rPr>
            <w:noProof/>
            <w:webHidden/>
          </w:rPr>
        </w:r>
        <w:r w:rsidR="00EF64B5">
          <w:rPr>
            <w:noProof/>
            <w:webHidden/>
          </w:rPr>
          <w:fldChar w:fldCharType="separate"/>
        </w:r>
        <w:r w:rsidR="00EF64B5">
          <w:rPr>
            <w:noProof/>
            <w:webHidden/>
          </w:rPr>
          <w:t>4</w:t>
        </w:r>
        <w:r w:rsidR="00EF64B5">
          <w:rPr>
            <w:noProof/>
            <w:webHidden/>
          </w:rPr>
          <w:fldChar w:fldCharType="end"/>
        </w:r>
      </w:hyperlink>
    </w:p>
    <w:p w14:paraId="1C434E01" w14:textId="442B31D8" w:rsidR="00EF64B5" w:rsidRDefault="00952EF7">
      <w:pPr>
        <w:pStyle w:val="TOC1"/>
        <w:rPr>
          <w:rFonts w:asciiTheme="minorHAnsi" w:eastAsiaTheme="minorEastAsia" w:hAnsiTheme="minorHAnsi"/>
          <w:b w:val="0"/>
          <w:noProof/>
          <w:sz w:val="22"/>
          <w:lang w:eastAsia="en-AU"/>
        </w:rPr>
      </w:pPr>
      <w:hyperlink w:anchor="_Toc86859063" w:history="1">
        <w:r w:rsidR="00EF64B5" w:rsidRPr="00B6378F">
          <w:rPr>
            <w:rStyle w:val="Hyperlink"/>
            <w:noProof/>
          </w:rPr>
          <w:t>7</w:t>
        </w:r>
        <w:r w:rsidR="00EF64B5">
          <w:rPr>
            <w:rFonts w:asciiTheme="minorHAnsi" w:eastAsiaTheme="minorEastAsia" w:hAnsiTheme="minorHAnsi"/>
            <w:b w:val="0"/>
            <w:noProof/>
            <w:sz w:val="22"/>
            <w:lang w:eastAsia="en-AU"/>
          </w:rPr>
          <w:tab/>
        </w:r>
        <w:r w:rsidR="00EF64B5" w:rsidRPr="00B6378F">
          <w:rPr>
            <w:rStyle w:val="Hyperlink"/>
            <w:noProof/>
          </w:rPr>
          <w:t>Disclosure of Conflicts of Interest</w:t>
        </w:r>
        <w:r w:rsidR="00EF64B5">
          <w:rPr>
            <w:noProof/>
            <w:webHidden/>
          </w:rPr>
          <w:tab/>
        </w:r>
        <w:r w:rsidR="00EF64B5">
          <w:rPr>
            <w:noProof/>
            <w:webHidden/>
          </w:rPr>
          <w:fldChar w:fldCharType="begin"/>
        </w:r>
        <w:r w:rsidR="00EF64B5">
          <w:rPr>
            <w:noProof/>
            <w:webHidden/>
          </w:rPr>
          <w:instrText xml:space="preserve"> PAGEREF _Toc86859063 \h </w:instrText>
        </w:r>
        <w:r w:rsidR="00EF64B5">
          <w:rPr>
            <w:noProof/>
            <w:webHidden/>
          </w:rPr>
        </w:r>
        <w:r w:rsidR="00EF64B5">
          <w:rPr>
            <w:noProof/>
            <w:webHidden/>
          </w:rPr>
          <w:fldChar w:fldCharType="separate"/>
        </w:r>
        <w:r w:rsidR="00EF64B5">
          <w:rPr>
            <w:noProof/>
            <w:webHidden/>
          </w:rPr>
          <w:t>5</w:t>
        </w:r>
        <w:r w:rsidR="00EF64B5">
          <w:rPr>
            <w:noProof/>
            <w:webHidden/>
          </w:rPr>
          <w:fldChar w:fldCharType="end"/>
        </w:r>
      </w:hyperlink>
    </w:p>
    <w:p w14:paraId="5D1442B8" w14:textId="2914B790" w:rsidR="00EF64B5" w:rsidRDefault="00952EF7">
      <w:pPr>
        <w:pStyle w:val="TOC3"/>
        <w:rPr>
          <w:rFonts w:asciiTheme="minorHAnsi" w:eastAsiaTheme="minorEastAsia" w:hAnsiTheme="minorHAnsi"/>
          <w:noProof/>
          <w:sz w:val="22"/>
          <w:lang w:eastAsia="en-AU"/>
        </w:rPr>
      </w:pPr>
      <w:hyperlink w:anchor="_Toc86859064" w:history="1">
        <w:r w:rsidR="00EF64B5" w:rsidRPr="00B6378F">
          <w:rPr>
            <w:rStyle w:val="Hyperlink"/>
            <w:noProof/>
          </w:rPr>
          <w:t>Nil</w:t>
        </w:r>
      </w:hyperlink>
    </w:p>
    <w:p w14:paraId="6D507C2F" w14:textId="6CD53F1F" w:rsidR="00EF64B5" w:rsidRDefault="00952EF7">
      <w:pPr>
        <w:pStyle w:val="TOC1"/>
        <w:rPr>
          <w:rFonts w:asciiTheme="minorHAnsi" w:eastAsiaTheme="minorEastAsia" w:hAnsiTheme="minorHAnsi"/>
          <w:b w:val="0"/>
          <w:noProof/>
          <w:sz w:val="22"/>
          <w:lang w:eastAsia="en-AU"/>
        </w:rPr>
      </w:pPr>
      <w:hyperlink w:anchor="_Toc86859065" w:history="1">
        <w:r w:rsidR="00EF64B5" w:rsidRPr="00B6378F">
          <w:rPr>
            <w:rStyle w:val="Hyperlink"/>
            <w:noProof/>
          </w:rPr>
          <w:t>8</w:t>
        </w:r>
        <w:r w:rsidR="00EF64B5">
          <w:rPr>
            <w:rFonts w:asciiTheme="minorHAnsi" w:eastAsiaTheme="minorEastAsia" w:hAnsiTheme="minorHAnsi"/>
            <w:b w:val="0"/>
            <w:noProof/>
            <w:sz w:val="22"/>
            <w:lang w:eastAsia="en-AU"/>
          </w:rPr>
          <w:tab/>
        </w:r>
        <w:r w:rsidR="00EF64B5" w:rsidRPr="00B6378F">
          <w:rPr>
            <w:rStyle w:val="Hyperlink"/>
            <w:noProof/>
          </w:rPr>
          <w:t>Public Question Time</w:t>
        </w:r>
        <w:r w:rsidR="00EF64B5">
          <w:rPr>
            <w:noProof/>
            <w:webHidden/>
          </w:rPr>
          <w:tab/>
        </w:r>
        <w:r w:rsidR="00EF64B5">
          <w:rPr>
            <w:noProof/>
            <w:webHidden/>
          </w:rPr>
          <w:fldChar w:fldCharType="begin"/>
        </w:r>
        <w:r w:rsidR="00EF64B5">
          <w:rPr>
            <w:noProof/>
            <w:webHidden/>
          </w:rPr>
          <w:instrText xml:space="preserve"> PAGEREF _Toc86859065 \h </w:instrText>
        </w:r>
        <w:r w:rsidR="00EF64B5">
          <w:rPr>
            <w:noProof/>
            <w:webHidden/>
          </w:rPr>
        </w:r>
        <w:r w:rsidR="00EF64B5">
          <w:rPr>
            <w:noProof/>
            <w:webHidden/>
          </w:rPr>
          <w:fldChar w:fldCharType="separate"/>
        </w:r>
        <w:r w:rsidR="00EF64B5">
          <w:rPr>
            <w:noProof/>
            <w:webHidden/>
          </w:rPr>
          <w:t>5</w:t>
        </w:r>
        <w:r w:rsidR="00EF64B5">
          <w:rPr>
            <w:noProof/>
            <w:webHidden/>
          </w:rPr>
          <w:fldChar w:fldCharType="end"/>
        </w:r>
      </w:hyperlink>
    </w:p>
    <w:p w14:paraId="43B91421" w14:textId="1E69D75C" w:rsidR="00EF64B5" w:rsidRDefault="00952EF7">
      <w:pPr>
        <w:pStyle w:val="TOC1"/>
        <w:rPr>
          <w:rFonts w:asciiTheme="minorHAnsi" w:eastAsiaTheme="minorEastAsia" w:hAnsiTheme="minorHAnsi"/>
          <w:b w:val="0"/>
          <w:noProof/>
          <w:sz w:val="22"/>
          <w:lang w:eastAsia="en-AU"/>
        </w:rPr>
      </w:pPr>
      <w:hyperlink w:anchor="_Toc86859066" w:history="1">
        <w:r w:rsidR="00EF64B5" w:rsidRPr="00B6378F">
          <w:rPr>
            <w:rStyle w:val="Hyperlink"/>
            <w:noProof/>
          </w:rPr>
          <w:t>9</w:t>
        </w:r>
        <w:r w:rsidR="00EF64B5">
          <w:rPr>
            <w:rFonts w:asciiTheme="minorHAnsi" w:eastAsiaTheme="minorEastAsia" w:hAnsiTheme="minorHAnsi"/>
            <w:b w:val="0"/>
            <w:noProof/>
            <w:sz w:val="22"/>
            <w:lang w:eastAsia="en-AU"/>
          </w:rPr>
          <w:tab/>
        </w:r>
        <w:r w:rsidR="00EF64B5" w:rsidRPr="00B6378F">
          <w:rPr>
            <w:rStyle w:val="Hyperlink"/>
            <w:noProof/>
          </w:rPr>
          <w:t>Petitions</w:t>
        </w:r>
        <w:r w:rsidR="00EF64B5">
          <w:rPr>
            <w:noProof/>
            <w:webHidden/>
          </w:rPr>
          <w:tab/>
        </w:r>
        <w:r w:rsidR="00EF64B5">
          <w:rPr>
            <w:noProof/>
            <w:webHidden/>
          </w:rPr>
          <w:fldChar w:fldCharType="begin"/>
        </w:r>
        <w:r w:rsidR="00EF64B5">
          <w:rPr>
            <w:noProof/>
            <w:webHidden/>
          </w:rPr>
          <w:instrText xml:space="preserve"> PAGEREF _Toc86859066 \h </w:instrText>
        </w:r>
        <w:r w:rsidR="00EF64B5">
          <w:rPr>
            <w:noProof/>
            <w:webHidden/>
          </w:rPr>
        </w:r>
        <w:r w:rsidR="00EF64B5">
          <w:rPr>
            <w:noProof/>
            <w:webHidden/>
          </w:rPr>
          <w:fldChar w:fldCharType="separate"/>
        </w:r>
        <w:r w:rsidR="00EF64B5">
          <w:rPr>
            <w:noProof/>
            <w:webHidden/>
          </w:rPr>
          <w:t>5</w:t>
        </w:r>
        <w:r w:rsidR="00EF64B5">
          <w:rPr>
            <w:noProof/>
            <w:webHidden/>
          </w:rPr>
          <w:fldChar w:fldCharType="end"/>
        </w:r>
      </w:hyperlink>
    </w:p>
    <w:p w14:paraId="2E4615F9" w14:textId="52B74572" w:rsidR="00EF64B5" w:rsidRDefault="00952EF7">
      <w:pPr>
        <w:pStyle w:val="TOC3"/>
        <w:rPr>
          <w:rFonts w:asciiTheme="minorHAnsi" w:eastAsiaTheme="minorEastAsia" w:hAnsiTheme="minorHAnsi"/>
          <w:noProof/>
          <w:sz w:val="22"/>
          <w:lang w:eastAsia="en-AU"/>
        </w:rPr>
      </w:pPr>
      <w:hyperlink w:anchor="_Toc86859067" w:history="1">
        <w:r w:rsidR="00EF64B5" w:rsidRPr="00B6378F">
          <w:rPr>
            <w:rStyle w:val="Hyperlink"/>
            <w:rFonts w:cs="Calibri"/>
            <w:noProof/>
          </w:rPr>
          <w:t>Nil</w:t>
        </w:r>
      </w:hyperlink>
    </w:p>
    <w:p w14:paraId="51C5BF15" w14:textId="17B46278" w:rsidR="00EF64B5" w:rsidRDefault="00952EF7">
      <w:pPr>
        <w:pStyle w:val="TOC1"/>
        <w:rPr>
          <w:rFonts w:asciiTheme="minorHAnsi" w:eastAsiaTheme="minorEastAsia" w:hAnsiTheme="minorHAnsi"/>
          <w:b w:val="0"/>
          <w:noProof/>
          <w:sz w:val="22"/>
          <w:lang w:eastAsia="en-AU"/>
        </w:rPr>
      </w:pPr>
      <w:hyperlink w:anchor="_Toc86859068" w:history="1">
        <w:r w:rsidR="00EF64B5" w:rsidRPr="00B6378F">
          <w:rPr>
            <w:rStyle w:val="Hyperlink"/>
            <w:noProof/>
          </w:rPr>
          <w:t>10</w:t>
        </w:r>
        <w:r w:rsidR="00EF64B5">
          <w:rPr>
            <w:rFonts w:asciiTheme="minorHAnsi" w:eastAsiaTheme="minorEastAsia" w:hAnsiTheme="minorHAnsi"/>
            <w:b w:val="0"/>
            <w:noProof/>
            <w:sz w:val="22"/>
            <w:lang w:eastAsia="en-AU"/>
          </w:rPr>
          <w:tab/>
        </w:r>
        <w:r w:rsidR="00EF64B5" w:rsidRPr="00B6378F">
          <w:rPr>
            <w:rStyle w:val="Hyperlink"/>
            <w:noProof/>
          </w:rPr>
          <w:t>Presentations/Deputations</w:t>
        </w:r>
        <w:r w:rsidR="00EF64B5">
          <w:rPr>
            <w:noProof/>
            <w:webHidden/>
          </w:rPr>
          <w:tab/>
        </w:r>
        <w:r w:rsidR="00EF64B5">
          <w:rPr>
            <w:noProof/>
            <w:webHidden/>
          </w:rPr>
          <w:fldChar w:fldCharType="begin"/>
        </w:r>
        <w:r w:rsidR="00EF64B5">
          <w:rPr>
            <w:noProof/>
            <w:webHidden/>
          </w:rPr>
          <w:instrText xml:space="preserve"> PAGEREF _Toc86859068 \h </w:instrText>
        </w:r>
        <w:r w:rsidR="00EF64B5">
          <w:rPr>
            <w:noProof/>
            <w:webHidden/>
          </w:rPr>
        </w:r>
        <w:r w:rsidR="00EF64B5">
          <w:rPr>
            <w:noProof/>
            <w:webHidden/>
          </w:rPr>
          <w:fldChar w:fldCharType="separate"/>
        </w:r>
        <w:r w:rsidR="00EF64B5">
          <w:rPr>
            <w:noProof/>
            <w:webHidden/>
          </w:rPr>
          <w:t>5</w:t>
        </w:r>
        <w:r w:rsidR="00EF64B5">
          <w:rPr>
            <w:noProof/>
            <w:webHidden/>
          </w:rPr>
          <w:fldChar w:fldCharType="end"/>
        </w:r>
      </w:hyperlink>
    </w:p>
    <w:p w14:paraId="2A40695D" w14:textId="6DBEFFF4" w:rsidR="00EF64B5" w:rsidRDefault="00952EF7">
      <w:pPr>
        <w:pStyle w:val="TOC3"/>
        <w:rPr>
          <w:rFonts w:asciiTheme="minorHAnsi" w:eastAsiaTheme="minorEastAsia" w:hAnsiTheme="minorHAnsi"/>
          <w:noProof/>
          <w:sz w:val="22"/>
          <w:lang w:eastAsia="en-AU"/>
        </w:rPr>
      </w:pPr>
      <w:hyperlink w:anchor="_Toc86859069" w:history="1">
        <w:r w:rsidR="00EF64B5" w:rsidRPr="00B6378F">
          <w:rPr>
            <w:rStyle w:val="Hyperlink"/>
            <w:noProof/>
          </w:rPr>
          <w:t>Nil</w:t>
        </w:r>
      </w:hyperlink>
    </w:p>
    <w:p w14:paraId="0416DB5F" w14:textId="113D63ED" w:rsidR="00EF64B5" w:rsidRDefault="00952EF7">
      <w:pPr>
        <w:pStyle w:val="TOC1"/>
        <w:rPr>
          <w:rFonts w:asciiTheme="minorHAnsi" w:eastAsiaTheme="minorEastAsia" w:hAnsiTheme="minorHAnsi"/>
          <w:b w:val="0"/>
          <w:noProof/>
          <w:sz w:val="22"/>
          <w:lang w:eastAsia="en-AU"/>
        </w:rPr>
      </w:pPr>
      <w:hyperlink w:anchor="_Toc86859070" w:history="1">
        <w:r w:rsidR="00EF64B5" w:rsidRPr="00B6378F">
          <w:rPr>
            <w:rStyle w:val="Hyperlink"/>
            <w:noProof/>
          </w:rPr>
          <w:t>11</w:t>
        </w:r>
        <w:r w:rsidR="00EF64B5">
          <w:rPr>
            <w:rFonts w:asciiTheme="minorHAnsi" w:eastAsiaTheme="minorEastAsia" w:hAnsiTheme="minorHAnsi"/>
            <w:b w:val="0"/>
            <w:noProof/>
            <w:sz w:val="22"/>
            <w:lang w:eastAsia="en-AU"/>
          </w:rPr>
          <w:tab/>
        </w:r>
        <w:r w:rsidR="00EF64B5" w:rsidRPr="00B6378F">
          <w:rPr>
            <w:rStyle w:val="Hyperlink"/>
            <w:noProof/>
          </w:rPr>
          <w:t>Chief Executive Officer Reports</w:t>
        </w:r>
        <w:r w:rsidR="00EF64B5">
          <w:rPr>
            <w:noProof/>
            <w:webHidden/>
          </w:rPr>
          <w:tab/>
        </w:r>
        <w:r w:rsidR="00EF64B5">
          <w:rPr>
            <w:noProof/>
            <w:webHidden/>
          </w:rPr>
          <w:fldChar w:fldCharType="begin"/>
        </w:r>
        <w:r w:rsidR="00EF64B5">
          <w:rPr>
            <w:noProof/>
            <w:webHidden/>
          </w:rPr>
          <w:instrText xml:space="preserve"> PAGEREF _Toc86859070 \h </w:instrText>
        </w:r>
        <w:r w:rsidR="00EF64B5">
          <w:rPr>
            <w:noProof/>
            <w:webHidden/>
          </w:rPr>
        </w:r>
        <w:r w:rsidR="00EF64B5">
          <w:rPr>
            <w:noProof/>
            <w:webHidden/>
          </w:rPr>
          <w:fldChar w:fldCharType="separate"/>
        </w:r>
        <w:r w:rsidR="00EF64B5">
          <w:rPr>
            <w:noProof/>
            <w:webHidden/>
          </w:rPr>
          <w:t>6</w:t>
        </w:r>
        <w:r w:rsidR="00EF64B5">
          <w:rPr>
            <w:noProof/>
            <w:webHidden/>
          </w:rPr>
          <w:fldChar w:fldCharType="end"/>
        </w:r>
      </w:hyperlink>
    </w:p>
    <w:p w14:paraId="7BEA8308" w14:textId="791C0C3A" w:rsidR="00EF64B5" w:rsidRDefault="00952EF7">
      <w:pPr>
        <w:pStyle w:val="TOC2"/>
        <w:rPr>
          <w:rFonts w:asciiTheme="minorHAnsi" w:eastAsiaTheme="minorEastAsia" w:hAnsiTheme="minorHAnsi"/>
          <w:noProof/>
          <w:sz w:val="22"/>
          <w:lang w:eastAsia="en-AU"/>
        </w:rPr>
      </w:pPr>
      <w:hyperlink w:anchor="_Toc86859071" w:history="1">
        <w:r w:rsidR="00EF64B5" w:rsidRPr="00B6378F">
          <w:rPr>
            <w:rStyle w:val="Hyperlink"/>
            <w:noProof/>
          </w:rPr>
          <w:t>11.1</w:t>
        </w:r>
        <w:r w:rsidR="00EF64B5">
          <w:rPr>
            <w:rFonts w:asciiTheme="minorHAnsi" w:eastAsiaTheme="minorEastAsia" w:hAnsiTheme="minorHAnsi"/>
            <w:noProof/>
            <w:sz w:val="22"/>
            <w:lang w:eastAsia="en-AU"/>
          </w:rPr>
          <w:tab/>
        </w:r>
        <w:r w:rsidR="00EF64B5" w:rsidRPr="00B6378F">
          <w:rPr>
            <w:rStyle w:val="Hyperlink"/>
            <w:noProof/>
          </w:rPr>
          <w:t>Appointment of Independent Member to the Audit and Risk Committee</w:t>
        </w:r>
        <w:r w:rsidR="00EF64B5">
          <w:rPr>
            <w:noProof/>
            <w:webHidden/>
          </w:rPr>
          <w:tab/>
        </w:r>
        <w:r w:rsidR="00EF64B5">
          <w:rPr>
            <w:noProof/>
            <w:webHidden/>
          </w:rPr>
          <w:fldChar w:fldCharType="begin"/>
        </w:r>
        <w:r w:rsidR="00EF64B5">
          <w:rPr>
            <w:noProof/>
            <w:webHidden/>
          </w:rPr>
          <w:instrText xml:space="preserve"> PAGEREF _Toc86859071 \h </w:instrText>
        </w:r>
        <w:r w:rsidR="00EF64B5">
          <w:rPr>
            <w:noProof/>
            <w:webHidden/>
          </w:rPr>
        </w:r>
        <w:r w:rsidR="00EF64B5">
          <w:rPr>
            <w:noProof/>
            <w:webHidden/>
          </w:rPr>
          <w:fldChar w:fldCharType="separate"/>
        </w:r>
        <w:r w:rsidR="00EF64B5">
          <w:rPr>
            <w:noProof/>
            <w:webHidden/>
          </w:rPr>
          <w:t>6</w:t>
        </w:r>
        <w:r w:rsidR="00EF64B5">
          <w:rPr>
            <w:noProof/>
            <w:webHidden/>
          </w:rPr>
          <w:fldChar w:fldCharType="end"/>
        </w:r>
      </w:hyperlink>
    </w:p>
    <w:p w14:paraId="6EB1BA99" w14:textId="2F329B0D" w:rsidR="00EF64B5" w:rsidRDefault="00952EF7">
      <w:pPr>
        <w:pStyle w:val="TOC1"/>
        <w:rPr>
          <w:rFonts w:asciiTheme="minorHAnsi" w:eastAsiaTheme="minorEastAsia" w:hAnsiTheme="minorHAnsi"/>
          <w:b w:val="0"/>
          <w:noProof/>
          <w:sz w:val="22"/>
          <w:lang w:eastAsia="en-AU"/>
        </w:rPr>
      </w:pPr>
      <w:hyperlink w:anchor="_Toc86859072" w:history="1">
        <w:r w:rsidR="00EF64B5" w:rsidRPr="00B6378F">
          <w:rPr>
            <w:rStyle w:val="Hyperlink"/>
            <w:noProof/>
          </w:rPr>
          <w:t>12</w:t>
        </w:r>
        <w:r w:rsidR="00EF64B5">
          <w:rPr>
            <w:rFonts w:asciiTheme="minorHAnsi" w:eastAsiaTheme="minorEastAsia" w:hAnsiTheme="minorHAnsi"/>
            <w:b w:val="0"/>
            <w:noProof/>
            <w:sz w:val="22"/>
            <w:lang w:eastAsia="en-AU"/>
          </w:rPr>
          <w:tab/>
        </w:r>
        <w:r w:rsidR="00EF64B5" w:rsidRPr="00B6378F">
          <w:rPr>
            <w:rStyle w:val="Hyperlink"/>
            <w:noProof/>
          </w:rPr>
          <w:t>Community Planning and Economic Development Reports</w:t>
        </w:r>
        <w:r w:rsidR="00EF64B5">
          <w:rPr>
            <w:noProof/>
            <w:webHidden/>
          </w:rPr>
          <w:tab/>
        </w:r>
        <w:r w:rsidR="00EF64B5">
          <w:rPr>
            <w:noProof/>
            <w:webHidden/>
          </w:rPr>
          <w:fldChar w:fldCharType="begin"/>
        </w:r>
        <w:r w:rsidR="00EF64B5">
          <w:rPr>
            <w:noProof/>
            <w:webHidden/>
          </w:rPr>
          <w:instrText xml:space="preserve"> PAGEREF _Toc86859072 \h </w:instrText>
        </w:r>
        <w:r w:rsidR="00EF64B5">
          <w:rPr>
            <w:noProof/>
            <w:webHidden/>
          </w:rPr>
        </w:r>
        <w:r w:rsidR="00EF64B5">
          <w:rPr>
            <w:noProof/>
            <w:webHidden/>
          </w:rPr>
          <w:fldChar w:fldCharType="separate"/>
        </w:r>
        <w:r w:rsidR="00EF64B5">
          <w:rPr>
            <w:noProof/>
            <w:webHidden/>
          </w:rPr>
          <w:t>9</w:t>
        </w:r>
        <w:r w:rsidR="00EF64B5">
          <w:rPr>
            <w:noProof/>
            <w:webHidden/>
          </w:rPr>
          <w:fldChar w:fldCharType="end"/>
        </w:r>
      </w:hyperlink>
    </w:p>
    <w:p w14:paraId="3350609E" w14:textId="2D7768B7" w:rsidR="00EF64B5" w:rsidRDefault="00952EF7">
      <w:pPr>
        <w:pStyle w:val="TOC3"/>
        <w:rPr>
          <w:rFonts w:asciiTheme="minorHAnsi" w:eastAsiaTheme="minorEastAsia" w:hAnsiTheme="minorHAnsi"/>
          <w:noProof/>
          <w:sz w:val="22"/>
          <w:lang w:eastAsia="en-AU"/>
        </w:rPr>
      </w:pPr>
      <w:hyperlink w:anchor="_Toc86859073" w:history="1">
        <w:r w:rsidR="00EF64B5" w:rsidRPr="00B6378F">
          <w:rPr>
            <w:rStyle w:val="Hyperlink"/>
            <w:noProof/>
          </w:rPr>
          <w:t>Nil</w:t>
        </w:r>
      </w:hyperlink>
    </w:p>
    <w:p w14:paraId="2D974991" w14:textId="09D97B87" w:rsidR="00EF64B5" w:rsidRDefault="00952EF7">
      <w:pPr>
        <w:pStyle w:val="TOC1"/>
        <w:rPr>
          <w:rFonts w:asciiTheme="minorHAnsi" w:eastAsiaTheme="minorEastAsia" w:hAnsiTheme="minorHAnsi"/>
          <w:b w:val="0"/>
          <w:noProof/>
          <w:sz w:val="22"/>
          <w:lang w:eastAsia="en-AU"/>
        </w:rPr>
      </w:pPr>
      <w:hyperlink w:anchor="_Toc86859074" w:history="1">
        <w:r w:rsidR="00EF64B5" w:rsidRPr="00B6378F">
          <w:rPr>
            <w:rStyle w:val="Hyperlink"/>
            <w:noProof/>
          </w:rPr>
          <w:t>13</w:t>
        </w:r>
        <w:r w:rsidR="00EF64B5">
          <w:rPr>
            <w:rFonts w:asciiTheme="minorHAnsi" w:eastAsiaTheme="minorEastAsia" w:hAnsiTheme="minorHAnsi"/>
            <w:b w:val="0"/>
            <w:noProof/>
            <w:sz w:val="22"/>
            <w:lang w:eastAsia="en-AU"/>
          </w:rPr>
          <w:tab/>
        </w:r>
        <w:r w:rsidR="00EF64B5" w:rsidRPr="00B6378F">
          <w:rPr>
            <w:rStyle w:val="Hyperlink"/>
            <w:noProof/>
          </w:rPr>
          <w:t>Community Strengthening Reports</w:t>
        </w:r>
        <w:r w:rsidR="00EF64B5">
          <w:rPr>
            <w:noProof/>
            <w:webHidden/>
          </w:rPr>
          <w:tab/>
        </w:r>
        <w:r w:rsidR="00EF64B5">
          <w:rPr>
            <w:noProof/>
            <w:webHidden/>
          </w:rPr>
          <w:fldChar w:fldCharType="begin"/>
        </w:r>
        <w:r w:rsidR="00EF64B5">
          <w:rPr>
            <w:noProof/>
            <w:webHidden/>
          </w:rPr>
          <w:instrText xml:space="preserve"> PAGEREF _Toc86859074 \h </w:instrText>
        </w:r>
        <w:r w:rsidR="00EF64B5">
          <w:rPr>
            <w:noProof/>
            <w:webHidden/>
          </w:rPr>
        </w:r>
        <w:r w:rsidR="00EF64B5">
          <w:rPr>
            <w:noProof/>
            <w:webHidden/>
          </w:rPr>
          <w:fldChar w:fldCharType="separate"/>
        </w:r>
        <w:r w:rsidR="00EF64B5">
          <w:rPr>
            <w:noProof/>
            <w:webHidden/>
          </w:rPr>
          <w:t>10</w:t>
        </w:r>
        <w:r w:rsidR="00EF64B5">
          <w:rPr>
            <w:noProof/>
            <w:webHidden/>
          </w:rPr>
          <w:fldChar w:fldCharType="end"/>
        </w:r>
      </w:hyperlink>
    </w:p>
    <w:p w14:paraId="1FEE140C" w14:textId="5FAD606C" w:rsidR="00EF64B5" w:rsidRDefault="00952EF7">
      <w:pPr>
        <w:pStyle w:val="TOC2"/>
        <w:rPr>
          <w:rFonts w:asciiTheme="minorHAnsi" w:eastAsiaTheme="minorEastAsia" w:hAnsiTheme="minorHAnsi"/>
          <w:noProof/>
          <w:sz w:val="22"/>
          <w:lang w:eastAsia="en-AU"/>
        </w:rPr>
      </w:pPr>
      <w:hyperlink w:anchor="_Toc86859075" w:history="1">
        <w:r w:rsidR="00EF64B5" w:rsidRPr="00B6378F">
          <w:rPr>
            <w:rStyle w:val="Hyperlink"/>
            <w:noProof/>
          </w:rPr>
          <w:t>13.1</w:t>
        </w:r>
        <w:r w:rsidR="00EF64B5">
          <w:rPr>
            <w:rFonts w:asciiTheme="minorHAnsi" w:eastAsiaTheme="minorEastAsia" w:hAnsiTheme="minorHAnsi"/>
            <w:noProof/>
            <w:sz w:val="22"/>
            <w:lang w:eastAsia="en-AU"/>
          </w:rPr>
          <w:tab/>
        </w:r>
        <w:r w:rsidR="00EF64B5" w:rsidRPr="00B6378F">
          <w:rPr>
            <w:rStyle w:val="Hyperlink"/>
            <w:noProof/>
          </w:rPr>
          <w:t>Community Grants Report- August 2021</w:t>
        </w:r>
        <w:r w:rsidR="00EF64B5">
          <w:rPr>
            <w:noProof/>
            <w:webHidden/>
          </w:rPr>
          <w:tab/>
        </w:r>
        <w:r w:rsidR="00EF64B5">
          <w:rPr>
            <w:noProof/>
            <w:webHidden/>
          </w:rPr>
          <w:fldChar w:fldCharType="begin"/>
        </w:r>
        <w:r w:rsidR="00EF64B5">
          <w:rPr>
            <w:noProof/>
            <w:webHidden/>
          </w:rPr>
          <w:instrText xml:space="preserve"> PAGEREF _Toc86859075 \h </w:instrText>
        </w:r>
        <w:r w:rsidR="00EF64B5">
          <w:rPr>
            <w:noProof/>
            <w:webHidden/>
          </w:rPr>
        </w:r>
        <w:r w:rsidR="00EF64B5">
          <w:rPr>
            <w:noProof/>
            <w:webHidden/>
          </w:rPr>
          <w:fldChar w:fldCharType="separate"/>
        </w:r>
        <w:r w:rsidR="00EF64B5">
          <w:rPr>
            <w:noProof/>
            <w:webHidden/>
          </w:rPr>
          <w:t>10</w:t>
        </w:r>
        <w:r w:rsidR="00EF64B5">
          <w:rPr>
            <w:noProof/>
            <w:webHidden/>
          </w:rPr>
          <w:fldChar w:fldCharType="end"/>
        </w:r>
      </w:hyperlink>
    </w:p>
    <w:p w14:paraId="0B83D812" w14:textId="19B481E7" w:rsidR="00EF64B5" w:rsidRDefault="00952EF7">
      <w:pPr>
        <w:pStyle w:val="TOC2"/>
        <w:rPr>
          <w:rFonts w:asciiTheme="minorHAnsi" w:eastAsiaTheme="minorEastAsia" w:hAnsiTheme="minorHAnsi"/>
          <w:noProof/>
          <w:sz w:val="22"/>
          <w:lang w:eastAsia="en-AU"/>
        </w:rPr>
      </w:pPr>
      <w:hyperlink w:anchor="_Toc86859076" w:history="1">
        <w:r w:rsidR="00EF64B5" w:rsidRPr="00B6378F">
          <w:rPr>
            <w:rStyle w:val="Hyperlink"/>
            <w:noProof/>
          </w:rPr>
          <w:t>13.2</w:t>
        </w:r>
        <w:r w:rsidR="00EF64B5">
          <w:rPr>
            <w:rFonts w:asciiTheme="minorHAnsi" w:eastAsiaTheme="minorEastAsia" w:hAnsiTheme="minorHAnsi"/>
            <w:noProof/>
            <w:sz w:val="22"/>
            <w:lang w:eastAsia="en-AU"/>
          </w:rPr>
          <w:tab/>
        </w:r>
        <w:r w:rsidR="00EF64B5" w:rsidRPr="00B6378F">
          <w:rPr>
            <w:rStyle w:val="Hyperlink"/>
            <w:noProof/>
          </w:rPr>
          <w:t>Age Well Live Well Strategy</w:t>
        </w:r>
        <w:r w:rsidR="00EF64B5">
          <w:rPr>
            <w:noProof/>
            <w:webHidden/>
          </w:rPr>
          <w:tab/>
        </w:r>
        <w:r w:rsidR="00EF64B5">
          <w:rPr>
            <w:noProof/>
            <w:webHidden/>
          </w:rPr>
          <w:fldChar w:fldCharType="begin"/>
        </w:r>
        <w:r w:rsidR="00EF64B5">
          <w:rPr>
            <w:noProof/>
            <w:webHidden/>
          </w:rPr>
          <w:instrText xml:space="preserve"> PAGEREF _Toc86859076 \h </w:instrText>
        </w:r>
        <w:r w:rsidR="00EF64B5">
          <w:rPr>
            <w:noProof/>
            <w:webHidden/>
          </w:rPr>
        </w:r>
        <w:r w:rsidR="00EF64B5">
          <w:rPr>
            <w:noProof/>
            <w:webHidden/>
          </w:rPr>
          <w:fldChar w:fldCharType="separate"/>
        </w:r>
        <w:r w:rsidR="00EF64B5">
          <w:rPr>
            <w:noProof/>
            <w:webHidden/>
          </w:rPr>
          <w:t>16</w:t>
        </w:r>
        <w:r w:rsidR="00EF64B5">
          <w:rPr>
            <w:noProof/>
            <w:webHidden/>
          </w:rPr>
          <w:fldChar w:fldCharType="end"/>
        </w:r>
      </w:hyperlink>
    </w:p>
    <w:p w14:paraId="5C04D77F" w14:textId="7E1930DC" w:rsidR="00EF64B5" w:rsidRDefault="00952EF7">
      <w:pPr>
        <w:pStyle w:val="TOC1"/>
        <w:rPr>
          <w:rFonts w:asciiTheme="minorHAnsi" w:eastAsiaTheme="minorEastAsia" w:hAnsiTheme="minorHAnsi"/>
          <w:b w:val="0"/>
          <w:noProof/>
          <w:sz w:val="22"/>
          <w:lang w:eastAsia="en-AU"/>
        </w:rPr>
      </w:pPr>
      <w:hyperlink w:anchor="_Toc86859077" w:history="1">
        <w:r w:rsidR="00EF64B5" w:rsidRPr="00B6378F">
          <w:rPr>
            <w:rStyle w:val="Hyperlink"/>
            <w:noProof/>
          </w:rPr>
          <w:t>14</w:t>
        </w:r>
        <w:r w:rsidR="00EF64B5">
          <w:rPr>
            <w:rFonts w:asciiTheme="minorHAnsi" w:eastAsiaTheme="minorEastAsia" w:hAnsiTheme="minorHAnsi"/>
            <w:b w:val="0"/>
            <w:noProof/>
            <w:sz w:val="22"/>
            <w:lang w:eastAsia="en-AU"/>
          </w:rPr>
          <w:tab/>
        </w:r>
        <w:r w:rsidR="00EF64B5" w:rsidRPr="00B6378F">
          <w:rPr>
            <w:rStyle w:val="Hyperlink"/>
            <w:noProof/>
          </w:rPr>
          <w:t>Customer Care and Advocacy Reports</w:t>
        </w:r>
        <w:r w:rsidR="00EF64B5">
          <w:rPr>
            <w:noProof/>
            <w:webHidden/>
          </w:rPr>
          <w:tab/>
        </w:r>
        <w:r w:rsidR="00EF64B5">
          <w:rPr>
            <w:noProof/>
            <w:webHidden/>
          </w:rPr>
          <w:fldChar w:fldCharType="begin"/>
        </w:r>
        <w:r w:rsidR="00EF64B5">
          <w:rPr>
            <w:noProof/>
            <w:webHidden/>
          </w:rPr>
          <w:instrText xml:space="preserve"> PAGEREF _Toc86859077 \h </w:instrText>
        </w:r>
        <w:r w:rsidR="00EF64B5">
          <w:rPr>
            <w:noProof/>
            <w:webHidden/>
          </w:rPr>
        </w:r>
        <w:r w:rsidR="00EF64B5">
          <w:rPr>
            <w:noProof/>
            <w:webHidden/>
          </w:rPr>
          <w:fldChar w:fldCharType="separate"/>
        </w:r>
        <w:r w:rsidR="00EF64B5">
          <w:rPr>
            <w:noProof/>
            <w:webHidden/>
          </w:rPr>
          <w:t>22</w:t>
        </w:r>
        <w:r w:rsidR="00EF64B5">
          <w:rPr>
            <w:noProof/>
            <w:webHidden/>
          </w:rPr>
          <w:fldChar w:fldCharType="end"/>
        </w:r>
      </w:hyperlink>
    </w:p>
    <w:p w14:paraId="40CBFC60" w14:textId="398C36C8" w:rsidR="00EF64B5" w:rsidRDefault="00952EF7">
      <w:pPr>
        <w:pStyle w:val="TOC2"/>
        <w:rPr>
          <w:rFonts w:asciiTheme="minorHAnsi" w:eastAsiaTheme="minorEastAsia" w:hAnsiTheme="minorHAnsi"/>
          <w:noProof/>
          <w:sz w:val="22"/>
          <w:lang w:eastAsia="en-AU"/>
        </w:rPr>
      </w:pPr>
      <w:hyperlink w:anchor="_Toc86859078" w:history="1">
        <w:r w:rsidR="00EF64B5" w:rsidRPr="00B6378F">
          <w:rPr>
            <w:rStyle w:val="Hyperlink"/>
            <w:noProof/>
          </w:rPr>
          <w:t>14.1</w:t>
        </w:r>
        <w:r w:rsidR="00EF64B5">
          <w:rPr>
            <w:rFonts w:asciiTheme="minorHAnsi" w:eastAsiaTheme="minorEastAsia" w:hAnsiTheme="minorHAnsi"/>
            <w:noProof/>
            <w:sz w:val="22"/>
            <w:lang w:eastAsia="en-AU"/>
          </w:rPr>
          <w:tab/>
        </w:r>
        <w:r w:rsidR="00EF64B5" w:rsidRPr="00B6378F">
          <w:rPr>
            <w:rStyle w:val="Hyperlink"/>
            <w:noProof/>
          </w:rPr>
          <w:t>Procurement Policy</w:t>
        </w:r>
        <w:r w:rsidR="00EF64B5">
          <w:rPr>
            <w:noProof/>
            <w:webHidden/>
          </w:rPr>
          <w:tab/>
        </w:r>
        <w:r w:rsidR="00EF64B5">
          <w:rPr>
            <w:noProof/>
            <w:webHidden/>
          </w:rPr>
          <w:fldChar w:fldCharType="begin"/>
        </w:r>
        <w:r w:rsidR="00EF64B5">
          <w:rPr>
            <w:noProof/>
            <w:webHidden/>
          </w:rPr>
          <w:instrText xml:space="preserve"> PAGEREF _Toc86859078 \h </w:instrText>
        </w:r>
        <w:r w:rsidR="00EF64B5">
          <w:rPr>
            <w:noProof/>
            <w:webHidden/>
          </w:rPr>
        </w:r>
        <w:r w:rsidR="00EF64B5">
          <w:rPr>
            <w:noProof/>
            <w:webHidden/>
          </w:rPr>
          <w:fldChar w:fldCharType="separate"/>
        </w:r>
        <w:r w:rsidR="00EF64B5">
          <w:rPr>
            <w:noProof/>
            <w:webHidden/>
          </w:rPr>
          <w:t>22</w:t>
        </w:r>
        <w:r w:rsidR="00EF64B5">
          <w:rPr>
            <w:noProof/>
            <w:webHidden/>
          </w:rPr>
          <w:fldChar w:fldCharType="end"/>
        </w:r>
      </w:hyperlink>
    </w:p>
    <w:p w14:paraId="6C9DD586" w14:textId="3EAC1B3C" w:rsidR="00EF64B5" w:rsidRDefault="00952EF7">
      <w:pPr>
        <w:pStyle w:val="TOC1"/>
        <w:rPr>
          <w:rFonts w:asciiTheme="minorHAnsi" w:eastAsiaTheme="minorEastAsia" w:hAnsiTheme="minorHAnsi"/>
          <w:b w:val="0"/>
          <w:noProof/>
          <w:sz w:val="22"/>
          <w:lang w:eastAsia="en-AU"/>
        </w:rPr>
      </w:pPr>
      <w:hyperlink w:anchor="_Toc86859079" w:history="1">
        <w:r w:rsidR="00EF64B5" w:rsidRPr="00B6378F">
          <w:rPr>
            <w:rStyle w:val="Hyperlink"/>
            <w:noProof/>
          </w:rPr>
          <w:t>15</w:t>
        </w:r>
        <w:r w:rsidR="00EF64B5">
          <w:rPr>
            <w:rFonts w:asciiTheme="minorHAnsi" w:eastAsiaTheme="minorEastAsia" w:hAnsiTheme="minorHAnsi"/>
            <w:b w:val="0"/>
            <w:noProof/>
            <w:sz w:val="22"/>
            <w:lang w:eastAsia="en-AU"/>
          </w:rPr>
          <w:tab/>
        </w:r>
        <w:r w:rsidR="00EF64B5" w:rsidRPr="00B6378F">
          <w:rPr>
            <w:rStyle w:val="Hyperlink"/>
            <w:noProof/>
          </w:rPr>
          <w:t>Community Assets &amp; Infrastructure Reports</w:t>
        </w:r>
        <w:r w:rsidR="00EF64B5">
          <w:rPr>
            <w:noProof/>
            <w:webHidden/>
          </w:rPr>
          <w:tab/>
        </w:r>
        <w:r w:rsidR="00EF64B5">
          <w:rPr>
            <w:noProof/>
            <w:webHidden/>
          </w:rPr>
          <w:fldChar w:fldCharType="begin"/>
        </w:r>
        <w:r w:rsidR="00EF64B5">
          <w:rPr>
            <w:noProof/>
            <w:webHidden/>
          </w:rPr>
          <w:instrText xml:space="preserve"> PAGEREF _Toc86859079 \h </w:instrText>
        </w:r>
        <w:r w:rsidR="00EF64B5">
          <w:rPr>
            <w:noProof/>
            <w:webHidden/>
          </w:rPr>
        </w:r>
        <w:r w:rsidR="00EF64B5">
          <w:rPr>
            <w:noProof/>
            <w:webHidden/>
          </w:rPr>
          <w:fldChar w:fldCharType="separate"/>
        </w:r>
        <w:r w:rsidR="00EF64B5">
          <w:rPr>
            <w:noProof/>
            <w:webHidden/>
          </w:rPr>
          <w:t>26</w:t>
        </w:r>
        <w:r w:rsidR="00EF64B5">
          <w:rPr>
            <w:noProof/>
            <w:webHidden/>
          </w:rPr>
          <w:fldChar w:fldCharType="end"/>
        </w:r>
      </w:hyperlink>
    </w:p>
    <w:p w14:paraId="7E157009" w14:textId="45E37945" w:rsidR="00EF64B5" w:rsidRDefault="00952EF7">
      <w:pPr>
        <w:pStyle w:val="TOC2"/>
        <w:rPr>
          <w:rFonts w:asciiTheme="minorHAnsi" w:eastAsiaTheme="minorEastAsia" w:hAnsiTheme="minorHAnsi"/>
          <w:noProof/>
          <w:sz w:val="22"/>
          <w:lang w:eastAsia="en-AU"/>
        </w:rPr>
      </w:pPr>
      <w:hyperlink w:anchor="_Toc86859080" w:history="1">
        <w:r w:rsidR="00EF64B5" w:rsidRPr="00B6378F">
          <w:rPr>
            <w:rStyle w:val="Hyperlink"/>
            <w:noProof/>
          </w:rPr>
          <w:t>15.1</w:t>
        </w:r>
        <w:r w:rsidR="00EF64B5">
          <w:rPr>
            <w:rFonts w:asciiTheme="minorHAnsi" w:eastAsiaTheme="minorEastAsia" w:hAnsiTheme="minorHAnsi"/>
            <w:noProof/>
            <w:sz w:val="22"/>
            <w:lang w:eastAsia="en-AU"/>
          </w:rPr>
          <w:tab/>
        </w:r>
        <w:r w:rsidR="00EF64B5" w:rsidRPr="00B6378F">
          <w:rPr>
            <w:rStyle w:val="Hyperlink"/>
            <w:noProof/>
          </w:rPr>
          <w:t>Draft Naturestrip Policy and Naturestrip Guidelines</w:t>
        </w:r>
        <w:r w:rsidR="00EF64B5">
          <w:rPr>
            <w:noProof/>
            <w:webHidden/>
          </w:rPr>
          <w:tab/>
        </w:r>
        <w:r w:rsidR="00EF64B5">
          <w:rPr>
            <w:noProof/>
            <w:webHidden/>
          </w:rPr>
          <w:fldChar w:fldCharType="begin"/>
        </w:r>
        <w:r w:rsidR="00EF64B5">
          <w:rPr>
            <w:noProof/>
            <w:webHidden/>
          </w:rPr>
          <w:instrText xml:space="preserve"> PAGEREF _Toc86859080 \h </w:instrText>
        </w:r>
        <w:r w:rsidR="00EF64B5">
          <w:rPr>
            <w:noProof/>
            <w:webHidden/>
          </w:rPr>
        </w:r>
        <w:r w:rsidR="00EF64B5">
          <w:rPr>
            <w:noProof/>
            <w:webHidden/>
          </w:rPr>
          <w:fldChar w:fldCharType="separate"/>
        </w:r>
        <w:r w:rsidR="00EF64B5">
          <w:rPr>
            <w:noProof/>
            <w:webHidden/>
          </w:rPr>
          <w:t>26</w:t>
        </w:r>
        <w:r w:rsidR="00EF64B5">
          <w:rPr>
            <w:noProof/>
            <w:webHidden/>
          </w:rPr>
          <w:fldChar w:fldCharType="end"/>
        </w:r>
      </w:hyperlink>
    </w:p>
    <w:p w14:paraId="1777FAF0" w14:textId="4E86D2BD" w:rsidR="00EF64B5" w:rsidRDefault="00952EF7">
      <w:pPr>
        <w:pStyle w:val="TOC2"/>
        <w:rPr>
          <w:rFonts w:asciiTheme="minorHAnsi" w:eastAsiaTheme="minorEastAsia" w:hAnsiTheme="minorHAnsi"/>
          <w:noProof/>
          <w:sz w:val="22"/>
          <w:lang w:eastAsia="en-AU"/>
        </w:rPr>
      </w:pPr>
      <w:hyperlink w:anchor="_Toc86859081" w:history="1">
        <w:r w:rsidR="00EF64B5" w:rsidRPr="00B6378F">
          <w:rPr>
            <w:rStyle w:val="Hyperlink"/>
            <w:noProof/>
          </w:rPr>
          <w:t>15.2</w:t>
        </w:r>
        <w:r w:rsidR="00EF64B5">
          <w:rPr>
            <w:rFonts w:asciiTheme="minorHAnsi" w:eastAsiaTheme="minorEastAsia" w:hAnsiTheme="minorHAnsi"/>
            <w:noProof/>
            <w:sz w:val="22"/>
            <w:lang w:eastAsia="en-AU"/>
          </w:rPr>
          <w:tab/>
        </w:r>
        <w:r w:rsidR="00EF64B5" w:rsidRPr="00B6378F">
          <w:rPr>
            <w:rStyle w:val="Hyperlink"/>
            <w:noProof/>
          </w:rPr>
          <w:t>Capital Improvement Quarterly Report - September 2021</w:t>
        </w:r>
        <w:r w:rsidR="00EF64B5">
          <w:rPr>
            <w:noProof/>
            <w:webHidden/>
          </w:rPr>
          <w:tab/>
        </w:r>
        <w:r w:rsidR="00EF64B5">
          <w:rPr>
            <w:noProof/>
            <w:webHidden/>
          </w:rPr>
          <w:fldChar w:fldCharType="begin"/>
        </w:r>
        <w:r w:rsidR="00EF64B5">
          <w:rPr>
            <w:noProof/>
            <w:webHidden/>
          </w:rPr>
          <w:instrText xml:space="preserve"> PAGEREF _Toc86859081 \h </w:instrText>
        </w:r>
        <w:r w:rsidR="00EF64B5">
          <w:rPr>
            <w:noProof/>
            <w:webHidden/>
          </w:rPr>
        </w:r>
        <w:r w:rsidR="00EF64B5">
          <w:rPr>
            <w:noProof/>
            <w:webHidden/>
          </w:rPr>
          <w:fldChar w:fldCharType="separate"/>
        </w:r>
        <w:r w:rsidR="00EF64B5">
          <w:rPr>
            <w:noProof/>
            <w:webHidden/>
          </w:rPr>
          <w:t>31</w:t>
        </w:r>
        <w:r w:rsidR="00EF64B5">
          <w:rPr>
            <w:noProof/>
            <w:webHidden/>
          </w:rPr>
          <w:fldChar w:fldCharType="end"/>
        </w:r>
      </w:hyperlink>
    </w:p>
    <w:p w14:paraId="70E291CA" w14:textId="163391CA" w:rsidR="00EF64B5" w:rsidRDefault="00952EF7">
      <w:pPr>
        <w:pStyle w:val="TOC1"/>
        <w:rPr>
          <w:rFonts w:asciiTheme="minorHAnsi" w:eastAsiaTheme="minorEastAsia" w:hAnsiTheme="minorHAnsi"/>
          <w:b w:val="0"/>
          <w:noProof/>
          <w:sz w:val="22"/>
          <w:lang w:eastAsia="en-AU"/>
        </w:rPr>
      </w:pPr>
      <w:hyperlink w:anchor="_Toc86859082" w:history="1">
        <w:r w:rsidR="00EF64B5" w:rsidRPr="00B6378F">
          <w:rPr>
            <w:rStyle w:val="Hyperlink"/>
            <w:noProof/>
          </w:rPr>
          <w:t>16</w:t>
        </w:r>
        <w:r w:rsidR="00EF64B5">
          <w:rPr>
            <w:rFonts w:asciiTheme="minorHAnsi" w:eastAsiaTheme="minorEastAsia" w:hAnsiTheme="minorHAnsi"/>
            <w:b w:val="0"/>
            <w:noProof/>
            <w:sz w:val="22"/>
            <w:lang w:eastAsia="en-AU"/>
          </w:rPr>
          <w:tab/>
        </w:r>
        <w:r w:rsidR="00EF64B5" w:rsidRPr="00B6378F">
          <w:rPr>
            <w:rStyle w:val="Hyperlink"/>
            <w:noProof/>
          </w:rPr>
          <w:t>Other Reports</w:t>
        </w:r>
        <w:r w:rsidR="00EF64B5">
          <w:rPr>
            <w:noProof/>
            <w:webHidden/>
          </w:rPr>
          <w:tab/>
        </w:r>
        <w:r w:rsidR="00EF64B5">
          <w:rPr>
            <w:noProof/>
            <w:webHidden/>
          </w:rPr>
          <w:fldChar w:fldCharType="begin"/>
        </w:r>
        <w:r w:rsidR="00EF64B5">
          <w:rPr>
            <w:noProof/>
            <w:webHidden/>
          </w:rPr>
          <w:instrText xml:space="preserve"> PAGEREF _Toc86859082 \h </w:instrText>
        </w:r>
        <w:r w:rsidR="00EF64B5">
          <w:rPr>
            <w:noProof/>
            <w:webHidden/>
          </w:rPr>
        </w:r>
        <w:r w:rsidR="00EF64B5">
          <w:rPr>
            <w:noProof/>
            <w:webHidden/>
          </w:rPr>
          <w:fldChar w:fldCharType="separate"/>
        </w:r>
        <w:r w:rsidR="00EF64B5">
          <w:rPr>
            <w:noProof/>
            <w:webHidden/>
          </w:rPr>
          <w:t>34</w:t>
        </w:r>
        <w:r w:rsidR="00EF64B5">
          <w:rPr>
            <w:noProof/>
            <w:webHidden/>
          </w:rPr>
          <w:fldChar w:fldCharType="end"/>
        </w:r>
      </w:hyperlink>
    </w:p>
    <w:p w14:paraId="3EFFF2F6" w14:textId="0A65D79F" w:rsidR="00EF64B5" w:rsidRDefault="00952EF7">
      <w:pPr>
        <w:pStyle w:val="TOC3"/>
        <w:rPr>
          <w:rFonts w:asciiTheme="minorHAnsi" w:eastAsiaTheme="minorEastAsia" w:hAnsiTheme="minorHAnsi"/>
          <w:noProof/>
          <w:sz w:val="22"/>
          <w:lang w:eastAsia="en-AU"/>
        </w:rPr>
      </w:pPr>
      <w:hyperlink w:anchor="_Toc86859083" w:history="1">
        <w:r w:rsidR="00EF64B5" w:rsidRPr="00B6378F">
          <w:rPr>
            <w:rStyle w:val="Hyperlink"/>
            <w:rFonts w:cs="Calibri"/>
            <w:noProof/>
          </w:rPr>
          <w:t>Nil</w:t>
        </w:r>
      </w:hyperlink>
    </w:p>
    <w:p w14:paraId="7C189584" w14:textId="246666BF" w:rsidR="00EF64B5" w:rsidRDefault="00952EF7">
      <w:pPr>
        <w:pStyle w:val="TOC1"/>
        <w:rPr>
          <w:rFonts w:asciiTheme="minorHAnsi" w:eastAsiaTheme="minorEastAsia" w:hAnsiTheme="minorHAnsi"/>
          <w:b w:val="0"/>
          <w:noProof/>
          <w:sz w:val="22"/>
          <w:lang w:eastAsia="en-AU"/>
        </w:rPr>
      </w:pPr>
      <w:hyperlink w:anchor="_Toc86859084" w:history="1">
        <w:r w:rsidR="00EF64B5" w:rsidRPr="00B6378F">
          <w:rPr>
            <w:rStyle w:val="Hyperlink"/>
            <w:noProof/>
          </w:rPr>
          <w:t>17</w:t>
        </w:r>
        <w:r w:rsidR="00EF64B5">
          <w:rPr>
            <w:rFonts w:asciiTheme="minorHAnsi" w:eastAsiaTheme="minorEastAsia" w:hAnsiTheme="minorHAnsi"/>
            <w:b w:val="0"/>
            <w:noProof/>
            <w:sz w:val="22"/>
            <w:lang w:eastAsia="en-AU"/>
          </w:rPr>
          <w:tab/>
        </w:r>
        <w:r w:rsidR="00EF64B5" w:rsidRPr="00B6378F">
          <w:rPr>
            <w:rStyle w:val="Hyperlink"/>
            <w:noProof/>
          </w:rPr>
          <w:t>Notices of Motion</w:t>
        </w:r>
        <w:r w:rsidR="00EF64B5">
          <w:rPr>
            <w:noProof/>
            <w:webHidden/>
          </w:rPr>
          <w:tab/>
        </w:r>
        <w:r w:rsidR="00EF64B5">
          <w:rPr>
            <w:noProof/>
            <w:webHidden/>
          </w:rPr>
          <w:fldChar w:fldCharType="begin"/>
        </w:r>
        <w:r w:rsidR="00EF64B5">
          <w:rPr>
            <w:noProof/>
            <w:webHidden/>
          </w:rPr>
          <w:instrText xml:space="preserve"> PAGEREF _Toc86859084 \h </w:instrText>
        </w:r>
        <w:r w:rsidR="00EF64B5">
          <w:rPr>
            <w:noProof/>
            <w:webHidden/>
          </w:rPr>
        </w:r>
        <w:r w:rsidR="00EF64B5">
          <w:rPr>
            <w:noProof/>
            <w:webHidden/>
          </w:rPr>
          <w:fldChar w:fldCharType="separate"/>
        </w:r>
        <w:r w:rsidR="00EF64B5">
          <w:rPr>
            <w:noProof/>
            <w:webHidden/>
          </w:rPr>
          <w:t>35</w:t>
        </w:r>
        <w:r w:rsidR="00EF64B5">
          <w:rPr>
            <w:noProof/>
            <w:webHidden/>
          </w:rPr>
          <w:fldChar w:fldCharType="end"/>
        </w:r>
      </w:hyperlink>
    </w:p>
    <w:p w14:paraId="562CD419" w14:textId="3502B94B" w:rsidR="00EF64B5" w:rsidRDefault="00952EF7">
      <w:pPr>
        <w:pStyle w:val="TOC2"/>
        <w:rPr>
          <w:rFonts w:asciiTheme="minorHAnsi" w:eastAsiaTheme="minorEastAsia" w:hAnsiTheme="minorHAnsi"/>
          <w:noProof/>
          <w:sz w:val="22"/>
          <w:lang w:eastAsia="en-AU"/>
        </w:rPr>
      </w:pPr>
      <w:hyperlink w:anchor="_Toc86859085" w:history="1">
        <w:r w:rsidR="00EF64B5" w:rsidRPr="00B6378F">
          <w:rPr>
            <w:rStyle w:val="Hyperlink"/>
            <w:noProof/>
          </w:rPr>
          <w:t>17.1</w:t>
        </w:r>
        <w:r w:rsidR="00EF64B5">
          <w:rPr>
            <w:rFonts w:asciiTheme="minorHAnsi" w:eastAsiaTheme="minorEastAsia" w:hAnsiTheme="minorHAnsi"/>
            <w:noProof/>
            <w:sz w:val="22"/>
            <w:lang w:eastAsia="en-AU"/>
          </w:rPr>
          <w:tab/>
        </w:r>
        <w:r w:rsidR="00EF64B5" w:rsidRPr="00B6378F">
          <w:rPr>
            <w:rStyle w:val="Hyperlink"/>
            <w:noProof/>
          </w:rPr>
          <w:t>Notice of Motion - Elaine Recreation Reserve Community Asset Committee</w:t>
        </w:r>
        <w:r w:rsidR="00EF64B5">
          <w:rPr>
            <w:noProof/>
            <w:webHidden/>
          </w:rPr>
          <w:tab/>
        </w:r>
        <w:r w:rsidR="00EF64B5">
          <w:rPr>
            <w:noProof/>
            <w:webHidden/>
          </w:rPr>
          <w:fldChar w:fldCharType="begin"/>
        </w:r>
        <w:r w:rsidR="00EF64B5">
          <w:rPr>
            <w:noProof/>
            <w:webHidden/>
          </w:rPr>
          <w:instrText xml:space="preserve"> PAGEREF _Toc86859085 \h </w:instrText>
        </w:r>
        <w:r w:rsidR="00EF64B5">
          <w:rPr>
            <w:noProof/>
            <w:webHidden/>
          </w:rPr>
        </w:r>
        <w:r w:rsidR="00EF64B5">
          <w:rPr>
            <w:noProof/>
            <w:webHidden/>
          </w:rPr>
          <w:fldChar w:fldCharType="separate"/>
        </w:r>
        <w:r w:rsidR="00EF64B5">
          <w:rPr>
            <w:noProof/>
            <w:webHidden/>
          </w:rPr>
          <w:t>35</w:t>
        </w:r>
        <w:r w:rsidR="00EF64B5">
          <w:rPr>
            <w:noProof/>
            <w:webHidden/>
          </w:rPr>
          <w:fldChar w:fldCharType="end"/>
        </w:r>
      </w:hyperlink>
    </w:p>
    <w:p w14:paraId="10D1B9B2" w14:textId="75529869" w:rsidR="00EF64B5" w:rsidRDefault="00952EF7">
      <w:pPr>
        <w:pStyle w:val="TOC1"/>
        <w:rPr>
          <w:rFonts w:asciiTheme="minorHAnsi" w:eastAsiaTheme="minorEastAsia" w:hAnsiTheme="minorHAnsi"/>
          <w:b w:val="0"/>
          <w:noProof/>
          <w:sz w:val="22"/>
          <w:lang w:eastAsia="en-AU"/>
        </w:rPr>
      </w:pPr>
      <w:hyperlink w:anchor="_Toc86859086" w:history="1">
        <w:r w:rsidR="00EF64B5" w:rsidRPr="00B6378F">
          <w:rPr>
            <w:rStyle w:val="Hyperlink"/>
            <w:noProof/>
          </w:rPr>
          <w:t>18</w:t>
        </w:r>
        <w:r w:rsidR="00EF64B5">
          <w:rPr>
            <w:rFonts w:asciiTheme="minorHAnsi" w:eastAsiaTheme="minorEastAsia" w:hAnsiTheme="minorHAnsi"/>
            <w:b w:val="0"/>
            <w:noProof/>
            <w:sz w:val="22"/>
            <w:lang w:eastAsia="en-AU"/>
          </w:rPr>
          <w:tab/>
        </w:r>
        <w:r w:rsidR="00EF64B5" w:rsidRPr="00B6378F">
          <w:rPr>
            <w:rStyle w:val="Hyperlink"/>
            <w:noProof/>
          </w:rPr>
          <w:t>Notices of Rescission</w:t>
        </w:r>
        <w:r w:rsidR="00EF64B5">
          <w:rPr>
            <w:noProof/>
            <w:webHidden/>
          </w:rPr>
          <w:tab/>
        </w:r>
        <w:r w:rsidR="00EF64B5">
          <w:rPr>
            <w:noProof/>
            <w:webHidden/>
          </w:rPr>
          <w:fldChar w:fldCharType="begin"/>
        </w:r>
        <w:r w:rsidR="00EF64B5">
          <w:rPr>
            <w:noProof/>
            <w:webHidden/>
          </w:rPr>
          <w:instrText xml:space="preserve"> PAGEREF _Toc86859086 \h </w:instrText>
        </w:r>
        <w:r w:rsidR="00EF64B5">
          <w:rPr>
            <w:noProof/>
            <w:webHidden/>
          </w:rPr>
        </w:r>
        <w:r w:rsidR="00EF64B5">
          <w:rPr>
            <w:noProof/>
            <w:webHidden/>
          </w:rPr>
          <w:fldChar w:fldCharType="separate"/>
        </w:r>
        <w:r w:rsidR="00EF64B5">
          <w:rPr>
            <w:noProof/>
            <w:webHidden/>
          </w:rPr>
          <w:t>37</w:t>
        </w:r>
        <w:r w:rsidR="00EF64B5">
          <w:rPr>
            <w:noProof/>
            <w:webHidden/>
          </w:rPr>
          <w:fldChar w:fldCharType="end"/>
        </w:r>
      </w:hyperlink>
    </w:p>
    <w:p w14:paraId="58CDA9BE" w14:textId="38BA69B3" w:rsidR="00EF64B5" w:rsidRDefault="00952EF7">
      <w:pPr>
        <w:pStyle w:val="TOC3"/>
        <w:rPr>
          <w:rFonts w:asciiTheme="minorHAnsi" w:eastAsiaTheme="minorEastAsia" w:hAnsiTheme="minorHAnsi"/>
          <w:noProof/>
          <w:sz w:val="22"/>
          <w:lang w:eastAsia="en-AU"/>
        </w:rPr>
      </w:pPr>
      <w:hyperlink w:anchor="_Toc86859087" w:history="1">
        <w:r w:rsidR="00EF64B5" w:rsidRPr="00B6378F">
          <w:rPr>
            <w:rStyle w:val="Hyperlink"/>
            <w:rFonts w:cs="Calibri"/>
            <w:noProof/>
          </w:rPr>
          <w:t>Nil</w:t>
        </w:r>
      </w:hyperlink>
    </w:p>
    <w:p w14:paraId="64F5D42F" w14:textId="478CD50E" w:rsidR="00EF64B5" w:rsidRDefault="00952EF7">
      <w:pPr>
        <w:pStyle w:val="TOC1"/>
        <w:rPr>
          <w:rFonts w:asciiTheme="minorHAnsi" w:eastAsiaTheme="minorEastAsia" w:hAnsiTheme="minorHAnsi"/>
          <w:b w:val="0"/>
          <w:noProof/>
          <w:sz w:val="22"/>
          <w:lang w:eastAsia="en-AU"/>
        </w:rPr>
      </w:pPr>
      <w:hyperlink w:anchor="_Toc86859088" w:history="1">
        <w:r w:rsidR="00EF64B5" w:rsidRPr="00B6378F">
          <w:rPr>
            <w:rStyle w:val="Hyperlink"/>
            <w:noProof/>
          </w:rPr>
          <w:t>19</w:t>
        </w:r>
        <w:r w:rsidR="00EF64B5">
          <w:rPr>
            <w:rFonts w:asciiTheme="minorHAnsi" w:eastAsiaTheme="minorEastAsia" w:hAnsiTheme="minorHAnsi"/>
            <w:b w:val="0"/>
            <w:noProof/>
            <w:sz w:val="22"/>
            <w:lang w:eastAsia="en-AU"/>
          </w:rPr>
          <w:tab/>
        </w:r>
        <w:r w:rsidR="00EF64B5" w:rsidRPr="00B6378F">
          <w:rPr>
            <w:rStyle w:val="Hyperlink"/>
            <w:noProof/>
          </w:rPr>
          <w:t>Mayor’s Report</w:t>
        </w:r>
        <w:r w:rsidR="00EF64B5">
          <w:rPr>
            <w:noProof/>
            <w:webHidden/>
          </w:rPr>
          <w:tab/>
        </w:r>
        <w:r w:rsidR="00EF64B5">
          <w:rPr>
            <w:noProof/>
            <w:webHidden/>
          </w:rPr>
          <w:fldChar w:fldCharType="begin"/>
        </w:r>
        <w:r w:rsidR="00EF64B5">
          <w:rPr>
            <w:noProof/>
            <w:webHidden/>
          </w:rPr>
          <w:instrText xml:space="preserve"> PAGEREF _Toc86859088 \h </w:instrText>
        </w:r>
        <w:r w:rsidR="00EF64B5">
          <w:rPr>
            <w:noProof/>
            <w:webHidden/>
          </w:rPr>
        </w:r>
        <w:r w:rsidR="00EF64B5">
          <w:rPr>
            <w:noProof/>
            <w:webHidden/>
          </w:rPr>
          <w:fldChar w:fldCharType="separate"/>
        </w:r>
        <w:r w:rsidR="00EF64B5">
          <w:rPr>
            <w:noProof/>
            <w:webHidden/>
          </w:rPr>
          <w:t>38</w:t>
        </w:r>
        <w:r w:rsidR="00EF64B5">
          <w:rPr>
            <w:noProof/>
            <w:webHidden/>
          </w:rPr>
          <w:fldChar w:fldCharType="end"/>
        </w:r>
      </w:hyperlink>
    </w:p>
    <w:p w14:paraId="45D9FA12" w14:textId="42CA42F1" w:rsidR="00EF64B5" w:rsidRDefault="00952EF7">
      <w:pPr>
        <w:pStyle w:val="TOC2"/>
        <w:rPr>
          <w:rFonts w:asciiTheme="minorHAnsi" w:eastAsiaTheme="minorEastAsia" w:hAnsiTheme="minorHAnsi"/>
          <w:noProof/>
          <w:sz w:val="22"/>
          <w:lang w:eastAsia="en-AU"/>
        </w:rPr>
      </w:pPr>
      <w:hyperlink w:anchor="_Toc86859089" w:history="1">
        <w:r w:rsidR="00EF64B5" w:rsidRPr="00B6378F">
          <w:rPr>
            <w:rStyle w:val="Hyperlink"/>
            <w:noProof/>
          </w:rPr>
          <w:t>19.1</w:t>
        </w:r>
        <w:r w:rsidR="00EF64B5">
          <w:rPr>
            <w:rFonts w:asciiTheme="minorHAnsi" w:eastAsiaTheme="minorEastAsia" w:hAnsiTheme="minorHAnsi"/>
            <w:noProof/>
            <w:sz w:val="22"/>
            <w:lang w:eastAsia="en-AU"/>
          </w:rPr>
          <w:tab/>
        </w:r>
        <w:r w:rsidR="00EF64B5" w:rsidRPr="00B6378F">
          <w:rPr>
            <w:rStyle w:val="Hyperlink"/>
            <w:noProof/>
          </w:rPr>
          <w:t>Mayor's Report</w:t>
        </w:r>
        <w:r w:rsidR="00EF64B5">
          <w:rPr>
            <w:noProof/>
            <w:webHidden/>
          </w:rPr>
          <w:tab/>
        </w:r>
        <w:r w:rsidR="00EF64B5">
          <w:rPr>
            <w:noProof/>
            <w:webHidden/>
          </w:rPr>
          <w:fldChar w:fldCharType="begin"/>
        </w:r>
        <w:r w:rsidR="00EF64B5">
          <w:rPr>
            <w:noProof/>
            <w:webHidden/>
          </w:rPr>
          <w:instrText xml:space="preserve"> PAGEREF _Toc86859089 \h </w:instrText>
        </w:r>
        <w:r w:rsidR="00EF64B5">
          <w:rPr>
            <w:noProof/>
            <w:webHidden/>
          </w:rPr>
        </w:r>
        <w:r w:rsidR="00EF64B5">
          <w:rPr>
            <w:noProof/>
            <w:webHidden/>
          </w:rPr>
          <w:fldChar w:fldCharType="separate"/>
        </w:r>
        <w:r w:rsidR="00EF64B5">
          <w:rPr>
            <w:noProof/>
            <w:webHidden/>
          </w:rPr>
          <w:t>38</w:t>
        </w:r>
        <w:r w:rsidR="00EF64B5">
          <w:rPr>
            <w:noProof/>
            <w:webHidden/>
          </w:rPr>
          <w:fldChar w:fldCharType="end"/>
        </w:r>
      </w:hyperlink>
    </w:p>
    <w:p w14:paraId="565B6D10" w14:textId="4B92AA4B" w:rsidR="00EF64B5" w:rsidRDefault="00952EF7">
      <w:pPr>
        <w:pStyle w:val="TOC1"/>
        <w:rPr>
          <w:rFonts w:asciiTheme="minorHAnsi" w:eastAsiaTheme="minorEastAsia" w:hAnsiTheme="minorHAnsi"/>
          <w:b w:val="0"/>
          <w:noProof/>
          <w:sz w:val="22"/>
          <w:lang w:eastAsia="en-AU"/>
        </w:rPr>
      </w:pPr>
      <w:hyperlink w:anchor="_Toc86859090" w:history="1">
        <w:r w:rsidR="00EF64B5" w:rsidRPr="00B6378F">
          <w:rPr>
            <w:rStyle w:val="Hyperlink"/>
            <w:noProof/>
          </w:rPr>
          <w:t>20</w:t>
        </w:r>
        <w:r w:rsidR="00EF64B5">
          <w:rPr>
            <w:rFonts w:asciiTheme="minorHAnsi" w:eastAsiaTheme="minorEastAsia" w:hAnsiTheme="minorHAnsi"/>
            <w:b w:val="0"/>
            <w:noProof/>
            <w:sz w:val="22"/>
            <w:lang w:eastAsia="en-AU"/>
          </w:rPr>
          <w:tab/>
        </w:r>
        <w:r w:rsidR="00EF64B5" w:rsidRPr="00B6378F">
          <w:rPr>
            <w:rStyle w:val="Hyperlink"/>
            <w:noProof/>
          </w:rPr>
          <w:t>Councillors’ Reports</w:t>
        </w:r>
        <w:r w:rsidR="00EF64B5">
          <w:rPr>
            <w:noProof/>
            <w:webHidden/>
          </w:rPr>
          <w:tab/>
        </w:r>
        <w:r w:rsidR="00EF64B5">
          <w:rPr>
            <w:noProof/>
            <w:webHidden/>
          </w:rPr>
          <w:fldChar w:fldCharType="begin"/>
        </w:r>
        <w:r w:rsidR="00EF64B5">
          <w:rPr>
            <w:noProof/>
            <w:webHidden/>
          </w:rPr>
          <w:instrText xml:space="preserve"> PAGEREF _Toc86859090 \h </w:instrText>
        </w:r>
        <w:r w:rsidR="00EF64B5">
          <w:rPr>
            <w:noProof/>
            <w:webHidden/>
          </w:rPr>
        </w:r>
        <w:r w:rsidR="00EF64B5">
          <w:rPr>
            <w:noProof/>
            <w:webHidden/>
          </w:rPr>
          <w:fldChar w:fldCharType="separate"/>
        </w:r>
        <w:r w:rsidR="00EF64B5">
          <w:rPr>
            <w:noProof/>
            <w:webHidden/>
          </w:rPr>
          <w:t>40</w:t>
        </w:r>
        <w:r w:rsidR="00EF64B5">
          <w:rPr>
            <w:noProof/>
            <w:webHidden/>
          </w:rPr>
          <w:fldChar w:fldCharType="end"/>
        </w:r>
      </w:hyperlink>
    </w:p>
    <w:p w14:paraId="0C73E791" w14:textId="5A413314" w:rsidR="00EF64B5" w:rsidRDefault="00952EF7">
      <w:pPr>
        <w:pStyle w:val="TOC1"/>
        <w:rPr>
          <w:rFonts w:asciiTheme="minorHAnsi" w:eastAsiaTheme="minorEastAsia" w:hAnsiTheme="minorHAnsi"/>
          <w:b w:val="0"/>
          <w:noProof/>
          <w:sz w:val="22"/>
          <w:lang w:eastAsia="en-AU"/>
        </w:rPr>
      </w:pPr>
      <w:hyperlink w:anchor="_Toc86859091" w:history="1">
        <w:r w:rsidR="00EF64B5" w:rsidRPr="00B6378F">
          <w:rPr>
            <w:rStyle w:val="Hyperlink"/>
            <w:noProof/>
          </w:rPr>
          <w:t>21</w:t>
        </w:r>
        <w:r w:rsidR="00EF64B5">
          <w:rPr>
            <w:rFonts w:asciiTheme="minorHAnsi" w:eastAsiaTheme="minorEastAsia" w:hAnsiTheme="minorHAnsi"/>
            <w:b w:val="0"/>
            <w:noProof/>
            <w:sz w:val="22"/>
            <w:lang w:eastAsia="en-AU"/>
          </w:rPr>
          <w:tab/>
        </w:r>
        <w:r w:rsidR="00EF64B5" w:rsidRPr="00B6378F">
          <w:rPr>
            <w:rStyle w:val="Hyperlink"/>
            <w:noProof/>
          </w:rPr>
          <w:t>Urgent Business</w:t>
        </w:r>
        <w:r w:rsidR="00EF64B5">
          <w:rPr>
            <w:noProof/>
            <w:webHidden/>
          </w:rPr>
          <w:tab/>
        </w:r>
        <w:r w:rsidR="00EF64B5">
          <w:rPr>
            <w:noProof/>
            <w:webHidden/>
          </w:rPr>
          <w:fldChar w:fldCharType="begin"/>
        </w:r>
        <w:r w:rsidR="00EF64B5">
          <w:rPr>
            <w:noProof/>
            <w:webHidden/>
          </w:rPr>
          <w:instrText xml:space="preserve"> PAGEREF _Toc86859091 \h </w:instrText>
        </w:r>
        <w:r w:rsidR="00EF64B5">
          <w:rPr>
            <w:noProof/>
            <w:webHidden/>
          </w:rPr>
        </w:r>
        <w:r w:rsidR="00EF64B5">
          <w:rPr>
            <w:noProof/>
            <w:webHidden/>
          </w:rPr>
          <w:fldChar w:fldCharType="separate"/>
        </w:r>
        <w:r w:rsidR="00EF64B5">
          <w:rPr>
            <w:noProof/>
            <w:webHidden/>
          </w:rPr>
          <w:t>41</w:t>
        </w:r>
        <w:r w:rsidR="00EF64B5">
          <w:rPr>
            <w:noProof/>
            <w:webHidden/>
          </w:rPr>
          <w:fldChar w:fldCharType="end"/>
        </w:r>
      </w:hyperlink>
    </w:p>
    <w:p w14:paraId="5587569A" w14:textId="5919E3DF" w:rsidR="00EF64B5" w:rsidRDefault="00952EF7">
      <w:pPr>
        <w:pStyle w:val="TOC3"/>
        <w:rPr>
          <w:rFonts w:asciiTheme="minorHAnsi" w:eastAsiaTheme="minorEastAsia" w:hAnsiTheme="minorHAnsi"/>
          <w:noProof/>
          <w:sz w:val="22"/>
          <w:lang w:eastAsia="en-AU"/>
        </w:rPr>
      </w:pPr>
      <w:hyperlink w:anchor="_Toc86859092" w:history="1">
        <w:r w:rsidR="00EF64B5" w:rsidRPr="00B6378F">
          <w:rPr>
            <w:rStyle w:val="Hyperlink"/>
            <w:noProof/>
          </w:rPr>
          <w:t>Nil</w:t>
        </w:r>
      </w:hyperlink>
    </w:p>
    <w:p w14:paraId="4412433D" w14:textId="37EEF977" w:rsidR="00EF64B5" w:rsidRDefault="00952EF7">
      <w:pPr>
        <w:pStyle w:val="TOC1"/>
        <w:rPr>
          <w:rFonts w:asciiTheme="minorHAnsi" w:eastAsiaTheme="minorEastAsia" w:hAnsiTheme="minorHAnsi"/>
          <w:b w:val="0"/>
          <w:noProof/>
          <w:sz w:val="22"/>
          <w:lang w:eastAsia="en-AU"/>
        </w:rPr>
      </w:pPr>
      <w:hyperlink w:anchor="_Toc86859093" w:history="1">
        <w:r w:rsidR="00EF64B5" w:rsidRPr="00B6378F">
          <w:rPr>
            <w:rStyle w:val="Hyperlink"/>
            <w:noProof/>
          </w:rPr>
          <w:t>22</w:t>
        </w:r>
        <w:r w:rsidR="00EF64B5">
          <w:rPr>
            <w:rFonts w:asciiTheme="minorHAnsi" w:eastAsiaTheme="minorEastAsia" w:hAnsiTheme="minorHAnsi"/>
            <w:b w:val="0"/>
            <w:noProof/>
            <w:sz w:val="22"/>
            <w:lang w:eastAsia="en-AU"/>
          </w:rPr>
          <w:tab/>
        </w:r>
        <w:r w:rsidR="00EF64B5" w:rsidRPr="00B6378F">
          <w:rPr>
            <w:rStyle w:val="Hyperlink"/>
            <w:noProof/>
          </w:rPr>
          <w:t>Closed Session of the Meeting to the Public</w:t>
        </w:r>
        <w:r w:rsidR="00EF64B5">
          <w:rPr>
            <w:noProof/>
            <w:webHidden/>
          </w:rPr>
          <w:tab/>
        </w:r>
        <w:r w:rsidR="00EF64B5">
          <w:rPr>
            <w:noProof/>
            <w:webHidden/>
          </w:rPr>
          <w:fldChar w:fldCharType="begin"/>
        </w:r>
        <w:r w:rsidR="00EF64B5">
          <w:rPr>
            <w:noProof/>
            <w:webHidden/>
          </w:rPr>
          <w:instrText xml:space="preserve"> PAGEREF _Toc86859093 \h </w:instrText>
        </w:r>
        <w:r w:rsidR="00EF64B5">
          <w:rPr>
            <w:noProof/>
            <w:webHidden/>
          </w:rPr>
        </w:r>
        <w:r w:rsidR="00EF64B5">
          <w:rPr>
            <w:noProof/>
            <w:webHidden/>
          </w:rPr>
          <w:fldChar w:fldCharType="separate"/>
        </w:r>
        <w:r w:rsidR="00EF64B5">
          <w:rPr>
            <w:noProof/>
            <w:webHidden/>
          </w:rPr>
          <w:t>41</w:t>
        </w:r>
        <w:r w:rsidR="00EF64B5">
          <w:rPr>
            <w:noProof/>
            <w:webHidden/>
          </w:rPr>
          <w:fldChar w:fldCharType="end"/>
        </w:r>
      </w:hyperlink>
    </w:p>
    <w:p w14:paraId="0BAA4737" w14:textId="228BB961" w:rsidR="00EF64B5" w:rsidRDefault="00952EF7">
      <w:pPr>
        <w:pStyle w:val="TOC3"/>
        <w:rPr>
          <w:rFonts w:asciiTheme="minorHAnsi" w:eastAsiaTheme="minorEastAsia" w:hAnsiTheme="minorHAnsi"/>
          <w:noProof/>
          <w:sz w:val="22"/>
          <w:lang w:eastAsia="en-AU"/>
        </w:rPr>
      </w:pPr>
      <w:hyperlink w:anchor="_Toc86859094" w:history="1">
        <w:r w:rsidR="00EF64B5" w:rsidRPr="00B6378F">
          <w:rPr>
            <w:rStyle w:val="Hyperlink"/>
            <w:rFonts w:cs="Calibri"/>
            <w:noProof/>
          </w:rPr>
          <w:t>Nil</w:t>
        </w:r>
      </w:hyperlink>
    </w:p>
    <w:p w14:paraId="1E7ACA78" w14:textId="0E216C9E" w:rsidR="00EF64B5" w:rsidRDefault="00952EF7">
      <w:pPr>
        <w:pStyle w:val="TOC1"/>
        <w:rPr>
          <w:rFonts w:asciiTheme="minorHAnsi" w:eastAsiaTheme="minorEastAsia" w:hAnsiTheme="minorHAnsi"/>
          <w:b w:val="0"/>
          <w:noProof/>
          <w:sz w:val="22"/>
          <w:lang w:eastAsia="en-AU"/>
        </w:rPr>
      </w:pPr>
      <w:hyperlink w:anchor="_Toc86859095" w:history="1">
        <w:r w:rsidR="00EF64B5" w:rsidRPr="00B6378F">
          <w:rPr>
            <w:rStyle w:val="Hyperlink"/>
            <w:noProof/>
          </w:rPr>
          <w:t>23</w:t>
        </w:r>
        <w:r w:rsidR="00EF64B5">
          <w:rPr>
            <w:rFonts w:asciiTheme="minorHAnsi" w:eastAsiaTheme="minorEastAsia" w:hAnsiTheme="minorHAnsi"/>
            <w:b w:val="0"/>
            <w:noProof/>
            <w:sz w:val="22"/>
            <w:lang w:eastAsia="en-AU"/>
          </w:rPr>
          <w:tab/>
        </w:r>
        <w:r w:rsidR="00EF64B5" w:rsidRPr="00B6378F">
          <w:rPr>
            <w:rStyle w:val="Hyperlink"/>
            <w:noProof/>
          </w:rPr>
          <w:t>Meeting Closure</w:t>
        </w:r>
        <w:r w:rsidR="00EF64B5">
          <w:rPr>
            <w:noProof/>
            <w:webHidden/>
          </w:rPr>
          <w:tab/>
        </w:r>
        <w:r w:rsidR="00EF64B5">
          <w:rPr>
            <w:noProof/>
            <w:webHidden/>
          </w:rPr>
          <w:fldChar w:fldCharType="begin"/>
        </w:r>
        <w:r w:rsidR="00EF64B5">
          <w:rPr>
            <w:noProof/>
            <w:webHidden/>
          </w:rPr>
          <w:instrText xml:space="preserve"> PAGEREF _Toc86859095 \h </w:instrText>
        </w:r>
        <w:r w:rsidR="00EF64B5">
          <w:rPr>
            <w:noProof/>
            <w:webHidden/>
          </w:rPr>
        </w:r>
        <w:r w:rsidR="00EF64B5">
          <w:rPr>
            <w:noProof/>
            <w:webHidden/>
          </w:rPr>
          <w:fldChar w:fldCharType="separate"/>
        </w:r>
        <w:r w:rsidR="00EF64B5">
          <w:rPr>
            <w:noProof/>
            <w:webHidden/>
          </w:rPr>
          <w:t>41</w:t>
        </w:r>
        <w:r w:rsidR="00EF64B5">
          <w:rPr>
            <w:noProof/>
            <w:webHidden/>
          </w:rPr>
          <w:fldChar w:fldCharType="end"/>
        </w:r>
      </w:hyperlink>
    </w:p>
    <w:p w14:paraId="18654B2D" w14:textId="67B62DFD" w:rsidR="00867460" w:rsidRDefault="00867460" w:rsidP="00867460">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0101B1BA" w14:textId="77777777" w:rsidR="00867460" w:rsidRDefault="00C626BB" w:rsidP="00C626BB">
      <w:pPr>
        <w:sectPr w:rsidR="00867460" w:rsidSect="00867460">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1" w:name="PDF1_OpeningOfMeeting"/>
    <w:p w14:paraId="390BDEC6" w14:textId="77777777" w:rsidR="00867460" w:rsidRPr="004C23C6" w:rsidRDefault="00867460" w:rsidP="004E0D19">
      <w:pPr>
        <w:pStyle w:val="ICTOC1MINS"/>
        <w:tabs>
          <w:tab w:val="clear" w:pos="851"/>
          <w:tab w:val="left" w:pos="567"/>
        </w:tabs>
        <w:spacing w:before="0" w:after="120"/>
      </w:pPr>
      <w:r w:rsidRPr="004C23C6">
        <w:lastRenderedPageBreak/>
        <w:fldChar w:fldCharType="begin"/>
      </w:r>
      <w:r w:rsidRPr="004C23C6">
        <w:instrText xml:space="preserve"> SEQ SeqList \* CHARFORMAT </w:instrText>
      </w:r>
      <w:r w:rsidRPr="004C23C6">
        <w:fldChar w:fldCharType="separate"/>
      </w:r>
      <w:bookmarkStart w:id="2" w:name="_Toc86859056"/>
      <w:r>
        <w:rPr>
          <w:noProof/>
        </w:rPr>
        <w:t>1</w:t>
      </w:r>
      <w:r w:rsidRPr="004C23C6">
        <w:fldChar w:fldCharType="end"/>
      </w:r>
      <w:r w:rsidRPr="004C23C6">
        <w:tab/>
      </w:r>
      <w:r>
        <w:t>Opening of Meeting and Prayer</w:t>
      </w:r>
      <w:bookmarkEnd w:id="1"/>
      <w:bookmarkEnd w:id="2"/>
    </w:p>
    <w:p w14:paraId="176E203C" w14:textId="5D1A774A" w:rsidR="00867460" w:rsidRDefault="00867460" w:rsidP="00F50D4E">
      <w:r>
        <w:t xml:space="preserve">The Mayor opened the meeting with the Council Prayer at </w:t>
      </w:r>
      <w:r w:rsidR="00572679" w:rsidRPr="00572679">
        <w:t>6.0</w:t>
      </w:r>
      <w:r w:rsidR="00572679">
        <w:t>1</w:t>
      </w:r>
      <w:r w:rsidRPr="00572679">
        <w:t>pm</w:t>
      </w:r>
    </w:p>
    <w:bookmarkStart w:id="3" w:name="PDF1_Acknowledgement"/>
    <w:p w14:paraId="76D7559E" w14:textId="77777777" w:rsidR="00867460" w:rsidRDefault="00867460" w:rsidP="00867460">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4" w:name="_Toc86859057"/>
      <w:r>
        <w:rPr>
          <w:noProof/>
        </w:rPr>
        <w:t>2</w:t>
      </w:r>
      <w:r>
        <w:rPr>
          <w:noProof/>
        </w:rPr>
        <w:fldChar w:fldCharType="end"/>
      </w:r>
      <w:r w:rsidRPr="0056606E">
        <w:rPr>
          <w:noProof/>
        </w:rPr>
        <w:tab/>
      </w:r>
      <w:r>
        <w:rPr>
          <w:noProof/>
        </w:rPr>
        <w:t>Acknowledgement of Country</w:t>
      </w:r>
      <w:bookmarkEnd w:id="3"/>
      <w:bookmarkEnd w:id="4"/>
    </w:p>
    <w:p w14:paraId="3DFC749A" w14:textId="77777777" w:rsidR="00867460" w:rsidRDefault="00867460" w:rsidP="00F50D4E">
      <w:r>
        <w:t>I acknowledge the Traditional Owners of the land on which we are meeting. I pay my respects to their Elders, past and present, and the Aboriginal Elders of other communities who may be here today.</w:t>
      </w:r>
    </w:p>
    <w:bookmarkStart w:id="5" w:name="PDF1_RecordingOfMeeting"/>
    <w:p w14:paraId="1912087F" w14:textId="77777777" w:rsidR="00867460" w:rsidRDefault="00867460" w:rsidP="00867460">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6" w:name="_Toc86859058"/>
      <w:r>
        <w:rPr>
          <w:noProof/>
        </w:rPr>
        <w:t>3</w:t>
      </w:r>
      <w:r>
        <w:rPr>
          <w:noProof/>
        </w:rPr>
        <w:fldChar w:fldCharType="end"/>
      </w:r>
      <w:r w:rsidRPr="0056606E">
        <w:rPr>
          <w:noProof/>
        </w:rPr>
        <w:tab/>
      </w:r>
      <w:r>
        <w:rPr>
          <w:noProof/>
        </w:rPr>
        <w:t>Recording of Meeting</w:t>
      </w:r>
      <w:bookmarkEnd w:id="5"/>
      <w:bookmarkEnd w:id="6"/>
    </w:p>
    <w:p w14:paraId="63DCADBA" w14:textId="77777777" w:rsidR="00867460" w:rsidRDefault="00867460" w:rsidP="00F50D4E">
      <w:pPr>
        <w:rPr>
          <w:noProof/>
        </w:rPr>
      </w:pPr>
      <w:r>
        <w:t xml:space="preserve">In accordance with Moorabool Shire Council’s Governance Rules, the meeting is livestreamed. </w:t>
      </w:r>
    </w:p>
    <w:bookmarkStart w:id="7" w:name="PDF1_Present"/>
    <w:p w14:paraId="24019E40" w14:textId="1C53519A" w:rsidR="00867460" w:rsidRDefault="00867460" w:rsidP="00867460">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8" w:name="_Toc86859059"/>
      <w:r>
        <w:rPr>
          <w:noProof/>
        </w:rPr>
        <w:t>4</w:t>
      </w:r>
      <w:r>
        <w:rPr>
          <w:noProof/>
        </w:rPr>
        <w:fldChar w:fldCharType="end"/>
      </w:r>
      <w:r w:rsidRPr="0056606E">
        <w:rPr>
          <w:noProof/>
        </w:rPr>
        <w:tab/>
      </w:r>
      <w:r>
        <w:rPr>
          <w:noProof/>
        </w:rPr>
        <w:t>Present</w:t>
      </w:r>
      <w:bookmarkEnd w:id="7"/>
      <w:bookmarkEnd w:id="8"/>
    </w:p>
    <w:p w14:paraId="6D20C361" w14:textId="77777777" w:rsidR="00867460" w:rsidRDefault="00867460" w:rsidP="00402B04">
      <w:pPr>
        <w:tabs>
          <w:tab w:val="left" w:pos="3969"/>
        </w:tabs>
      </w:pPr>
      <w:r>
        <w:t xml:space="preserve">Cr Tom Sullivan, Mayor </w:t>
      </w:r>
      <w:r>
        <w:tab/>
        <w:t>West Moorabool Ward</w:t>
      </w:r>
    </w:p>
    <w:p w14:paraId="1CF4610B" w14:textId="3897E199" w:rsidR="00867460" w:rsidRDefault="00867460" w:rsidP="00F50D4E">
      <w:r>
        <w:t>Cr Rod Ward, Deputy Mayor</w:t>
      </w:r>
      <w:r>
        <w:tab/>
      </w:r>
      <w:r w:rsidR="00402B04">
        <w:tab/>
      </w:r>
      <w:r w:rsidR="00402B04">
        <w:tab/>
      </w:r>
      <w:r>
        <w:t>East Moorabool Ward</w:t>
      </w:r>
    </w:p>
    <w:p w14:paraId="663B9FC3" w14:textId="0C5A67F6" w:rsidR="00867460" w:rsidRDefault="00867460" w:rsidP="00F50D4E">
      <w:r>
        <w:t>Cr Moira Berry</w:t>
      </w:r>
      <w:r>
        <w:tab/>
      </w:r>
      <w:r w:rsidR="00402B04">
        <w:tab/>
      </w:r>
      <w:r w:rsidR="00402B04">
        <w:tab/>
      </w:r>
      <w:r w:rsidR="00402B04">
        <w:tab/>
      </w:r>
      <w:r w:rsidR="00402B04">
        <w:tab/>
      </w:r>
      <w:r>
        <w:t>East Moorabool Ward</w:t>
      </w:r>
    </w:p>
    <w:p w14:paraId="186CE198" w14:textId="5D4BFC3C" w:rsidR="00867460" w:rsidRDefault="00867460" w:rsidP="00F50D4E">
      <w:r>
        <w:t xml:space="preserve">Cr Tonia Dudzik </w:t>
      </w:r>
      <w:r>
        <w:tab/>
      </w:r>
      <w:r w:rsidR="00402B04">
        <w:tab/>
      </w:r>
      <w:r w:rsidR="00402B04">
        <w:tab/>
      </w:r>
      <w:r w:rsidR="00402B04">
        <w:tab/>
      </w:r>
      <w:r w:rsidR="00402B04">
        <w:tab/>
      </w:r>
      <w:r>
        <w:t>East Moorabool Ward</w:t>
      </w:r>
    </w:p>
    <w:p w14:paraId="24175152" w14:textId="63B84FA5" w:rsidR="00867460" w:rsidRDefault="00867460" w:rsidP="00F50D4E">
      <w:r w:rsidRPr="00572679">
        <w:t>Cr David Edwards</w:t>
      </w:r>
      <w:r w:rsidRPr="00572679">
        <w:tab/>
      </w:r>
      <w:r w:rsidR="00402B04" w:rsidRPr="00572679">
        <w:tab/>
      </w:r>
      <w:r w:rsidR="00402B04" w:rsidRPr="00572679">
        <w:tab/>
      </w:r>
      <w:r w:rsidR="00402B04" w:rsidRPr="00572679">
        <w:tab/>
      </w:r>
      <w:r w:rsidRPr="00572679">
        <w:t>East Moorabool Ward</w:t>
      </w:r>
    </w:p>
    <w:p w14:paraId="2D978D1C" w14:textId="65F1E4E6" w:rsidR="00867460" w:rsidRDefault="00867460" w:rsidP="00F50D4E">
      <w:r>
        <w:t>Cr Ally Munari</w:t>
      </w:r>
      <w:r>
        <w:tab/>
      </w:r>
      <w:r w:rsidR="00402B04">
        <w:tab/>
      </w:r>
      <w:r w:rsidR="00402B04">
        <w:tab/>
      </w:r>
      <w:r w:rsidR="00402B04">
        <w:tab/>
      </w:r>
      <w:r w:rsidR="00402B04">
        <w:tab/>
      </w:r>
      <w:r>
        <w:t>Woodlands Ward</w:t>
      </w:r>
    </w:p>
    <w:p w14:paraId="2A0D283D" w14:textId="2895D5AC" w:rsidR="00867460" w:rsidRDefault="00867460" w:rsidP="00F50D4E">
      <w:r w:rsidRPr="00572679">
        <w:t>Cr Paul Tatchell</w:t>
      </w:r>
      <w:r>
        <w:tab/>
      </w:r>
      <w:r w:rsidR="00402B04">
        <w:tab/>
      </w:r>
      <w:r w:rsidR="00402B04">
        <w:tab/>
      </w:r>
      <w:r w:rsidR="00402B04">
        <w:tab/>
      </w:r>
      <w:r w:rsidR="00402B04">
        <w:tab/>
      </w:r>
      <w:r>
        <w:t>Central Moorabool Ward</w:t>
      </w:r>
    </w:p>
    <w:p w14:paraId="55CD876C" w14:textId="77777777" w:rsidR="00867460" w:rsidRDefault="00867460" w:rsidP="00F50D4E">
      <w:pPr>
        <w:rPr>
          <w:b/>
          <w:bCs/>
        </w:rPr>
      </w:pPr>
      <w:r>
        <w:rPr>
          <w:b/>
          <w:bCs/>
        </w:rPr>
        <w:t>Officers:</w:t>
      </w:r>
    </w:p>
    <w:p w14:paraId="48D11D37" w14:textId="77777777" w:rsidR="00867460" w:rsidRDefault="00867460" w:rsidP="00E91603">
      <w:pPr>
        <w:ind w:left="3969" w:hanging="3969"/>
        <w:rPr>
          <w:rFonts w:cs="Calibri"/>
        </w:rPr>
      </w:pPr>
      <w:r>
        <w:rPr>
          <w:rFonts w:cs="Calibri"/>
        </w:rPr>
        <w:t xml:space="preserve">Mr Derek Madden </w:t>
      </w:r>
      <w:r>
        <w:rPr>
          <w:rFonts w:cs="Calibri"/>
        </w:rPr>
        <w:tab/>
        <w:t>Chief Executive Officer</w:t>
      </w:r>
    </w:p>
    <w:p w14:paraId="195A9ECD" w14:textId="77777777" w:rsidR="00867460" w:rsidRDefault="00867460" w:rsidP="00E91603">
      <w:pPr>
        <w:ind w:left="3969" w:hanging="3969"/>
        <w:rPr>
          <w:rFonts w:cs="Calibri"/>
        </w:rPr>
      </w:pPr>
      <w:r>
        <w:rPr>
          <w:rFonts w:cs="Calibri"/>
        </w:rPr>
        <w:t>Ms Caroline Buisson</w:t>
      </w:r>
      <w:r>
        <w:rPr>
          <w:rFonts w:cs="Calibri"/>
        </w:rPr>
        <w:tab/>
        <w:t>General Manager Customer Care &amp; Advocacy</w:t>
      </w:r>
    </w:p>
    <w:p w14:paraId="448ACD74" w14:textId="77777777" w:rsidR="00867460" w:rsidRDefault="00867460" w:rsidP="00E91603">
      <w:pPr>
        <w:ind w:left="3969" w:hanging="3969"/>
        <w:rPr>
          <w:rFonts w:cs="Calibri"/>
        </w:rPr>
      </w:pPr>
      <w:r>
        <w:rPr>
          <w:rFonts w:cs="Calibri"/>
        </w:rPr>
        <w:t>Mr Phil Jeffrey</w:t>
      </w:r>
      <w:r>
        <w:rPr>
          <w:rFonts w:cs="Calibri"/>
        </w:rPr>
        <w:tab/>
        <w:t>General Manager Community Assets &amp; Infrastructure</w:t>
      </w:r>
    </w:p>
    <w:p w14:paraId="1BF8B0B6" w14:textId="77777777" w:rsidR="00867460" w:rsidRDefault="00867460" w:rsidP="00E91603">
      <w:pPr>
        <w:ind w:left="3969" w:hanging="3969"/>
        <w:rPr>
          <w:rFonts w:cs="Calibri"/>
        </w:rPr>
      </w:pPr>
      <w:r>
        <w:rPr>
          <w:rFonts w:cs="Calibri"/>
        </w:rPr>
        <w:t>Ms Sally Jones</w:t>
      </w:r>
      <w:r>
        <w:rPr>
          <w:rFonts w:cs="Calibri"/>
        </w:rPr>
        <w:tab/>
        <w:t>General Manager Community Strengthening</w:t>
      </w:r>
    </w:p>
    <w:p w14:paraId="2E9FFA3A" w14:textId="77777777" w:rsidR="00867460" w:rsidRDefault="00867460" w:rsidP="00E91603">
      <w:pPr>
        <w:ind w:left="3969" w:hanging="3969"/>
      </w:pPr>
      <w:r>
        <w:rPr>
          <w:rFonts w:cs="Calibri"/>
        </w:rPr>
        <w:t>Mr Henry Bezuidenhout</w:t>
      </w:r>
      <w:r>
        <w:rPr>
          <w:rFonts w:cs="Calibri"/>
        </w:rPr>
        <w:tab/>
      </w:r>
      <w:r>
        <w:t>Executive Manager Community Planning &amp; Economic Development</w:t>
      </w:r>
    </w:p>
    <w:p w14:paraId="4A4F612E" w14:textId="7D90F264" w:rsidR="00867460" w:rsidRDefault="00867460" w:rsidP="00E91603">
      <w:pPr>
        <w:ind w:left="3969" w:hanging="3969"/>
      </w:pPr>
      <w:r>
        <w:t xml:space="preserve">Mr </w:t>
      </w:r>
      <w:r w:rsidR="00180FF1">
        <w:t>Phillip Howard</w:t>
      </w:r>
      <w:r>
        <w:tab/>
      </w:r>
      <w:r w:rsidR="00180FF1">
        <w:t>Executive Manager Governance &amp; Corporate Compliance</w:t>
      </w:r>
    </w:p>
    <w:p w14:paraId="3CAFE7BB" w14:textId="20CC0733" w:rsidR="00572679" w:rsidRDefault="00572679" w:rsidP="00E91603">
      <w:pPr>
        <w:ind w:left="3969" w:hanging="3969"/>
      </w:pPr>
      <w:r>
        <w:t>Ms Belinda Stewart</w:t>
      </w:r>
      <w:r>
        <w:tab/>
        <w:t>Manager Active Ageing &amp; Diversity</w:t>
      </w:r>
    </w:p>
    <w:p w14:paraId="78BCC9A7" w14:textId="11BAB018" w:rsidR="00572679" w:rsidRDefault="00867460" w:rsidP="00E91603">
      <w:pPr>
        <w:ind w:left="3969" w:hanging="3969"/>
      </w:pPr>
      <w:r>
        <w:t>M</w:t>
      </w:r>
      <w:r w:rsidR="005A1DF2">
        <w:t xml:space="preserve">s </w:t>
      </w:r>
      <w:r w:rsidR="00572679">
        <w:t>Jacinta Erdody</w:t>
      </w:r>
      <w:r>
        <w:tab/>
      </w:r>
      <w:r w:rsidR="00572679">
        <w:t>Coordinator Revenue &amp; Procurement</w:t>
      </w:r>
    </w:p>
    <w:bookmarkStart w:id="9" w:name="PDF1_Apologies"/>
    <w:p w14:paraId="32411896" w14:textId="77777777" w:rsidR="00867460" w:rsidRDefault="00867460" w:rsidP="008C24A0">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10" w:name="_Toc86859060"/>
      <w:r>
        <w:rPr>
          <w:noProof/>
        </w:rPr>
        <w:t>5</w:t>
      </w:r>
      <w:r>
        <w:rPr>
          <w:noProof/>
        </w:rPr>
        <w:fldChar w:fldCharType="end"/>
      </w:r>
      <w:r w:rsidRPr="0056606E">
        <w:rPr>
          <w:noProof/>
        </w:rPr>
        <w:tab/>
      </w:r>
      <w:r>
        <w:rPr>
          <w:noProof/>
        </w:rPr>
        <w:t>Apologies</w:t>
      </w:r>
      <w:bookmarkEnd w:id="9"/>
      <w:bookmarkEnd w:id="10"/>
      <w:r>
        <w:rPr>
          <w:noProof/>
        </w:rPr>
        <w:t xml:space="preserve"> </w:t>
      </w:r>
    </w:p>
    <w:p w14:paraId="0658EFB6" w14:textId="77777777" w:rsidR="00867460" w:rsidRPr="00867460" w:rsidRDefault="00867460" w:rsidP="00EF64B5">
      <w:pPr>
        <w:pStyle w:val="ICTOC3MINS"/>
        <w:rPr>
          <w:noProof/>
        </w:rPr>
      </w:pPr>
      <w:bookmarkStart w:id="11" w:name="_Toc86859061"/>
      <w:r w:rsidRPr="00867460">
        <w:rPr>
          <w:noProof/>
        </w:rPr>
        <w:t>Nil</w:t>
      </w:r>
      <w:bookmarkEnd w:id="11"/>
    </w:p>
    <w:bookmarkStart w:id="12" w:name="PDF1_ConfMins"/>
    <w:p w14:paraId="1CF0DBF5" w14:textId="77777777" w:rsidR="00867460" w:rsidRDefault="00867460" w:rsidP="004E0D19">
      <w:pPr>
        <w:pStyle w:val="ICTOC1MINS"/>
        <w:tabs>
          <w:tab w:val="clear" w:pos="851"/>
          <w:tab w:val="left" w:pos="567"/>
        </w:tabs>
        <w:spacing w:before="120" w:after="120"/>
        <w:ind w:left="567" w:hanging="567"/>
        <w:rPr>
          <w:noProof/>
        </w:rPr>
      </w:pPr>
      <w:r>
        <w:rPr>
          <w:noProof/>
        </w:rPr>
        <w:fldChar w:fldCharType="begin"/>
      </w:r>
      <w:r>
        <w:rPr>
          <w:noProof/>
        </w:rPr>
        <w:instrText xml:space="preserve"> SEQ SeqList \* CHARFORMAT </w:instrText>
      </w:r>
      <w:r>
        <w:rPr>
          <w:noProof/>
        </w:rPr>
        <w:fldChar w:fldCharType="separate"/>
      </w:r>
      <w:bookmarkStart w:id="13" w:name="_Toc86859062"/>
      <w:r>
        <w:rPr>
          <w:noProof/>
        </w:rPr>
        <w:t>6</w:t>
      </w:r>
      <w:r>
        <w:rPr>
          <w:noProof/>
        </w:rPr>
        <w:fldChar w:fldCharType="end"/>
      </w:r>
      <w:r w:rsidRPr="0056606E">
        <w:rPr>
          <w:noProof/>
        </w:rPr>
        <w:tab/>
        <w:t>Confirmation of Minutes</w:t>
      </w:r>
      <w:bookmarkEnd w:id="12"/>
      <w:bookmarkEnd w:id="13"/>
    </w:p>
    <w:tbl>
      <w:tblPr>
        <w:tblW w:w="5000" w:type="pct"/>
        <w:tblBorders>
          <w:bottom w:val="single" w:sz="6" w:space="0" w:color="auto"/>
        </w:tblBorders>
        <w:tblLayout w:type="fixed"/>
        <w:tblLook w:val="0000" w:firstRow="0" w:lastRow="0" w:firstColumn="0" w:lastColumn="0" w:noHBand="0" w:noVBand="0"/>
      </w:tblPr>
      <w:tblGrid>
        <w:gridCol w:w="9855"/>
      </w:tblGrid>
      <w:tr w:rsidR="00867460" w14:paraId="1108F570" w14:textId="77777777" w:rsidTr="00867460">
        <w:tc>
          <w:tcPr>
            <w:tcW w:w="5000" w:type="pct"/>
            <w:shd w:val="clear" w:color="auto" w:fill="auto"/>
          </w:tcPr>
          <w:p w14:paraId="5F32FA61" w14:textId="5C62FEF3" w:rsidR="00867460" w:rsidRDefault="004E0D19" w:rsidP="004E0D19">
            <w:pPr>
              <w:spacing w:before="120"/>
              <w:jc w:val="left"/>
              <w:rPr>
                <w:rFonts w:cs="Calibri"/>
                <w:b/>
                <w:caps/>
                <w:noProof/>
              </w:rPr>
            </w:pPr>
            <w:bookmarkStart w:id="14" w:name="PDF2_ReportName_N_1"/>
            <w:bookmarkStart w:id="15" w:name="PDF2_Recommendations_N_1"/>
            <w:bookmarkStart w:id="16" w:name="MoverSeconder_N_1"/>
            <w:bookmarkEnd w:id="14"/>
            <w:bookmarkEnd w:id="15"/>
            <w:r w:rsidRPr="004E0D19">
              <w:rPr>
                <w:rFonts w:cs="Calibri"/>
                <w:b/>
                <w:caps/>
                <w:noProof/>
              </w:rPr>
              <w:t xml:space="preserve">Resolution  </w:t>
            </w:r>
          </w:p>
          <w:p w14:paraId="5CDB9607" w14:textId="757E2E6C" w:rsidR="004E0D19" w:rsidRDefault="004E0D19" w:rsidP="004E0D19">
            <w:pPr>
              <w:tabs>
                <w:tab w:val="left" w:pos="1134"/>
              </w:tabs>
              <w:spacing w:after="0"/>
              <w:jc w:val="left"/>
              <w:rPr>
                <w:rFonts w:cs="Calibri"/>
                <w:noProof/>
              </w:rPr>
            </w:pPr>
            <w:r w:rsidRPr="004E0D19">
              <w:rPr>
                <w:rFonts w:cs="Calibri"/>
                <w:b/>
                <w:bCs/>
                <w:noProof/>
              </w:rPr>
              <w:t>Moved:</w:t>
            </w:r>
            <w:r w:rsidRPr="004E0D19">
              <w:rPr>
                <w:rFonts w:cs="Calibri"/>
                <w:noProof/>
              </w:rPr>
              <w:tab/>
              <w:t>Cr Rod Ward</w:t>
            </w:r>
          </w:p>
          <w:p w14:paraId="04C7E6F0" w14:textId="03F348DA" w:rsidR="004E0D19" w:rsidRPr="004E0D19" w:rsidRDefault="004E0D19" w:rsidP="004E0D19">
            <w:pPr>
              <w:tabs>
                <w:tab w:val="left" w:pos="1134"/>
              </w:tabs>
              <w:jc w:val="left"/>
              <w:rPr>
                <w:noProof/>
              </w:rPr>
            </w:pPr>
            <w:r w:rsidRPr="004E0D19">
              <w:rPr>
                <w:rFonts w:cs="Calibri"/>
                <w:b/>
                <w:bCs/>
                <w:noProof/>
              </w:rPr>
              <w:t>Seconded:</w:t>
            </w:r>
            <w:r w:rsidRPr="004E0D19">
              <w:rPr>
                <w:rFonts w:cs="Calibri"/>
                <w:noProof/>
              </w:rPr>
              <w:tab/>
              <w:t>Cr Paul Tatchell</w:t>
            </w:r>
            <w:bookmarkEnd w:id="16"/>
          </w:p>
          <w:p w14:paraId="41BC33CE" w14:textId="77777777" w:rsidR="00867460" w:rsidRPr="004E0D19" w:rsidRDefault="00867460" w:rsidP="00867460">
            <w:pPr>
              <w:rPr>
                <w:rFonts w:cs="Calibri"/>
                <w:b/>
                <w:bCs/>
                <w:noProof/>
              </w:rPr>
            </w:pPr>
            <w:r w:rsidRPr="004E0D19">
              <w:rPr>
                <w:rFonts w:cs="Calibri"/>
                <w:b/>
                <w:bCs/>
                <w:noProof/>
              </w:rPr>
              <w:t>That the minutes of the Ordinary Council Meeting held on Wednesday 6 October 2021 and the Special Council Meeting held on Wednesday 27 October 2021 be confirmed.</w:t>
            </w:r>
          </w:p>
          <w:p w14:paraId="6C1C3422" w14:textId="24E0E4BC" w:rsidR="00867460" w:rsidRPr="00867460" w:rsidRDefault="004E0D19" w:rsidP="004E0D19">
            <w:pPr>
              <w:spacing w:after="0"/>
              <w:jc w:val="right"/>
              <w:rPr>
                <w:noProof/>
              </w:rPr>
            </w:pPr>
            <w:bookmarkStart w:id="17" w:name="Carried_N_1"/>
            <w:r w:rsidRPr="004E0D19">
              <w:rPr>
                <w:rFonts w:cs="Calibri"/>
                <w:b/>
                <w:caps/>
                <w:noProof/>
              </w:rPr>
              <w:t>Carried</w:t>
            </w:r>
            <w:bookmarkEnd w:id="17"/>
          </w:p>
        </w:tc>
      </w:tr>
    </w:tbl>
    <w:bookmarkStart w:id="18" w:name="PDF1_DisclosureOfConflicts"/>
    <w:p w14:paraId="202862C1" w14:textId="77777777" w:rsidR="00867460" w:rsidRDefault="00867460" w:rsidP="008C24A0">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19" w:name="_Toc86859063"/>
      <w:r>
        <w:rPr>
          <w:noProof/>
        </w:rPr>
        <w:t>7</w:t>
      </w:r>
      <w:r>
        <w:rPr>
          <w:noProof/>
        </w:rPr>
        <w:fldChar w:fldCharType="end"/>
      </w:r>
      <w:r w:rsidRPr="0056606E">
        <w:rPr>
          <w:noProof/>
        </w:rPr>
        <w:tab/>
      </w:r>
      <w:r>
        <w:rPr>
          <w:noProof/>
        </w:rPr>
        <w:t>Disclosure of Conflicts of Interest</w:t>
      </w:r>
      <w:bookmarkEnd w:id="18"/>
      <w:bookmarkEnd w:id="19"/>
    </w:p>
    <w:p w14:paraId="2EAE22F0" w14:textId="74603A9A" w:rsidR="00867460" w:rsidRDefault="00572679" w:rsidP="00EF64B5">
      <w:pPr>
        <w:pStyle w:val="ICTOC3MINS"/>
      </w:pPr>
      <w:bookmarkStart w:id="20" w:name="_Toc86859064"/>
      <w:r>
        <w:t>Nil</w:t>
      </w:r>
      <w:bookmarkEnd w:id="20"/>
    </w:p>
    <w:bookmarkStart w:id="21" w:name="PDF1_PublicQuestionTime"/>
    <w:p w14:paraId="697F14D8" w14:textId="1FD7E87C" w:rsidR="00867460" w:rsidRDefault="00867460" w:rsidP="008C24A0">
      <w:pPr>
        <w:pStyle w:val="ICTOC1MINS"/>
        <w:tabs>
          <w:tab w:val="clear" w:pos="851"/>
          <w:tab w:val="left" w:pos="567"/>
        </w:tabs>
        <w:spacing w:after="120"/>
        <w:ind w:left="567" w:hanging="567"/>
        <w:rPr>
          <w:noProof/>
        </w:rPr>
      </w:pPr>
      <w:r>
        <w:rPr>
          <w:noProof/>
        </w:rPr>
        <w:fldChar w:fldCharType="begin"/>
      </w:r>
      <w:r>
        <w:rPr>
          <w:noProof/>
        </w:rPr>
        <w:instrText xml:space="preserve"> SEQ SeqList \* CHARFORMAT </w:instrText>
      </w:r>
      <w:r>
        <w:rPr>
          <w:noProof/>
        </w:rPr>
        <w:fldChar w:fldCharType="separate"/>
      </w:r>
      <w:bookmarkStart w:id="22" w:name="_Toc86859065"/>
      <w:r>
        <w:rPr>
          <w:noProof/>
        </w:rPr>
        <w:t>8</w:t>
      </w:r>
      <w:r>
        <w:rPr>
          <w:noProof/>
        </w:rPr>
        <w:fldChar w:fldCharType="end"/>
      </w:r>
      <w:r w:rsidRPr="0056606E">
        <w:rPr>
          <w:noProof/>
        </w:rPr>
        <w:tab/>
      </w:r>
      <w:r>
        <w:rPr>
          <w:noProof/>
        </w:rPr>
        <w:t>Public Question Time</w:t>
      </w:r>
      <w:bookmarkEnd w:id="21"/>
      <w:bookmarkEnd w:id="22"/>
    </w:p>
    <w:tbl>
      <w:tblPr>
        <w:tblStyle w:val="TableGrid"/>
        <w:tblW w:w="9639" w:type="dxa"/>
        <w:tblInd w:w="108" w:type="dxa"/>
        <w:tblLook w:val="04A0" w:firstRow="1" w:lastRow="0" w:firstColumn="1" w:lastColumn="0" w:noHBand="0" w:noVBand="1"/>
      </w:tblPr>
      <w:tblGrid>
        <w:gridCol w:w="1489"/>
        <w:gridCol w:w="4676"/>
        <w:gridCol w:w="1481"/>
        <w:gridCol w:w="1106"/>
        <w:gridCol w:w="887"/>
      </w:tblGrid>
      <w:tr w:rsidR="004E0D19" w:rsidRPr="00EF474E" w14:paraId="555FF5F4" w14:textId="77777777" w:rsidTr="00EF64B5">
        <w:trPr>
          <w:tblHeader/>
        </w:trPr>
        <w:tc>
          <w:tcPr>
            <w:tcW w:w="1531" w:type="dxa"/>
            <w:tcBorders>
              <w:bottom w:val="single" w:sz="4" w:space="0" w:color="auto"/>
            </w:tcBorders>
          </w:tcPr>
          <w:p w14:paraId="31297192" w14:textId="77777777" w:rsidR="004E0D19" w:rsidRPr="00EF474E" w:rsidRDefault="004E0D19" w:rsidP="00074A01">
            <w:pPr>
              <w:rPr>
                <w:rFonts w:asciiTheme="minorHAnsi" w:hAnsiTheme="minorHAnsi" w:cs="Arial"/>
                <w:b/>
                <w:sz w:val="22"/>
              </w:rPr>
            </w:pPr>
            <w:bookmarkStart w:id="23" w:name="PDF1_Petitions"/>
            <w:r w:rsidRPr="00EF474E">
              <w:rPr>
                <w:rFonts w:asciiTheme="minorHAnsi" w:hAnsiTheme="minorHAnsi" w:cs="Arial"/>
                <w:b/>
                <w:sz w:val="22"/>
              </w:rPr>
              <w:t>Name</w:t>
            </w:r>
          </w:p>
        </w:tc>
        <w:tc>
          <w:tcPr>
            <w:tcW w:w="4986" w:type="dxa"/>
            <w:tcBorders>
              <w:bottom w:val="single" w:sz="4" w:space="0" w:color="auto"/>
            </w:tcBorders>
          </w:tcPr>
          <w:p w14:paraId="1DF6C017" w14:textId="77777777" w:rsidR="004E0D19" w:rsidRPr="00EF474E" w:rsidRDefault="004E0D19" w:rsidP="00074A01">
            <w:pPr>
              <w:rPr>
                <w:rFonts w:asciiTheme="minorHAnsi" w:hAnsiTheme="minorHAnsi" w:cs="Arial"/>
                <w:b/>
                <w:sz w:val="22"/>
              </w:rPr>
            </w:pPr>
            <w:r w:rsidRPr="00EF474E">
              <w:rPr>
                <w:rFonts w:asciiTheme="minorHAnsi" w:hAnsiTheme="minorHAnsi" w:cs="Arial"/>
                <w:b/>
                <w:sz w:val="22"/>
              </w:rPr>
              <w:t>Question/Response</w:t>
            </w:r>
          </w:p>
          <w:p w14:paraId="1E33E1DD" w14:textId="77777777" w:rsidR="004E0D19" w:rsidRPr="00EF474E" w:rsidRDefault="004E0D19" w:rsidP="00074A01">
            <w:pPr>
              <w:rPr>
                <w:rFonts w:asciiTheme="minorHAnsi" w:hAnsiTheme="minorHAnsi" w:cs="Arial"/>
                <w:b/>
                <w:sz w:val="22"/>
              </w:rPr>
            </w:pPr>
          </w:p>
        </w:tc>
        <w:tc>
          <w:tcPr>
            <w:tcW w:w="1481" w:type="dxa"/>
            <w:tcBorders>
              <w:bottom w:val="single" w:sz="4" w:space="0" w:color="auto"/>
            </w:tcBorders>
          </w:tcPr>
          <w:p w14:paraId="476C94E8" w14:textId="77777777" w:rsidR="004E0D19" w:rsidRPr="00EF474E" w:rsidRDefault="004E0D19" w:rsidP="00074A01">
            <w:pPr>
              <w:jc w:val="center"/>
              <w:rPr>
                <w:rFonts w:asciiTheme="minorHAnsi" w:hAnsiTheme="minorHAnsi" w:cs="Arial"/>
                <w:b/>
                <w:sz w:val="22"/>
              </w:rPr>
            </w:pPr>
            <w:r w:rsidRPr="00EF474E">
              <w:rPr>
                <w:rFonts w:asciiTheme="minorHAnsi" w:hAnsiTheme="minorHAnsi" w:cs="Arial"/>
                <w:b/>
                <w:sz w:val="22"/>
              </w:rPr>
              <w:t>CEO/GM</w:t>
            </w:r>
            <w:r>
              <w:rPr>
                <w:rFonts w:asciiTheme="minorHAnsi" w:hAnsiTheme="minorHAnsi" w:cs="Arial"/>
                <w:b/>
                <w:sz w:val="22"/>
              </w:rPr>
              <w:t>/EM</w:t>
            </w:r>
          </w:p>
        </w:tc>
        <w:tc>
          <w:tcPr>
            <w:tcW w:w="1116" w:type="dxa"/>
            <w:tcBorders>
              <w:bottom w:val="single" w:sz="4" w:space="0" w:color="auto"/>
            </w:tcBorders>
          </w:tcPr>
          <w:p w14:paraId="2B9955E9" w14:textId="77777777" w:rsidR="004E0D19" w:rsidRPr="00EF474E" w:rsidRDefault="004E0D19" w:rsidP="00074A01">
            <w:pPr>
              <w:jc w:val="center"/>
              <w:rPr>
                <w:rFonts w:asciiTheme="minorHAnsi" w:hAnsiTheme="minorHAnsi" w:cs="Arial"/>
                <w:b/>
                <w:sz w:val="22"/>
              </w:rPr>
            </w:pPr>
            <w:r w:rsidRPr="00EF474E">
              <w:rPr>
                <w:rFonts w:asciiTheme="minorHAnsi" w:hAnsiTheme="minorHAnsi" w:cs="Arial"/>
                <w:b/>
                <w:sz w:val="22"/>
              </w:rPr>
              <w:t>Read at Meeting</w:t>
            </w:r>
          </w:p>
          <w:p w14:paraId="34818604" w14:textId="77777777" w:rsidR="004E0D19" w:rsidRPr="00EF474E" w:rsidRDefault="004E0D19" w:rsidP="00074A01">
            <w:pPr>
              <w:jc w:val="center"/>
              <w:rPr>
                <w:rFonts w:asciiTheme="minorHAnsi" w:hAnsiTheme="minorHAnsi" w:cs="Arial"/>
                <w:b/>
                <w:sz w:val="22"/>
              </w:rPr>
            </w:pPr>
            <w:r w:rsidRPr="00EF474E">
              <w:rPr>
                <w:rFonts w:asciiTheme="minorHAnsi" w:hAnsiTheme="minorHAnsi" w:cs="Arial"/>
                <w:b/>
                <w:sz w:val="22"/>
              </w:rPr>
              <w:t>(Yes/No)</w:t>
            </w:r>
          </w:p>
          <w:p w14:paraId="67FF0E09" w14:textId="77777777" w:rsidR="004E0D19" w:rsidRPr="00EF474E" w:rsidRDefault="004E0D19" w:rsidP="00074A01">
            <w:pPr>
              <w:jc w:val="center"/>
              <w:rPr>
                <w:rFonts w:asciiTheme="minorHAnsi" w:hAnsiTheme="minorHAnsi" w:cs="Arial"/>
                <w:b/>
                <w:sz w:val="22"/>
              </w:rPr>
            </w:pPr>
          </w:p>
        </w:tc>
        <w:tc>
          <w:tcPr>
            <w:tcW w:w="525" w:type="dxa"/>
            <w:tcBorders>
              <w:bottom w:val="single" w:sz="4" w:space="0" w:color="auto"/>
            </w:tcBorders>
          </w:tcPr>
          <w:p w14:paraId="3ECA4D28" w14:textId="77777777" w:rsidR="004E0D19" w:rsidRPr="00EF474E" w:rsidRDefault="004E0D19" w:rsidP="00074A01">
            <w:pPr>
              <w:jc w:val="center"/>
              <w:rPr>
                <w:rFonts w:asciiTheme="minorHAnsi" w:hAnsiTheme="minorHAnsi" w:cs="Arial"/>
                <w:b/>
                <w:sz w:val="22"/>
              </w:rPr>
            </w:pPr>
            <w:r w:rsidRPr="00EF474E">
              <w:rPr>
                <w:rFonts w:asciiTheme="minorHAnsi" w:hAnsiTheme="minorHAnsi" w:cs="Arial"/>
                <w:b/>
                <w:sz w:val="22"/>
              </w:rPr>
              <w:t>Taken on Notice</w:t>
            </w:r>
          </w:p>
          <w:p w14:paraId="71FEC1DB" w14:textId="77777777" w:rsidR="004E0D19" w:rsidRPr="00EF474E" w:rsidRDefault="004E0D19" w:rsidP="00074A01">
            <w:pPr>
              <w:jc w:val="center"/>
              <w:rPr>
                <w:rFonts w:asciiTheme="minorHAnsi" w:hAnsiTheme="minorHAnsi" w:cs="Arial"/>
                <w:b/>
                <w:sz w:val="22"/>
              </w:rPr>
            </w:pPr>
            <w:r w:rsidRPr="00EF474E">
              <w:rPr>
                <w:rFonts w:asciiTheme="minorHAnsi" w:hAnsiTheme="minorHAnsi" w:cs="Arial"/>
                <w:b/>
                <w:sz w:val="22"/>
              </w:rPr>
              <w:t>Yes/No</w:t>
            </w:r>
          </w:p>
        </w:tc>
      </w:tr>
      <w:tr w:rsidR="004E0D19" w:rsidRPr="00EF474E" w14:paraId="242625F2" w14:textId="77777777" w:rsidTr="00EF64B5">
        <w:tc>
          <w:tcPr>
            <w:tcW w:w="1531" w:type="dxa"/>
            <w:tcBorders>
              <w:bottom w:val="nil"/>
            </w:tcBorders>
          </w:tcPr>
          <w:p w14:paraId="5D6B742B" w14:textId="77777777" w:rsidR="004E0D19" w:rsidRPr="00EF474E" w:rsidRDefault="004E0D19" w:rsidP="004E0D19">
            <w:pPr>
              <w:jc w:val="left"/>
              <w:rPr>
                <w:rFonts w:asciiTheme="minorHAnsi" w:hAnsiTheme="minorHAnsi" w:cs="Arial"/>
                <w:sz w:val="22"/>
              </w:rPr>
            </w:pPr>
            <w:r>
              <w:rPr>
                <w:rFonts w:asciiTheme="minorHAnsi" w:hAnsiTheme="minorHAnsi" w:cs="Arial"/>
                <w:sz w:val="22"/>
              </w:rPr>
              <w:t xml:space="preserve">Mr John </w:t>
            </w:r>
            <w:proofErr w:type="spellStart"/>
            <w:r>
              <w:rPr>
                <w:rFonts w:asciiTheme="minorHAnsi" w:hAnsiTheme="minorHAnsi" w:cs="Arial"/>
                <w:sz w:val="22"/>
              </w:rPr>
              <w:t>Kowarsky</w:t>
            </w:r>
            <w:proofErr w:type="spellEnd"/>
            <w:r>
              <w:rPr>
                <w:rFonts w:asciiTheme="minorHAnsi" w:hAnsiTheme="minorHAnsi" w:cs="Arial"/>
                <w:sz w:val="22"/>
              </w:rPr>
              <w:t>, Ballan</w:t>
            </w:r>
          </w:p>
        </w:tc>
        <w:tc>
          <w:tcPr>
            <w:tcW w:w="4986" w:type="dxa"/>
            <w:tcBorders>
              <w:bottom w:val="nil"/>
            </w:tcBorders>
          </w:tcPr>
          <w:p w14:paraId="7E54905A" w14:textId="77777777" w:rsidR="004E0D19" w:rsidRPr="00C970C4" w:rsidRDefault="004E0D19" w:rsidP="00074A01">
            <w:pPr>
              <w:rPr>
                <w:rFonts w:asciiTheme="minorHAnsi" w:hAnsiTheme="minorHAnsi" w:cs="Arial"/>
                <w:sz w:val="22"/>
              </w:rPr>
            </w:pPr>
            <w:r w:rsidRPr="00C970C4">
              <w:rPr>
                <w:rFonts w:asciiTheme="minorHAnsi" w:hAnsiTheme="minorHAnsi" w:cs="Arial"/>
                <w:sz w:val="22"/>
              </w:rPr>
              <w:t>Question:</w:t>
            </w:r>
          </w:p>
          <w:p w14:paraId="0D32BAC5" w14:textId="77777777" w:rsidR="004E0D19" w:rsidRDefault="004E0D19" w:rsidP="00074A01">
            <w:pPr>
              <w:rPr>
                <w:rFonts w:asciiTheme="minorHAnsi" w:eastAsia="Arial" w:hAnsiTheme="minorHAnsi" w:cstheme="minorHAnsi"/>
                <w:iCs/>
                <w:sz w:val="22"/>
              </w:rPr>
            </w:pPr>
            <w:r w:rsidRPr="00C970C4">
              <w:rPr>
                <w:rFonts w:asciiTheme="minorHAnsi" w:eastAsia="Arial" w:hAnsiTheme="minorHAnsi" w:cstheme="minorHAnsi"/>
                <w:iCs/>
                <w:sz w:val="22"/>
              </w:rPr>
              <w:t>Can Council please advise which Councillors, if any, were shown the results of the Ballan Library Survey before the application for $3.5 million for the Ballan Library was made to the Growing Suburbs Fund?</w:t>
            </w:r>
          </w:p>
          <w:p w14:paraId="6E33C499" w14:textId="77777777" w:rsidR="004E0D19" w:rsidRPr="00C970C4" w:rsidRDefault="004E0D19" w:rsidP="00074A01">
            <w:pPr>
              <w:rPr>
                <w:rFonts w:asciiTheme="minorHAnsi" w:hAnsiTheme="minorHAnsi" w:cstheme="minorHAnsi"/>
                <w:iCs/>
                <w:sz w:val="22"/>
              </w:rPr>
            </w:pPr>
          </w:p>
        </w:tc>
        <w:tc>
          <w:tcPr>
            <w:tcW w:w="1481" w:type="dxa"/>
            <w:tcBorders>
              <w:bottom w:val="nil"/>
            </w:tcBorders>
          </w:tcPr>
          <w:p w14:paraId="530A01CA" w14:textId="77777777" w:rsidR="004E0D19" w:rsidRPr="00EF474E" w:rsidRDefault="004E0D19" w:rsidP="00074A01">
            <w:pPr>
              <w:jc w:val="center"/>
              <w:rPr>
                <w:rFonts w:asciiTheme="minorHAnsi" w:hAnsiTheme="minorHAnsi" w:cs="Arial"/>
                <w:sz w:val="22"/>
              </w:rPr>
            </w:pPr>
            <w:r>
              <w:rPr>
                <w:rFonts w:asciiTheme="minorHAnsi" w:hAnsiTheme="minorHAnsi" w:cs="Arial"/>
                <w:sz w:val="22"/>
              </w:rPr>
              <w:t>Sally Jones, General Manager – Community Strengthening</w:t>
            </w:r>
          </w:p>
        </w:tc>
        <w:tc>
          <w:tcPr>
            <w:tcW w:w="1116" w:type="dxa"/>
            <w:tcBorders>
              <w:bottom w:val="nil"/>
            </w:tcBorders>
          </w:tcPr>
          <w:p w14:paraId="41F384EA" w14:textId="499A9F67" w:rsidR="004E0D19" w:rsidRPr="00EF474E" w:rsidRDefault="004E0D19" w:rsidP="00074A01">
            <w:pPr>
              <w:jc w:val="center"/>
              <w:rPr>
                <w:rFonts w:asciiTheme="minorHAnsi" w:hAnsiTheme="minorHAnsi" w:cs="Arial"/>
                <w:sz w:val="22"/>
              </w:rPr>
            </w:pPr>
            <w:r>
              <w:rPr>
                <w:rFonts w:asciiTheme="minorHAnsi" w:hAnsiTheme="minorHAnsi" w:cs="Arial"/>
                <w:sz w:val="22"/>
              </w:rPr>
              <w:t>Yes</w:t>
            </w:r>
          </w:p>
        </w:tc>
        <w:tc>
          <w:tcPr>
            <w:tcW w:w="525" w:type="dxa"/>
            <w:tcBorders>
              <w:bottom w:val="nil"/>
            </w:tcBorders>
          </w:tcPr>
          <w:p w14:paraId="363ED961" w14:textId="385C4467" w:rsidR="004E0D19" w:rsidRPr="00EF474E" w:rsidRDefault="004E0D19" w:rsidP="00074A01">
            <w:pPr>
              <w:jc w:val="center"/>
              <w:rPr>
                <w:rFonts w:asciiTheme="minorHAnsi" w:hAnsiTheme="minorHAnsi" w:cs="Arial"/>
                <w:sz w:val="22"/>
              </w:rPr>
            </w:pPr>
            <w:r>
              <w:rPr>
                <w:rFonts w:asciiTheme="minorHAnsi" w:hAnsiTheme="minorHAnsi" w:cs="Arial"/>
                <w:sz w:val="22"/>
              </w:rPr>
              <w:t>No</w:t>
            </w:r>
          </w:p>
        </w:tc>
      </w:tr>
      <w:tr w:rsidR="004E0D19" w:rsidRPr="00EF474E" w14:paraId="3F70E6C5" w14:textId="77777777" w:rsidTr="00EF64B5">
        <w:tc>
          <w:tcPr>
            <w:tcW w:w="1531" w:type="dxa"/>
            <w:tcBorders>
              <w:top w:val="nil"/>
              <w:bottom w:val="single" w:sz="4" w:space="0" w:color="auto"/>
            </w:tcBorders>
          </w:tcPr>
          <w:p w14:paraId="668A883B" w14:textId="77777777" w:rsidR="004E0D19" w:rsidRPr="00EF474E" w:rsidRDefault="004E0D19" w:rsidP="00074A01">
            <w:pPr>
              <w:rPr>
                <w:rFonts w:asciiTheme="minorHAnsi" w:hAnsiTheme="minorHAnsi" w:cs="Arial"/>
                <w:sz w:val="22"/>
              </w:rPr>
            </w:pPr>
          </w:p>
        </w:tc>
        <w:tc>
          <w:tcPr>
            <w:tcW w:w="4986" w:type="dxa"/>
            <w:tcBorders>
              <w:top w:val="nil"/>
              <w:bottom w:val="single" w:sz="4" w:space="0" w:color="auto"/>
            </w:tcBorders>
            <w:shd w:val="clear" w:color="auto" w:fill="C6D9F1" w:themeFill="text2" w:themeFillTint="33"/>
          </w:tcPr>
          <w:p w14:paraId="6B993F09" w14:textId="77777777" w:rsidR="004E0D19" w:rsidRPr="00EF474E" w:rsidRDefault="004E0D19" w:rsidP="00074A01">
            <w:pPr>
              <w:rPr>
                <w:rFonts w:asciiTheme="minorHAnsi" w:hAnsiTheme="minorHAnsi" w:cs="Arial"/>
                <w:b/>
                <w:sz w:val="22"/>
              </w:rPr>
            </w:pPr>
            <w:r w:rsidRPr="0F4C9555">
              <w:rPr>
                <w:rFonts w:asciiTheme="minorHAnsi" w:hAnsiTheme="minorHAnsi" w:cs="Arial"/>
                <w:b/>
                <w:bCs/>
                <w:sz w:val="22"/>
              </w:rPr>
              <w:t>Response:</w:t>
            </w:r>
          </w:p>
          <w:p w14:paraId="711422EB" w14:textId="77777777" w:rsidR="004E0D19" w:rsidRDefault="004E0D19" w:rsidP="00074A01">
            <w:pPr>
              <w:rPr>
                <w:rFonts w:asciiTheme="minorHAnsi" w:hAnsiTheme="minorHAnsi" w:cstheme="minorHAnsi"/>
                <w:sz w:val="22"/>
              </w:rPr>
            </w:pPr>
            <w:r w:rsidRPr="00BA3EA5">
              <w:rPr>
                <w:rFonts w:asciiTheme="minorHAnsi" w:hAnsiTheme="minorHAnsi" w:cstheme="minorHAnsi"/>
                <w:sz w:val="22"/>
              </w:rPr>
              <w:t xml:space="preserve">Community engagement on the Ballan Library and Community Hub project was undertaken from 20 September to 7 October 2021.  The results were collated over the following days for inclusion in the Growing Suburbs Fund application, submitted on Tuesday 12 October 2021. </w:t>
            </w:r>
          </w:p>
          <w:p w14:paraId="2C8C8BE1" w14:textId="77777777" w:rsidR="004E0D19" w:rsidRPr="00BA3EA5" w:rsidRDefault="004E0D19" w:rsidP="00074A01">
            <w:pPr>
              <w:rPr>
                <w:rFonts w:asciiTheme="minorHAnsi" w:hAnsiTheme="minorHAnsi" w:cstheme="minorHAnsi"/>
                <w:sz w:val="22"/>
              </w:rPr>
            </w:pPr>
          </w:p>
          <w:p w14:paraId="26DF0FFB" w14:textId="77777777" w:rsidR="004E0D19" w:rsidRPr="00BA3EA5" w:rsidRDefault="004E0D19" w:rsidP="00074A01">
            <w:pPr>
              <w:rPr>
                <w:rFonts w:asciiTheme="minorHAnsi" w:hAnsiTheme="minorHAnsi" w:cstheme="minorHAnsi"/>
                <w:sz w:val="22"/>
              </w:rPr>
            </w:pPr>
            <w:r w:rsidRPr="00BA3EA5">
              <w:rPr>
                <w:rFonts w:asciiTheme="minorHAnsi" w:hAnsiTheme="minorHAnsi" w:cstheme="minorHAnsi"/>
                <w:sz w:val="22"/>
              </w:rPr>
              <w:t xml:space="preserve">The survey results were not presented to Council prior to the Growing Suburbs Fund application being submitted due to the schedule of Council Briefings. </w:t>
            </w:r>
          </w:p>
          <w:p w14:paraId="5674D079" w14:textId="77777777" w:rsidR="004E0D19" w:rsidRPr="00EF474E" w:rsidRDefault="004E0D19" w:rsidP="00074A01">
            <w:pPr>
              <w:rPr>
                <w:rFonts w:asciiTheme="minorHAnsi" w:hAnsiTheme="minorHAnsi" w:cs="Arial"/>
                <w:sz w:val="22"/>
              </w:rPr>
            </w:pPr>
          </w:p>
        </w:tc>
        <w:tc>
          <w:tcPr>
            <w:tcW w:w="1481" w:type="dxa"/>
            <w:tcBorders>
              <w:top w:val="nil"/>
              <w:bottom w:val="single" w:sz="4" w:space="0" w:color="auto"/>
            </w:tcBorders>
          </w:tcPr>
          <w:p w14:paraId="5A6E85F3" w14:textId="77777777" w:rsidR="004E0D19" w:rsidRPr="00EF474E" w:rsidRDefault="004E0D19" w:rsidP="00074A01">
            <w:pPr>
              <w:jc w:val="center"/>
              <w:rPr>
                <w:rFonts w:asciiTheme="minorHAnsi" w:hAnsiTheme="minorHAnsi" w:cs="Arial"/>
                <w:sz w:val="22"/>
              </w:rPr>
            </w:pPr>
          </w:p>
        </w:tc>
        <w:tc>
          <w:tcPr>
            <w:tcW w:w="1116" w:type="dxa"/>
            <w:tcBorders>
              <w:top w:val="nil"/>
              <w:bottom w:val="single" w:sz="4" w:space="0" w:color="auto"/>
            </w:tcBorders>
          </w:tcPr>
          <w:p w14:paraId="5D15ACDE" w14:textId="77777777" w:rsidR="004E0D19" w:rsidRPr="00EF474E" w:rsidRDefault="004E0D19" w:rsidP="00074A01">
            <w:pPr>
              <w:jc w:val="center"/>
              <w:rPr>
                <w:rFonts w:asciiTheme="minorHAnsi" w:hAnsiTheme="minorHAnsi" w:cs="Arial"/>
                <w:sz w:val="22"/>
              </w:rPr>
            </w:pPr>
          </w:p>
        </w:tc>
        <w:tc>
          <w:tcPr>
            <w:tcW w:w="525" w:type="dxa"/>
            <w:tcBorders>
              <w:top w:val="nil"/>
              <w:bottom w:val="single" w:sz="4" w:space="0" w:color="auto"/>
            </w:tcBorders>
          </w:tcPr>
          <w:p w14:paraId="2395A893" w14:textId="77777777" w:rsidR="004E0D19" w:rsidRPr="00EF474E" w:rsidRDefault="004E0D19" w:rsidP="00074A01">
            <w:pPr>
              <w:jc w:val="center"/>
              <w:rPr>
                <w:rFonts w:asciiTheme="minorHAnsi" w:hAnsiTheme="minorHAnsi" w:cs="Arial"/>
                <w:sz w:val="22"/>
              </w:rPr>
            </w:pPr>
          </w:p>
        </w:tc>
      </w:tr>
    </w:tbl>
    <w:p w14:paraId="03C197A7" w14:textId="77777777" w:rsidR="00867460" w:rsidRDefault="00952EF7" w:rsidP="008C24A0">
      <w:pPr>
        <w:pStyle w:val="ICTOC1MINS"/>
        <w:tabs>
          <w:tab w:val="clear" w:pos="851"/>
          <w:tab w:val="left" w:pos="567"/>
        </w:tabs>
        <w:ind w:left="567" w:hanging="567"/>
      </w:pPr>
      <w:r>
        <w:fldChar w:fldCharType="begin"/>
      </w:r>
      <w:r>
        <w:instrText xml:space="preserve"> SEQ SeqList \* Charformat </w:instrText>
      </w:r>
      <w:r>
        <w:fldChar w:fldCharType="separate"/>
      </w:r>
      <w:bookmarkStart w:id="24" w:name="_Toc86859066"/>
      <w:r w:rsidR="00867460">
        <w:rPr>
          <w:noProof/>
        </w:rPr>
        <w:t>9</w:t>
      </w:r>
      <w:r>
        <w:rPr>
          <w:noProof/>
        </w:rPr>
        <w:fldChar w:fldCharType="end"/>
      </w:r>
      <w:r w:rsidR="00867460">
        <w:tab/>
        <w:t>Petitions</w:t>
      </w:r>
      <w:bookmarkEnd w:id="23"/>
      <w:bookmarkEnd w:id="24"/>
    </w:p>
    <w:p w14:paraId="180BD311" w14:textId="46B8EC8C" w:rsidR="00867460" w:rsidRPr="004E0D19" w:rsidRDefault="00867460" w:rsidP="004E0D19">
      <w:pPr>
        <w:pStyle w:val="ICTOC3MINS"/>
      </w:pPr>
      <w:bookmarkStart w:id="25" w:name="_Toc86859067"/>
      <w:r w:rsidRPr="00867460">
        <w:rPr>
          <w:rFonts w:cs="Calibri"/>
        </w:rPr>
        <w:t>Nil</w:t>
      </w:r>
      <w:bookmarkEnd w:id="25"/>
      <w:r w:rsidRPr="00867460">
        <w:t xml:space="preserve"> </w:t>
      </w:r>
    </w:p>
    <w:bookmarkStart w:id="26" w:name="PDF1_Presentations"/>
    <w:p w14:paraId="18ACF5A4" w14:textId="77777777" w:rsidR="00867460" w:rsidRDefault="00867460" w:rsidP="00A42D84">
      <w:pPr>
        <w:pStyle w:val="ICTOC1MINS"/>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27" w:name="_Toc86859068"/>
      <w:r>
        <w:rPr>
          <w:noProof/>
        </w:rPr>
        <w:t>10</w:t>
      </w:r>
      <w:r>
        <w:rPr>
          <w:noProof/>
        </w:rPr>
        <w:fldChar w:fldCharType="end"/>
      </w:r>
      <w:r w:rsidRPr="0056606E">
        <w:rPr>
          <w:noProof/>
        </w:rPr>
        <w:tab/>
      </w:r>
      <w:r>
        <w:rPr>
          <w:noProof/>
        </w:rPr>
        <w:t>Presentations/Deputations</w:t>
      </w:r>
      <w:bookmarkEnd w:id="26"/>
      <w:bookmarkEnd w:id="27"/>
      <w:r>
        <w:rPr>
          <w:noProof/>
        </w:rPr>
        <w:t xml:space="preserve"> </w:t>
      </w:r>
    </w:p>
    <w:p w14:paraId="470A22E3" w14:textId="18C38527" w:rsidR="00867460" w:rsidRPr="00A42D84" w:rsidRDefault="00572679" w:rsidP="00EF64B5">
      <w:pPr>
        <w:pStyle w:val="ICTOC3MINS"/>
        <w:rPr>
          <w:rFonts w:cs="Calibri"/>
        </w:rPr>
      </w:pPr>
      <w:bookmarkStart w:id="28" w:name="_Toc86859069"/>
      <w:r w:rsidRPr="00A42D84">
        <w:rPr>
          <w:rFonts w:cs="Calibri"/>
        </w:rPr>
        <w:t>Nil</w:t>
      </w:r>
      <w:bookmarkEnd w:id="28"/>
    </w:p>
    <w:p w14:paraId="6AE94530" w14:textId="77777777" w:rsidR="00867460" w:rsidRDefault="00867460" w:rsidP="00867460">
      <w:pPr>
        <w:pStyle w:val="ICTOC1MINS"/>
        <w:sectPr w:rsidR="00867460" w:rsidSect="00867460">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pPr>
    </w:p>
    <w:bookmarkStart w:id="29" w:name="PDF1_ChiefExecutive"/>
    <w:p w14:paraId="121043C4" w14:textId="77777777" w:rsidR="00867460" w:rsidRDefault="00867460" w:rsidP="00867460">
      <w:pPr>
        <w:pStyle w:val="ICTOC1MINS"/>
      </w:pPr>
      <w:r>
        <w:fldChar w:fldCharType="begin"/>
      </w:r>
      <w:r>
        <w:instrText xml:space="preserve"> SEQ SeqList \* Charformat </w:instrText>
      </w:r>
      <w:r>
        <w:fldChar w:fldCharType="separate"/>
      </w:r>
      <w:bookmarkStart w:id="30" w:name="_Toc86859070"/>
      <w:r>
        <w:rPr>
          <w:noProof/>
        </w:rPr>
        <w:t>11</w:t>
      </w:r>
      <w:r>
        <w:fldChar w:fldCharType="end"/>
      </w:r>
      <w:r>
        <w:tab/>
        <w:t>Chief Executive Officer Reports</w:t>
      </w:r>
      <w:bookmarkEnd w:id="30"/>
    </w:p>
    <w:p w14:paraId="15047D76" w14:textId="77777777" w:rsidR="00867460" w:rsidRDefault="00867460" w:rsidP="00867460">
      <w:pPr>
        <w:pStyle w:val="ICTOC2MINS"/>
      </w:pPr>
      <w:bookmarkStart w:id="31" w:name="PDF2_ReportName_10096"/>
      <w:bookmarkStart w:id="32" w:name="_Toc86859071"/>
      <w:bookmarkEnd w:id="31"/>
      <w:r>
        <w:t>11.1</w:t>
      </w:r>
      <w:r>
        <w:tab/>
        <w:t>Appointment of Independent Member to the Audit and Risk Committee</w:t>
      </w:r>
      <w:bookmarkEnd w:id="32"/>
    </w:p>
    <w:p w14:paraId="684DE7BD"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Troy Delia</w:t>
      </w:r>
      <w:r w:rsidRPr="00C52EA9">
        <w:rPr>
          <w:b/>
          <w:szCs w:val="24"/>
        </w:rPr>
        <w:t xml:space="preserve">, </w:t>
      </w:r>
      <w:r>
        <w:rPr>
          <w:b/>
          <w:szCs w:val="24"/>
        </w:rPr>
        <w:t>Coordinator Governance &amp; Risk</w:t>
      </w:r>
    </w:p>
    <w:p w14:paraId="0FC02FA1"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31011D">
        <w:rPr>
          <w:rFonts w:cs="Calibri"/>
          <w:b/>
          <w:szCs w:val="24"/>
        </w:rPr>
        <w:t>Derek Madden, Chief Executive Officer</w:t>
      </w:r>
      <w:r>
        <w:rPr>
          <w:b/>
          <w:szCs w:val="24"/>
        </w:rPr>
        <w:t xml:space="preserve"> </w:t>
      </w:r>
    </w:p>
    <w:p w14:paraId="5AEFF187" w14:textId="77777777" w:rsidR="00867460" w:rsidRPr="00C52EA9" w:rsidRDefault="00867460" w:rsidP="00867460">
      <w:pPr>
        <w:tabs>
          <w:tab w:val="left" w:pos="1985"/>
        </w:tabs>
        <w:ind w:left="1985" w:hanging="1985"/>
        <w:rPr>
          <w:b/>
          <w:szCs w:val="24"/>
        </w:rPr>
      </w:pPr>
      <w:bookmarkStart w:id="33" w:name="PDF2_Attachments"/>
      <w:bookmarkStart w:id="34" w:name="PDF2_Attachments_10096"/>
      <w:r w:rsidRPr="00C52EA9">
        <w:rPr>
          <w:b/>
          <w:szCs w:val="24"/>
        </w:rPr>
        <w:t>Attachments:</w:t>
      </w:r>
      <w:r w:rsidRPr="00C52EA9">
        <w:rPr>
          <w:b/>
          <w:szCs w:val="24"/>
        </w:rPr>
        <w:tab/>
        <w:t>Nil</w:t>
      </w:r>
      <w:bookmarkEnd w:id="33"/>
      <w:bookmarkEnd w:id="34"/>
    </w:p>
    <w:p w14:paraId="4211B12B" w14:textId="77777777" w:rsidR="00867460" w:rsidRDefault="00867460" w:rsidP="00867460">
      <w:pPr>
        <w:tabs>
          <w:tab w:val="left" w:pos="2268"/>
        </w:tabs>
        <w:spacing w:after="0"/>
        <w:rPr>
          <w:szCs w:val="24"/>
        </w:rPr>
      </w:pPr>
      <w:r w:rsidRPr="00612D6E">
        <w:rPr>
          <w:szCs w:val="24"/>
        </w:rPr>
        <w:t xml:space="preserve"> </w:t>
      </w:r>
    </w:p>
    <w:p w14:paraId="3BC69264" w14:textId="77777777" w:rsidR="00867460" w:rsidRDefault="00867460" w:rsidP="00867460">
      <w:pPr>
        <w:pStyle w:val="ICHeading3"/>
        <w:spacing w:before="0"/>
      </w:pPr>
      <w:r>
        <w:t>Purpose</w:t>
      </w:r>
    </w:p>
    <w:p w14:paraId="4BEAE304" w14:textId="77777777" w:rsidR="00867460" w:rsidRDefault="00867460" w:rsidP="00867460">
      <w:r>
        <w:t>This report is presented to Council to consider the appointment of an independent member of Councils Audit and Risk Committee, following the retirement of Independent Member, Mr Michael Said.</w:t>
      </w:r>
    </w:p>
    <w:p w14:paraId="0D13DE62" w14:textId="77777777" w:rsidR="00867460" w:rsidRDefault="00867460" w:rsidP="00867460"/>
    <w:p w14:paraId="4E47057B" w14:textId="77777777" w:rsidR="00867460" w:rsidRDefault="00867460" w:rsidP="00867460">
      <w:pPr>
        <w:pStyle w:val="ICHeading3"/>
        <w:spacing w:before="0"/>
      </w:pPr>
      <w:r>
        <w:t>Executive Summary</w:t>
      </w:r>
    </w:p>
    <w:p w14:paraId="15AA1C26" w14:textId="77777777" w:rsidR="00867460" w:rsidRPr="00862BFF" w:rsidRDefault="00867460" w:rsidP="00867460">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independent members position held by Mr Mike Said, became vacant on 1 October 2021.  </w:t>
      </w:r>
    </w:p>
    <w:p w14:paraId="3A0696D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Council’s Audit and Risk Committee Charter requires that t</w:t>
      </w:r>
      <w:r w:rsidRPr="00E52B82">
        <w:t xml:space="preserve">he Committee comprise of five Council appointed members </w:t>
      </w:r>
      <w:r>
        <w:t>which</w:t>
      </w:r>
      <w:r w:rsidRPr="00E52B82">
        <w:t xml:space="preserve"> consist of three independent members and two Councillors</w:t>
      </w:r>
      <w:r>
        <w:t xml:space="preserve">.  </w:t>
      </w:r>
      <w:r w:rsidRPr="00944F95">
        <w:t xml:space="preserve">It is also a requirement of the </w:t>
      </w:r>
      <w:r w:rsidRPr="00F821E6">
        <w:rPr>
          <w:i/>
          <w:iCs/>
        </w:rPr>
        <w:t>Local Government Act 2020</w:t>
      </w:r>
      <w:r w:rsidRPr="00FB0C5B">
        <w:t>,</w:t>
      </w:r>
      <w:r w:rsidRPr="00944F95">
        <w:t xml:space="preserve"> that an Audit and Risk Committee must have a </w:t>
      </w:r>
      <w:r>
        <w:t>greater number of independent members than Councillors.</w:t>
      </w:r>
    </w:p>
    <w:p w14:paraId="29D4FF42"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 competitive recruitment process was undertaken to select an additional independent member. Prospective candidates were interviewed by a panel consisting of the General Manager Customer Care and Advocacy, the Executive Manager Governance and Corporate Compliance and </w:t>
      </w:r>
      <w:r w:rsidRPr="009B5526">
        <w:t>the current Audit and Risk Committee Chairperson.</w:t>
      </w:r>
      <w:r>
        <w:t xml:space="preserve"> </w:t>
      </w:r>
    </w:p>
    <w:p w14:paraId="6B516250" w14:textId="77777777" w:rsidR="00867460" w:rsidRPr="00862BFF" w:rsidRDefault="00867460" w:rsidP="00867460">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preferred candidate Mr Peter Smith was identified through the interview process and is recommended for appointment to the committee.</w:t>
      </w:r>
    </w:p>
    <w:p w14:paraId="2C358103" w14:textId="77777777" w:rsidR="00867460" w:rsidRDefault="00867460" w:rsidP="00867460"/>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185D0615" w14:textId="77777777" w:rsidTr="00F92BB7">
        <w:tc>
          <w:tcPr>
            <w:tcW w:w="9855" w:type="dxa"/>
          </w:tcPr>
          <w:p w14:paraId="1BA323F0" w14:textId="04629AF9" w:rsidR="00867460" w:rsidRDefault="004E0D19" w:rsidP="004E0D19">
            <w:pPr>
              <w:pStyle w:val="ICHeading3"/>
              <w:keepNext w:val="0"/>
              <w:rPr>
                <w:rFonts w:cs="Calibri"/>
              </w:rPr>
            </w:pPr>
            <w:bookmarkStart w:id="35" w:name="PDF2_Recommendations_10096"/>
            <w:bookmarkStart w:id="36" w:name="MoverSeconder_10096"/>
            <w:bookmarkEnd w:id="35"/>
            <w:r w:rsidRPr="004E0D19">
              <w:rPr>
                <w:rFonts w:cs="Calibri"/>
              </w:rPr>
              <w:t xml:space="preserve">Resolution  </w:t>
            </w:r>
          </w:p>
          <w:p w14:paraId="55E00152" w14:textId="58FC6016"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Tonia Dudzik</w:t>
            </w:r>
          </w:p>
          <w:p w14:paraId="64FF1FE8" w14:textId="2A77E10C" w:rsidR="004E0D19" w:rsidRPr="004E0D19" w:rsidRDefault="004E0D19" w:rsidP="004E0D19">
            <w:pPr>
              <w:tabs>
                <w:tab w:val="left" w:pos="1134"/>
              </w:tabs>
              <w:jc w:val="left"/>
            </w:pPr>
            <w:r w:rsidRPr="004E0D19">
              <w:rPr>
                <w:rFonts w:cs="Calibri"/>
                <w:b/>
                <w:bCs/>
              </w:rPr>
              <w:t>Seconded:</w:t>
            </w:r>
            <w:r w:rsidRPr="004E0D19">
              <w:rPr>
                <w:rFonts w:cs="Calibri"/>
              </w:rPr>
              <w:tab/>
              <w:t>Cr Paul Tatchell</w:t>
            </w:r>
            <w:bookmarkEnd w:id="36"/>
          </w:p>
          <w:p w14:paraId="5CA66B7A" w14:textId="77777777" w:rsidR="00867460" w:rsidRPr="007055DA" w:rsidRDefault="00867460" w:rsidP="00F92BB7">
            <w:pPr>
              <w:rPr>
                <w:b/>
                <w:bCs/>
              </w:rPr>
            </w:pPr>
            <w:r w:rsidRPr="007055DA">
              <w:rPr>
                <w:b/>
                <w:bCs/>
              </w:rPr>
              <w:t>That Council:</w:t>
            </w:r>
          </w:p>
          <w:p w14:paraId="7776177C" w14:textId="77777777" w:rsidR="00867460" w:rsidRDefault="00867460" w:rsidP="00F92BB7">
            <w:pPr>
              <w:pStyle w:val="ICRecList1"/>
              <w:numPr>
                <w:ilvl w:val="0"/>
                <w:numId w:val="0"/>
              </w:numPr>
              <w:ind w:left="567" w:hanging="567"/>
              <w:rPr>
                <w:b/>
                <w:bCs/>
              </w:rPr>
            </w:pPr>
            <w:r>
              <w:rPr>
                <w:b/>
                <w:bCs/>
              </w:rPr>
              <w:t>1.</w:t>
            </w:r>
            <w:r>
              <w:rPr>
                <w:b/>
                <w:bCs/>
              </w:rPr>
              <w:tab/>
              <w:t>Appoints Mr Peter Smith</w:t>
            </w:r>
            <w:r>
              <w:rPr>
                <w:b/>
              </w:rPr>
              <w:t xml:space="preserve"> </w:t>
            </w:r>
            <w:r>
              <w:rPr>
                <w:b/>
                <w:bCs/>
              </w:rPr>
              <w:t>as an</w:t>
            </w:r>
            <w:r w:rsidRPr="00553655">
              <w:rPr>
                <w:b/>
                <w:bCs/>
              </w:rPr>
              <w:t xml:space="preserve"> independent member of Councils Audit and Risk Committee for the period from 4 November 2021 to 30 September </w:t>
            </w:r>
            <w:proofErr w:type="gramStart"/>
            <w:r w:rsidRPr="00553655">
              <w:rPr>
                <w:b/>
                <w:bCs/>
              </w:rPr>
              <w:t>2024</w:t>
            </w:r>
            <w:r>
              <w:rPr>
                <w:b/>
                <w:bCs/>
              </w:rPr>
              <w:t>;</w:t>
            </w:r>
            <w:proofErr w:type="gramEnd"/>
          </w:p>
          <w:p w14:paraId="086FED08" w14:textId="77777777" w:rsidR="00867460" w:rsidRPr="00363F6A" w:rsidRDefault="00867460" w:rsidP="00F92BB7">
            <w:pPr>
              <w:pStyle w:val="ICRecList1"/>
              <w:numPr>
                <w:ilvl w:val="0"/>
                <w:numId w:val="0"/>
              </w:numPr>
              <w:ind w:left="567" w:hanging="567"/>
              <w:rPr>
                <w:b/>
              </w:rPr>
            </w:pPr>
            <w:r w:rsidRPr="00363F6A">
              <w:rPr>
                <w:b/>
              </w:rPr>
              <w:t>2.</w:t>
            </w:r>
            <w:r w:rsidRPr="00363F6A">
              <w:rPr>
                <w:b/>
              </w:rPr>
              <w:tab/>
            </w:r>
            <w:r>
              <w:rPr>
                <w:b/>
                <w:bCs/>
              </w:rPr>
              <w:t xml:space="preserve">Notes that the </w:t>
            </w:r>
            <w:r w:rsidRPr="00363F6A">
              <w:rPr>
                <w:b/>
              </w:rPr>
              <w:t xml:space="preserve">allowance </w:t>
            </w:r>
            <w:r>
              <w:rPr>
                <w:b/>
              </w:rPr>
              <w:t>payable</w:t>
            </w:r>
            <w:r w:rsidRPr="00363F6A">
              <w:rPr>
                <w:b/>
              </w:rPr>
              <w:t xml:space="preserve"> to the Independent Members for attendance at each meeting of the Audit and Risk Committee, </w:t>
            </w:r>
            <w:r>
              <w:rPr>
                <w:b/>
              </w:rPr>
              <w:t>were set the Special Meeting of Council on 26 August 2020, as follows</w:t>
            </w:r>
            <w:r w:rsidRPr="00363F6A">
              <w:rPr>
                <w:b/>
              </w:rPr>
              <w:t>:</w:t>
            </w:r>
          </w:p>
          <w:p w14:paraId="48E4FE7C" w14:textId="77777777" w:rsidR="00867460" w:rsidRPr="00363F6A" w:rsidRDefault="00867460" w:rsidP="00F92BB7">
            <w:pPr>
              <w:pStyle w:val="ICRecList2"/>
              <w:numPr>
                <w:ilvl w:val="0"/>
                <w:numId w:val="0"/>
              </w:numPr>
              <w:ind w:left="1134" w:hanging="567"/>
              <w:rPr>
                <w:b/>
              </w:rPr>
            </w:pPr>
            <w:r w:rsidRPr="00363F6A">
              <w:rPr>
                <w:b/>
              </w:rPr>
              <w:t>(a)</w:t>
            </w:r>
            <w:r w:rsidRPr="00363F6A">
              <w:rPr>
                <w:b/>
              </w:rPr>
              <w:tab/>
              <w:t>$1340 for the Chairperson; and</w:t>
            </w:r>
          </w:p>
          <w:p w14:paraId="1403A5D4" w14:textId="77777777" w:rsidR="00867460" w:rsidRPr="00363F6A" w:rsidRDefault="00867460" w:rsidP="00F92BB7">
            <w:pPr>
              <w:pStyle w:val="ICRecList2"/>
              <w:numPr>
                <w:ilvl w:val="0"/>
                <w:numId w:val="0"/>
              </w:numPr>
              <w:ind w:left="1134" w:hanging="567"/>
              <w:rPr>
                <w:b/>
              </w:rPr>
            </w:pPr>
            <w:r w:rsidRPr="00363F6A">
              <w:rPr>
                <w:b/>
              </w:rPr>
              <w:t>(b)</w:t>
            </w:r>
            <w:r w:rsidRPr="00363F6A">
              <w:rPr>
                <w:b/>
              </w:rPr>
              <w:tab/>
              <w:t>$1,000 for the remaining Independent Members.</w:t>
            </w:r>
          </w:p>
          <w:p w14:paraId="6AFD7421" w14:textId="5202C752" w:rsidR="00867460" w:rsidRPr="00553655" w:rsidRDefault="004E0D19" w:rsidP="004E0D19">
            <w:pPr>
              <w:pStyle w:val="ICRecList1"/>
              <w:numPr>
                <w:ilvl w:val="0"/>
                <w:numId w:val="0"/>
              </w:numPr>
              <w:jc w:val="right"/>
              <w:rPr>
                <w:b/>
                <w:bCs/>
              </w:rPr>
            </w:pPr>
            <w:bookmarkStart w:id="37" w:name="Carried_10096"/>
            <w:r w:rsidRPr="004E0D19">
              <w:rPr>
                <w:rFonts w:cs="Calibri"/>
                <w:b/>
                <w:bCs/>
                <w:caps/>
              </w:rPr>
              <w:t>Carried</w:t>
            </w:r>
            <w:bookmarkEnd w:id="37"/>
          </w:p>
        </w:tc>
      </w:tr>
    </w:tbl>
    <w:p w14:paraId="43BF2347" w14:textId="77777777" w:rsidR="00867460" w:rsidRDefault="00867460" w:rsidP="00867460">
      <w:pPr>
        <w:spacing w:after="0"/>
        <w:rPr>
          <w:b/>
        </w:rPr>
      </w:pPr>
    </w:p>
    <w:p w14:paraId="16B937DB" w14:textId="77777777" w:rsidR="00867460" w:rsidRDefault="00867460" w:rsidP="00867460">
      <w:pPr>
        <w:pStyle w:val="ICHeading3"/>
        <w:spacing w:before="0"/>
      </w:pPr>
      <w:r>
        <w:t>Background</w:t>
      </w:r>
    </w:p>
    <w:p w14:paraId="5AA096F6" w14:textId="77777777" w:rsidR="00867460" w:rsidRPr="00390D16" w:rsidRDefault="00867460" w:rsidP="00867460">
      <w:pPr>
        <w:shd w:val="clear" w:color="auto" w:fill="FFFFFF"/>
        <w:rPr>
          <w:rFonts w:asciiTheme="minorHAnsi" w:eastAsia="Times New Roman" w:hAnsiTheme="minorHAnsi" w:cstheme="minorHAnsi"/>
          <w:szCs w:val="24"/>
          <w:lang w:eastAsia="en-AU"/>
        </w:rPr>
      </w:pPr>
      <w:r w:rsidRPr="00601A00">
        <w:rPr>
          <w:rFonts w:asciiTheme="minorHAnsi" w:eastAsia="Times New Roman" w:hAnsiTheme="minorHAnsi" w:cstheme="minorHAnsi"/>
          <w:szCs w:val="24"/>
          <w:lang w:eastAsia="en-AU"/>
        </w:rPr>
        <w:t xml:space="preserve">The purpose of the Audit and Risk Committee is to support Council by providing oversight of </w:t>
      </w:r>
      <w:r>
        <w:rPr>
          <w:rFonts w:asciiTheme="minorHAnsi" w:eastAsia="Times New Roman" w:hAnsiTheme="minorHAnsi" w:cstheme="minorHAnsi"/>
          <w:szCs w:val="24"/>
          <w:lang w:eastAsia="en-AU"/>
        </w:rPr>
        <w:t xml:space="preserve">its </w:t>
      </w:r>
      <w:r w:rsidRPr="00601A00">
        <w:rPr>
          <w:rFonts w:asciiTheme="minorHAnsi" w:eastAsia="Times New Roman" w:hAnsiTheme="minorHAnsi" w:cstheme="minorHAnsi"/>
          <w:szCs w:val="24"/>
          <w:lang w:eastAsia="en-AU"/>
        </w:rPr>
        <w:t xml:space="preserve">financial and performance reporting, risk management, fraud prevention systems and control, internal control environment, internal and external </w:t>
      </w:r>
      <w:proofErr w:type="gramStart"/>
      <w:r w:rsidRPr="00601A00">
        <w:rPr>
          <w:rFonts w:asciiTheme="minorHAnsi" w:eastAsia="Times New Roman" w:hAnsiTheme="minorHAnsi" w:cstheme="minorHAnsi"/>
          <w:szCs w:val="24"/>
          <w:lang w:eastAsia="en-AU"/>
        </w:rPr>
        <w:t>audit</w:t>
      </w:r>
      <w:proofErr w:type="gramEnd"/>
      <w:r w:rsidRPr="00601A00">
        <w:rPr>
          <w:rFonts w:asciiTheme="minorHAnsi" w:eastAsia="Times New Roman" w:hAnsiTheme="minorHAnsi" w:cstheme="minorHAnsi"/>
          <w:szCs w:val="24"/>
          <w:lang w:eastAsia="en-AU"/>
        </w:rPr>
        <w:t xml:space="preserve"> and Council’s performance with regard to compliance with its policies and legislative and regulatory requirements.</w:t>
      </w:r>
    </w:p>
    <w:p w14:paraId="5DCC435E" w14:textId="77777777" w:rsidR="00867460" w:rsidRPr="00764559" w:rsidRDefault="00867460" w:rsidP="00867460">
      <w:pPr>
        <w:pStyle w:val="ICRecList1"/>
        <w:numPr>
          <w:ilvl w:val="0"/>
          <w:numId w:val="0"/>
        </w:numPr>
        <w:tabs>
          <w:tab w:val="clear" w:pos="567"/>
          <w:tab w:val="left" w:pos="0"/>
        </w:tabs>
      </w:pPr>
      <w:r>
        <w:t>At its Special Meeting held on 26 August 2020, Council resolved to a</w:t>
      </w:r>
      <w:r w:rsidRPr="00764559">
        <w:t xml:space="preserve">ppoint the following </w:t>
      </w:r>
      <w:r>
        <w:t>i</w:t>
      </w:r>
      <w:r w:rsidRPr="00764559">
        <w:t xml:space="preserve">ndependent </w:t>
      </w:r>
      <w:r>
        <w:t>m</w:t>
      </w:r>
      <w:r w:rsidRPr="00764559">
        <w:t>embers:</w:t>
      </w:r>
    </w:p>
    <w:p w14:paraId="00414B7D" w14:textId="77777777" w:rsidR="00867460" w:rsidRPr="00764559" w:rsidRDefault="00867460" w:rsidP="00867460">
      <w:pPr>
        <w:pStyle w:val="ICBodyList2"/>
        <w:numPr>
          <w:ilvl w:val="0"/>
          <w:numId w:val="0"/>
        </w:numPr>
        <w:tabs>
          <w:tab w:val="clear" w:pos="1134"/>
          <w:tab w:val="left" w:pos="567"/>
        </w:tabs>
        <w:spacing w:after="80"/>
        <w:ind w:left="567" w:hanging="567"/>
      </w:pPr>
      <w:r w:rsidRPr="00764559">
        <w:t>(a)</w:t>
      </w:r>
      <w:r w:rsidRPr="00764559">
        <w:tab/>
        <w:t>Mike Said (for the period from 27 August 2020 to 30 September 2021</w:t>
      </w:r>
      <w:proofErr w:type="gramStart"/>
      <w:r w:rsidRPr="00764559">
        <w:t>);</w:t>
      </w:r>
      <w:proofErr w:type="gramEnd"/>
    </w:p>
    <w:p w14:paraId="63F9A1D2" w14:textId="77777777" w:rsidR="00867460" w:rsidRPr="00764559" w:rsidRDefault="00867460" w:rsidP="00867460">
      <w:pPr>
        <w:pStyle w:val="ICBodyList2"/>
        <w:numPr>
          <w:ilvl w:val="0"/>
          <w:numId w:val="0"/>
        </w:numPr>
        <w:tabs>
          <w:tab w:val="clear" w:pos="1134"/>
          <w:tab w:val="left" w:pos="567"/>
        </w:tabs>
        <w:spacing w:after="80"/>
        <w:ind w:left="567" w:hanging="567"/>
      </w:pPr>
      <w:r w:rsidRPr="00764559">
        <w:t>(b)</w:t>
      </w:r>
      <w:r w:rsidRPr="00764559">
        <w:tab/>
        <w:t xml:space="preserve">Linda </w:t>
      </w:r>
      <w:proofErr w:type="spellStart"/>
      <w:r w:rsidRPr="00764559">
        <w:t>MacRae</w:t>
      </w:r>
      <w:proofErr w:type="spellEnd"/>
      <w:r w:rsidRPr="00764559">
        <w:t xml:space="preserve"> (for the period from 27 August 2020 to 30 September 2022); and</w:t>
      </w:r>
    </w:p>
    <w:p w14:paraId="7AC1E3F5" w14:textId="77777777" w:rsidR="00867460" w:rsidRPr="00764559" w:rsidRDefault="00867460" w:rsidP="00867460">
      <w:pPr>
        <w:pStyle w:val="ICBodyList2"/>
        <w:numPr>
          <w:ilvl w:val="0"/>
          <w:numId w:val="0"/>
        </w:numPr>
        <w:tabs>
          <w:tab w:val="clear" w:pos="1134"/>
          <w:tab w:val="left" w:pos="567"/>
        </w:tabs>
        <w:spacing w:after="80"/>
        <w:ind w:left="567" w:hanging="567"/>
      </w:pPr>
      <w:r w:rsidRPr="00764559">
        <w:t>(c)</w:t>
      </w:r>
      <w:r w:rsidRPr="00764559">
        <w:tab/>
      </w:r>
      <w:r>
        <w:t>Simon Dalli</w:t>
      </w:r>
      <w:r w:rsidRPr="00764559">
        <w:t xml:space="preserve"> (for the period 27 August 2020 to 30 September 2023).</w:t>
      </w:r>
    </w:p>
    <w:p w14:paraId="7B532117" w14:textId="77777777" w:rsidR="00867460" w:rsidRDefault="00867460" w:rsidP="00867460">
      <w:pPr>
        <w:spacing w:after="80"/>
        <w:rPr>
          <w:rFonts w:eastAsia="Times New Roman" w:cs="Arial"/>
          <w:szCs w:val="24"/>
        </w:rPr>
      </w:pPr>
      <w:r>
        <w:rPr>
          <w:rFonts w:eastAsia="Times New Roman" w:cs="Arial"/>
          <w:szCs w:val="24"/>
        </w:rPr>
        <w:t xml:space="preserve">Accordingly, the independent members position held by Mr Mike Said became vacant on 1 October 2021.  </w:t>
      </w:r>
    </w:p>
    <w:p w14:paraId="3F296F8F" w14:textId="77777777" w:rsidR="00867460" w:rsidRDefault="00867460" w:rsidP="00867460">
      <w:pPr>
        <w:spacing w:after="80"/>
      </w:pPr>
      <w:r>
        <w:rPr>
          <w:rFonts w:eastAsia="Times New Roman" w:cs="Arial"/>
          <w:szCs w:val="24"/>
        </w:rPr>
        <w:t xml:space="preserve">It is a requirement of </w:t>
      </w:r>
      <w:r>
        <w:t xml:space="preserve">section 53(3)(b) of the </w:t>
      </w:r>
      <w:r>
        <w:rPr>
          <w:rFonts w:eastAsia="Times New Roman" w:cs="Arial"/>
          <w:szCs w:val="24"/>
        </w:rPr>
        <w:t xml:space="preserve">of the </w:t>
      </w:r>
      <w:r w:rsidRPr="007F5C2B">
        <w:rPr>
          <w:rFonts w:eastAsia="Times New Roman" w:cs="Arial"/>
          <w:i/>
          <w:iCs/>
          <w:szCs w:val="24"/>
        </w:rPr>
        <w:t>Local Government Act 2020,</w:t>
      </w:r>
      <w:r>
        <w:rPr>
          <w:rFonts w:eastAsia="Times New Roman" w:cs="Arial"/>
          <w:szCs w:val="24"/>
        </w:rPr>
        <w:t xml:space="preserve"> that an Audit and Risk Committee must have a </w:t>
      </w:r>
      <w:r>
        <w:t>greater number of independent members than Councillors appointed to it.  Furthermore, Council’s Audit and Risk Committee Charter requires that t</w:t>
      </w:r>
      <w:r w:rsidRPr="00E52B82">
        <w:t xml:space="preserve">he Committee comprise of five Council appointed members </w:t>
      </w:r>
      <w:r>
        <w:t>which</w:t>
      </w:r>
      <w:r w:rsidRPr="00E52B82">
        <w:t xml:space="preserve"> consist of three independent members and two Councillors</w:t>
      </w:r>
      <w:r>
        <w:t>.</w:t>
      </w:r>
    </w:p>
    <w:p w14:paraId="33A992B2" w14:textId="77777777" w:rsidR="00867460" w:rsidRPr="00B12A0F" w:rsidRDefault="00867460" w:rsidP="00867460">
      <w:pPr>
        <w:pStyle w:val="ICHeading3"/>
      </w:pPr>
      <w:r>
        <w:t>Proposal</w:t>
      </w:r>
    </w:p>
    <w:p w14:paraId="0B6D9706" w14:textId="77777777" w:rsidR="00867460" w:rsidRDefault="00867460" w:rsidP="00867460">
      <w:bookmarkStart w:id="38" w:name="_Hlk47455986"/>
      <w:r w:rsidRPr="00546A5A">
        <w:t xml:space="preserve">The recruitment process </w:t>
      </w:r>
      <w:r>
        <w:t xml:space="preserve">commenced with </w:t>
      </w:r>
      <w:r w:rsidRPr="00546A5A">
        <w:t xml:space="preserve">Council calling for applications for </w:t>
      </w:r>
      <w:r>
        <w:t xml:space="preserve">the </w:t>
      </w:r>
      <w:r w:rsidRPr="00546A5A">
        <w:t>role</w:t>
      </w:r>
      <w:r>
        <w:t xml:space="preserve"> of</w:t>
      </w:r>
      <w:r w:rsidRPr="00546A5A">
        <w:t xml:space="preserve"> independent member</w:t>
      </w:r>
      <w:r>
        <w:t xml:space="preserve"> for a period of </w:t>
      </w:r>
      <w:r w:rsidRPr="00546A5A">
        <w:t>3 week</w:t>
      </w:r>
      <w:r>
        <w:t xml:space="preserve">s </w:t>
      </w:r>
      <w:r w:rsidRPr="00546A5A">
        <w:t xml:space="preserve">in </w:t>
      </w:r>
      <w:r>
        <w:t>September</w:t>
      </w:r>
      <w:r w:rsidRPr="00546A5A">
        <w:t xml:space="preserve"> 2021. </w:t>
      </w:r>
      <w:r>
        <w:t xml:space="preserve"> </w:t>
      </w:r>
      <w:r w:rsidRPr="00546A5A">
        <w:t xml:space="preserve">At the completion of the application period, </w:t>
      </w:r>
      <w:r>
        <w:t>10x</w:t>
      </w:r>
      <w:r w:rsidRPr="00546A5A">
        <w:t xml:space="preserve"> applications </w:t>
      </w:r>
      <w:r>
        <w:t xml:space="preserve">were </w:t>
      </w:r>
      <w:r w:rsidRPr="00546A5A">
        <w:t>received</w:t>
      </w:r>
      <w:r>
        <w:t xml:space="preserve"> and </w:t>
      </w:r>
      <w:r w:rsidRPr="00546A5A">
        <w:t xml:space="preserve">assessed for shortlisting </w:t>
      </w:r>
      <w:r>
        <w:t xml:space="preserve">by </w:t>
      </w:r>
      <w:r w:rsidRPr="00546A5A">
        <w:t xml:space="preserve">the CEO and </w:t>
      </w:r>
      <w:r>
        <w:t xml:space="preserve">his nominated officers.  </w:t>
      </w:r>
    </w:p>
    <w:p w14:paraId="06478B4A" w14:textId="77777777" w:rsidR="00867460" w:rsidRDefault="00867460" w:rsidP="00867460">
      <w:r>
        <w:t xml:space="preserve">The shortlisted applicants were then interviewed by an interview panel consisting of the General Manager Customer Care and Advocacy, the Executive Manager Governance and Corporate Compliance and </w:t>
      </w:r>
      <w:r w:rsidRPr="009B5526">
        <w:t>the current Audit and Risk Committee Chairperson.</w:t>
      </w:r>
      <w:r>
        <w:t xml:space="preserve"> </w:t>
      </w:r>
    </w:p>
    <w:p w14:paraId="01B73BA7" w14:textId="77777777" w:rsidR="00867460" w:rsidRDefault="00867460" w:rsidP="00867460">
      <w:r>
        <w:t xml:space="preserve">The preferred candidate chosen by the interview panel and recommended for appointment by Council, is Mr Peter Smith. </w:t>
      </w:r>
      <w:bookmarkEnd w:id="38"/>
    </w:p>
    <w:p w14:paraId="6D7817C2" w14:textId="77777777" w:rsidR="00867460" w:rsidRPr="00B12A0F" w:rsidRDefault="00867460" w:rsidP="00867460">
      <w:pPr>
        <w:pStyle w:val="ICHeading3"/>
      </w:pPr>
      <w:r>
        <w:t>Council Plan</w:t>
      </w:r>
    </w:p>
    <w:p w14:paraId="3334601F" w14:textId="77777777" w:rsidR="00867460" w:rsidRDefault="00867460" w:rsidP="00867460">
      <w:r>
        <w:t>The Council Plan 2021-2025 provides as follows:</w:t>
      </w:r>
    </w:p>
    <w:p w14:paraId="7B584C5E" w14:textId="77777777" w:rsidR="00867460" w:rsidRPr="00E559B8" w:rsidRDefault="00867460" w:rsidP="00867460">
      <w:pPr>
        <w:tabs>
          <w:tab w:val="left" w:pos="2835"/>
        </w:tabs>
        <w:spacing w:before="120" w:after="0"/>
        <w:rPr>
          <w:b/>
        </w:rPr>
      </w:pPr>
      <w:r>
        <w:rPr>
          <w:b/>
        </w:rPr>
        <w:t>Strategic Objective 3: A Council that listens and adapts to the needs of our evolving communities</w:t>
      </w:r>
    </w:p>
    <w:p w14:paraId="05769A74" w14:textId="77777777" w:rsidR="00867460" w:rsidRPr="00E559B8" w:rsidRDefault="00867460" w:rsidP="00867460">
      <w:pPr>
        <w:tabs>
          <w:tab w:val="left" w:pos="2835"/>
        </w:tabs>
        <w:spacing w:before="60"/>
        <w:rPr>
          <w:b/>
        </w:rPr>
      </w:pPr>
      <w:r>
        <w:rPr>
          <w:b/>
        </w:rPr>
        <w:t xml:space="preserve">Priority 3.5: Be recognised for demonstrating a culture of excellence, </w:t>
      </w:r>
      <w:proofErr w:type="gramStart"/>
      <w:r>
        <w:rPr>
          <w:b/>
        </w:rPr>
        <w:t>creativity</w:t>
      </w:r>
      <w:proofErr w:type="gramEnd"/>
      <w:r>
        <w:rPr>
          <w:b/>
        </w:rPr>
        <w:t xml:space="preserve"> and inclusiveness</w:t>
      </w:r>
    </w:p>
    <w:p w14:paraId="321001A0" w14:textId="77777777" w:rsidR="00867460" w:rsidRDefault="00867460" w:rsidP="00867460">
      <w:r>
        <w:t>The proposal is not provided for in the Council Plan 2021-2025 and can be actioned by utilising existing resources.</w:t>
      </w:r>
    </w:p>
    <w:p w14:paraId="2B1B146B" w14:textId="77777777" w:rsidR="00867460" w:rsidRPr="00B12A0F" w:rsidRDefault="00867460" w:rsidP="00867460">
      <w:pPr>
        <w:pStyle w:val="ICHeading3"/>
      </w:pPr>
      <w:r>
        <w:t>Financial Implications</w:t>
      </w:r>
    </w:p>
    <w:p w14:paraId="48EB16AD" w14:textId="77777777" w:rsidR="00867460" w:rsidRDefault="00867460" w:rsidP="00867460">
      <w:r>
        <w:t>The expenditure associated with payment of an allowance to the appointed independent member of the Audit &amp; Risk Committee, is provided for in the current budget allocation.</w:t>
      </w:r>
    </w:p>
    <w:p w14:paraId="7DD1C176" w14:textId="77777777" w:rsidR="00867460" w:rsidRDefault="00867460" w:rsidP="00867460">
      <w:pPr>
        <w:spacing w:after="200" w:line="276" w:lineRule="auto"/>
        <w:jc w:val="left"/>
      </w:pPr>
      <w:r>
        <w:br w:type="page"/>
      </w:r>
    </w:p>
    <w:p w14:paraId="273A21D7" w14:textId="77777777" w:rsidR="00867460" w:rsidRPr="00B12A0F" w:rsidRDefault="00867460" w:rsidP="00867460">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127"/>
        <w:gridCol w:w="2976"/>
        <w:gridCol w:w="1418"/>
        <w:gridCol w:w="3118"/>
      </w:tblGrid>
      <w:tr w:rsidR="00867460" w14:paraId="7FCC6213" w14:textId="77777777" w:rsidTr="00F92BB7">
        <w:tc>
          <w:tcPr>
            <w:tcW w:w="2127" w:type="dxa"/>
          </w:tcPr>
          <w:p w14:paraId="7C30FA43" w14:textId="77777777" w:rsidR="00867460" w:rsidRPr="00E559B8" w:rsidRDefault="00867460" w:rsidP="00F92BB7">
            <w:pPr>
              <w:spacing w:before="60" w:after="60"/>
              <w:rPr>
                <w:b/>
              </w:rPr>
            </w:pPr>
            <w:r>
              <w:rPr>
                <w:b/>
              </w:rPr>
              <w:t>Risk Identifier</w:t>
            </w:r>
          </w:p>
        </w:tc>
        <w:tc>
          <w:tcPr>
            <w:tcW w:w="2976" w:type="dxa"/>
          </w:tcPr>
          <w:p w14:paraId="7DFDCF47" w14:textId="77777777" w:rsidR="00867460" w:rsidRPr="00E559B8" w:rsidRDefault="00867460" w:rsidP="00F92BB7">
            <w:pPr>
              <w:spacing w:before="60" w:after="60"/>
              <w:rPr>
                <w:b/>
              </w:rPr>
            </w:pPr>
            <w:r>
              <w:rPr>
                <w:b/>
              </w:rPr>
              <w:t>Detail of Risk</w:t>
            </w:r>
          </w:p>
        </w:tc>
        <w:tc>
          <w:tcPr>
            <w:tcW w:w="1418" w:type="dxa"/>
          </w:tcPr>
          <w:p w14:paraId="0D05C936" w14:textId="77777777" w:rsidR="00867460" w:rsidRPr="00E559B8" w:rsidRDefault="00867460" w:rsidP="00F92BB7">
            <w:pPr>
              <w:spacing w:before="60" w:after="60"/>
              <w:rPr>
                <w:b/>
              </w:rPr>
            </w:pPr>
            <w:r>
              <w:rPr>
                <w:b/>
              </w:rPr>
              <w:t>Risk Rating</w:t>
            </w:r>
          </w:p>
        </w:tc>
        <w:tc>
          <w:tcPr>
            <w:tcW w:w="3118" w:type="dxa"/>
          </w:tcPr>
          <w:p w14:paraId="3204DE2E" w14:textId="77777777" w:rsidR="00867460" w:rsidRPr="00E559B8" w:rsidRDefault="00867460" w:rsidP="00F92BB7">
            <w:pPr>
              <w:spacing w:before="60" w:after="60"/>
              <w:rPr>
                <w:b/>
              </w:rPr>
            </w:pPr>
            <w:r>
              <w:rPr>
                <w:b/>
              </w:rPr>
              <w:t>Control/s</w:t>
            </w:r>
          </w:p>
        </w:tc>
      </w:tr>
      <w:tr w:rsidR="00867460" w14:paraId="1A6047D5" w14:textId="77777777" w:rsidTr="00F92BB7">
        <w:tc>
          <w:tcPr>
            <w:tcW w:w="2127" w:type="dxa"/>
          </w:tcPr>
          <w:p w14:paraId="5EDB6B29" w14:textId="77777777" w:rsidR="00867460" w:rsidRDefault="00867460" w:rsidP="00F92BB7">
            <w:pPr>
              <w:spacing w:before="60" w:after="60"/>
            </w:pPr>
            <w:r>
              <w:t>Risk to Reputation</w:t>
            </w:r>
          </w:p>
        </w:tc>
        <w:tc>
          <w:tcPr>
            <w:tcW w:w="2976" w:type="dxa"/>
          </w:tcPr>
          <w:p w14:paraId="22AAF244" w14:textId="77777777" w:rsidR="00867460" w:rsidRDefault="00867460" w:rsidP="00F92BB7">
            <w:pPr>
              <w:spacing w:before="60" w:after="60"/>
              <w:ind w:left="380" w:hanging="357"/>
              <w:jc w:val="left"/>
            </w:pPr>
            <w:r>
              <w:rPr>
                <w:rFonts w:ascii="Symbol" w:eastAsia="Calibri" w:hAnsi="Symbol" w:cs="Times New Roman"/>
              </w:rPr>
              <w:t></w:t>
            </w:r>
            <w:r>
              <w:rPr>
                <w:rFonts w:ascii="Symbol" w:eastAsia="Calibri" w:hAnsi="Symbol" w:cs="Times New Roman"/>
              </w:rPr>
              <w:tab/>
            </w:r>
            <w:r>
              <w:t xml:space="preserve">Non-compliance with the requirements relating to Audit and Risk Committees under the </w:t>
            </w:r>
            <w:r w:rsidRPr="005F3690">
              <w:rPr>
                <w:i/>
                <w:iCs/>
              </w:rPr>
              <w:t>Local Government Act 2020.w</w:t>
            </w:r>
          </w:p>
        </w:tc>
        <w:tc>
          <w:tcPr>
            <w:tcW w:w="1418" w:type="dxa"/>
          </w:tcPr>
          <w:p w14:paraId="131CE389" w14:textId="77777777" w:rsidR="00867460" w:rsidRDefault="00867460" w:rsidP="00F92BB7">
            <w:pPr>
              <w:spacing w:before="60" w:after="60"/>
              <w:jc w:val="left"/>
            </w:pPr>
            <w:r>
              <w:t>High</w:t>
            </w:r>
          </w:p>
        </w:tc>
        <w:tc>
          <w:tcPr>
            <w:tcW w:w="3118" w:type="dxa"/>
          </w:tcPr>
          <w:p w14:paraId="5651C786" w14:textId="77777777" w:rsidR="00867460" w:rsidRDefault="00867460" w:rsidP="00F92BB7">
            <w:pPr>
              <w:spacing w:before="60" w:after="60"/>
              <w:ind w:left="274" w:hanging="270"/>
              <w:jc w:val="left"/>
            </w:pPr>
            <w:r>
              <w:rPr>
                <w:rFonts w:ascii="Symbol" w:eastAsia="Calibri" w:hAnsi="Symbol" w:cs="Times New Roman"/>
              </w:rPr>
              <w:t></w:t>
            </w:r>
            <w:r>
              <w:rPr>
                <w:rFonts w:ascii="Symbol" w:eastAsia="Calibri" w:hAnsi="Symbol" w:cs="Times New Roman"/>
              </w:rPr>
              <w:tab/>
            </w:r>
            <w:r>
              <w:t xml:space="preserve">The recruitment of an independent member to ensure compliance with the </w:t>
            </w:r>
            <w:r w:rsidRPr="005F3690">
              <w:rPr>
                <w:i/>
              </w:rPr>
              <w:t xml:space="preserve">Local Government Act 2020 </w:t>
            </w:r>
            <w:r w:rsidRPr="005F3690">
              <w:rPr>
                <w:iCs/>
              </w:rPr>
              <w:t>and the Audit and Risk Committee Charter.</w:t>
            </w:r>
          </w:p>
        </w:tc>
      </w:tr>
    </w:tbl>
    <w:p w14:paraId="7AB07C49" w14:textId="77777777" w:rsidR="00867460" w:rsidRDefault="00867460" w:rsidP="00867460">
      <w:pPr>
        <w:pStyle w:val="ICHeading3"/>
      </w:pPr>
      <w:r>
        <w:t>Communications &amp; Consultation Strategy</w:t>
      </w:r>
    </w:p>
    <w:p w14:paraId="5F9CE86A" w14:textId="77777777" w:rsidR="00867460" w:rsidRPr="00B12A0F" w:rsidRDefault="00867460" w:rsidP="00867460">
      <w:r>
        <w:t>Advertisements</w:t>
      </w:r>
      <w:r w:rsidRPr="00546A5A">
        <w:t xml:space="preserve"> </w:t>
      </w:r>
      <w:r>
        <w:t xml:space="preserve">calling for applications for the role of independent member of Council’s Audit and Risk Committee, </w:t>
      </w:r>
      <w:r w:rsidRPr="00546A5A">
        <w:t>appear</w:t>
      </w:r>
      <w:r>
        <w:t>ed</w:t>
      </w:r>
      <w:r w:rsidRPr="00546A5A">
        <w:t xml:space="preserve"> in the Ballarat Courier and the Age newspapers</w:t>
      </w:r>
      <w:r>
        <w:t xml:space="preserve"> for 3 consecutive weeks.  These advertisements were also supported with further promotion of the recruitment process on</w:t>
      </w:r>
      <w:r w:rsidRPr="00546A5A">
        <w:t xml:space="preserve"> Council’s web and social media sites.</w:t>
      </w:r>
    </w:p>
    <w:p w14:paraId="218D19EE" w14:textId="77777777" w:rsidR="00867460" w:rsidRPr="00B12A0F" w:rsidRDefault="00867460" w:rsidP="00867460">
      <w:pPr>
        <w:pStyle w:val="ICHeading3"/>
      </w:pPr>
      <w:r>
        <w:t>Victorian Charter of Human Rights &amp; Responsibilities Act 2006</w:t>
      </w:r>
    </w:p>
    <w:p w14:paraId="3D2876C2" w14:textId="77777777" w:rsidR="00867460" w:rsidRDefault="00867460" w:rsidP="00867460">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5460CC43" w14:textId="77777777" w:rsidR="00867460" w:rsidRPr="00B12A0F" w:rsidRDefault="00867460" w:rsidP="00867460">
      <w:pPr>
        <w:pStyle w:val="ICHeading3"/>
      </w:pPr>
      <w:r>
        <w:t>Officer’s Declaration of Conflict of Interests</w:t>
      </w:r>
    </w:p>
    <w:p w14:paraId="208913BD" w14:textId="77777777" w:rsidR="00867460" w:rsidRDefault="00867460" w:rsidP="00867460">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5C6F4A1" w14:textId="77777777" w:rsidR="00867460" w:rsidRDefault="00867460" w:rsidP="00867460">
      <w:pPr>
        <w:rPr>
          <w:i/>
        </w:rPr>
      </w:pPr>
      <w:r>
        <w:rPr>
          <w:i/>
        </w:rPr>
        <w:t>Executive</w:t>
      </w:r>
      <w:r w:rsidRPr="00E36B2C">
        <w:rPr>
          <w:i/>
        </w:rPr>
        <w:t xml:space="preserve"> Manager – </w:t>
      </w:r>
      <w:r>
        <w:rPr>
          <w:i/>
        </w:rPr>
        <w:t>Phil Howard</w:t>
      </w:r>
    </w:p>
    <w:p w14:paraId="7CA39C73" w14:textId="77777777" w:rsidR="00867460" w:rsidRDefault="00867460" w:rsidP="00867460">
      <w:r>
        <w:t>In providing this advice to Council as the Executive Manager, I have no interests to disclose in this report.</w:t>
      </w:r>
    </w:p>
    <w:p w14:paraId="2BB5F16C" w14:textId="77777777" w:rsidR="00867460" w:rsidRPr="00E36B2C" w:rsidRDefault="00867460" w:rsidP="00867460">
      <w:pPr>
        <w:rPr>
          <w:i/>
        </w:rPr>
      </w:pPr>
      <w:r w:rsidRPr="00E36B2C">
        <w:rPr>
          <w:i/>
        </w:rPr>
        <w:t xml:space="preserve">Author – </w:t>
      </w:r>
      <w:r>
        <w:rPr>
          <w:i/>
        </w:rPr>
        <w:t>Troy Delia</w:t>
      </w:r>
    </w:p>
    <w:p w14:paraId="7DFB89A2" w14:textId="77777777" w:rsidR="00867460" w:rsidRDefault="00867460" w:rsidP="00867460">
      <w:r>
        <w:t xml:space="preserve">In providing this advice to Council as the Author, I have no interests to disclose in this report. </w:t>
      </w:r>
    </w:p>
    <w:p w14:paraId="35DBFE0B" w14:textId="77777777" w:rsidR="00867460" w:rsidRPr="00B12A0F" w:rsidRDefault="00867460" w:rsidP="00867460">
      <w:pPr>
        <w:pStyle w:val="ICHeading3"/>
      </w:pPr>
      <w:r>
        <w:t>Conclusion</w:t>
      </w:r>
    </w:p>
    <w:p w14:paraId="53ADBEF1" w14:textId="77777777" w:rsidR="00867460" w:rsidRDefault="00867460" w:rsidP="00867460">
      <w:r>
        <w:t xml:space="preserve">The appointment of the recommended independent member of the Audit and Risk Committee will ensure that Council’s Audit and Risk Committee continues to meet industry best practice standards, whilst remaining in full compliance with the requirements of Council’s Audit and Risk Committee Charter and the </w:t>
      </w:r>
      <w:r w:rsidRPr="00952A46">
        <w:rPr>
          <w:i/>
          <w:iCs/>
        </w:rPr>
        <w:t>Local Government Act 2020</w:t>
      </w:r>
      <w:r>
        <w:t xml:space="preserve">. </w:t>
      </w:r>
      <w:bookmarkStart w:id="39" w:name="PageSet_Report_10096"/>
      <w:bookmarkEnd w:id="39"/>
      <w:r w:rsidRPr="00867460">
        <w:t xml:space="preserve"> </w:t>
      </w:r>
    </w:p>
    <w:p w14:paraId="19735BEE" w14:textId="77777777" w:rsidR="004E0D19" w:rsidRDefault="004E0D19" w:rsidP="00867460">
      <w:pPr>
        <w:pStyle w:val="ICTOC1MINS"/>
        <w:sectPr w:rsidR="004E0D19" w:rsidSect="00867460">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567" w:footer="567" w:gutter="0"/>
          <w:cols w:space="720"/>
          <w:formProt w:val="0"/>
          <w:docGrid w:linePitch="326"/>
        </w:sectPr>
      </w:pPr>
    </w:p>
    <w:p w14:paraId="1AA7C709" w14:textId="03CEDEC6" w:rsidR="004E0D19" w:rsidRDefault="004E0D19" w:rsidP="004E0D19">
      <w:pPr>
        <w:pStyle w:val="ICTOC1MINS"/>
      </w:pPr>
      <w:bookmarkStart w:id="40" w:name="_Toc86859072"/>
      <w:r>
        <w:t>12</w:t>
      </w:r>
      <w:r>
        <w:tab/>
        <w:t>Community Planning and Economic Development Reports</w:t>
      </w:r>
      <w:bookmarkEnd w:id="40"/>
    </w:p>
    <w:p w14:paraId="324510A5" w14:textId="012E950D" w:rsidR="004E0D19" w:rsidRDefault="004E0D19" w:rsidP="00EF64B5">
      <w:pPr>
        <w:pStyle w:val="ICTOC3MINS"/>
      </w:pPr>
      <w:bookmarkStart w:id="41" w:name="_Toc86859073"/>
      <w:r>
        <w:t>Nil</w:t>
      </w:r>
      <w:bookmarkEnd w:id="41"/>
    </w:p>
    <w:p w14:paraId="4B830050" w14:textId="72FAC563" w:rsidR="00867460" w:rsidRDefault="00867460" w:rsidP="00867460">
      <w:pPr>
        <w:pStyle w:val="ICTOC1MINS"/>
        <w:sectPr w:rsidR="00867460" w:rsidSect="00867460">
          <w:footerReference w:type="default" r:id="rId33"/>
          <w:pgSz w:w="11907" w:h="16839" w:code="9"/>
          <w:pgMar w:top="1134" w:right="1134" w:bottom="1134" w:left="1134" w:header="567" w:footer="567" w:gutter="0"/>
          <w:cols w:space="720"/>
          <w:formProt w:val="0"/>
          <w:docGrid w:linePitch="326"/>
        </w:sectPr>
      </w:pPr>
    </w:p>
    <w:p w14:paraId="7BAFD1F4" w14:textId="32A54FCE" w:rsidR="00867460" w:rsidRDefault="004E0D19" w:rsidP="00867460">
      <w:pPr>
        <w:pStyle w:val="ICTOC1MINS"/>
      </w:pPr>
      <w:bookmarkStart w:id="42" w:name="_Toc86859074"/>
      <w:bookmarkStart w:id="43" w:name="PDF1_CommunityStrengthening"/>
      <w:r>
        <w:t>13</w:t>
      </w:r>
      <w:r w:rsidR="00867460">
        <w:tab/>
        <w:t>Community Strengthening Reports</w:t>
      </w:r>
      <w:bookmarkEnd w:id="42"/>
    </w:p>
    <w:p w14:paraId="23167621" w14:textId="37489F97" w:rsidR="00867460" w:rsidRDefault="00867460" w:rsidP="00867460">
      <w:pPr>
        <w:pStyle w:val="ICTOC2MINS"/>
      </w:pPr>
      <w:bookmarkStart w:id="44" w:name="PDF2_ReportName_10060"/>
      <w:bookmarkStart w:id="45" w:name="_Toc86859075"/>
      <w:bookmarkEnd w:id="44"/>
      <w:r>
        <w:t>1</w:t>
      </w:r>
      <w:r w:rsidR="004E0D19">
        <w:t>3</w:t>
      </w:r>
      <w:r>
        <w:t>.1</w:t>
      </w:r>
      <w:r>
        <w:tab/>
        <w:t>Community Grants Report- August 2021</w:t>
      </w:r>
      <w:bookmarkEnd w:id="45"/>
    </w:p>
    <w:p w14:paraId="2FBE8676"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Ashley Malloy</w:t>
      </w:r>
      <w:r w:rsidRPr="00C52EA9">
        <w:rPr>
          <w:b/>
          <w:szCs w:val="24"/>
        </w:rPr>
        <w:t xml:space="preserve">, </w:t>
      </w:r>
      <w:r>
        <w:rPr>
          <w:b/>
          <w:szCs w:val="24"/>
        </w:rPr>
        <w:t>Community Strengthening Liaison Advisor</w:t>
      </w:r>
    </w:p>
    <w:p w14:paraId="3B3938BB"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E9755D">
        <w:rPr>
          <w:rFonts w:cs="Calibri"/>
          <w:b/>
          <w:szCs w:val="24"/>
        </w:rPr>
        <w:t>Sally Jones, General Manager Community Strengthening</w:t>
      </w:r>
      <w:r>
        <w:rPr>
          <w:b/>
          <w:szCs w:val="24"/>
        </w:rPr>
        <w:t xml:space="preserve"> </w:t>
      </w:r>
    </w:p>
    <w:p w14:paraId="1D422BF0" w14:textId="77777777" w:rsidR="00867460" w:rsidRPr="00C52EA9" w:rsidRDefault="00867460" w:rsidP="00867460">
      <w:pPr>
        <w:tabs>
          <w:tab w:val="left" w:pos="1984"/>
        </w:tabs>
        <w:spacing w:before="120" w:after="0"/>
        <w:ind w:left="2551" w:hanging="2551"/>
        <w:rPr>
          <w:b/>
          <w:szCs w:val="24"/>
        </w:rPr>
      </w:pPr>
      <w:bookmarkStart w:id="46" w:name="PDF2_Attachments_10060"/>
      <w:r w:rsidRPr="00C52EA9">
        <w:rPr>
          <w:b/>
          <w:szCs w:val="24"/>
        </w:rPr>
        <w:t>Attachments:</w:t>
      </w:r>
      <w:r w:rsidRPr="00C52EA9">
        <w:rPr>
          <w:b/>
          <w:szCs w:val="24"/>
        </w:rPr>
        <w:tab/>
      </w:r>
      <w:r w:rsidRPr="00DB18AE">
        <w:rPr>
          <w:rFonts w:cs="Calibri"/>
          <w:b/>
          <w:szCs w:val="24"/>
        </w:rPr>
        <w:t>1.</w:t>
      </w:r>
      <w:r w:rsidRPr="00DB18AE">
        <w:rPr>
          <w:rFonts w:cs="Calibri"/>
          <w:b/>
          <w:szCs w:val="24"/>
        </w:rPr>
        <w:tab/>
        <w:t xml:space="preserve">Community Grants August 2021 round (under separate cover) </w:t>
      </w:r>
      <w:bookmarkStart w:id="47" w:name="PDFA_Attachment_1"/>
      <w:bookmarkStart w:id="48" w:name="PDFA_10060_1"/>
      <w:r w:rsidRPr="00DB18AE">
        <w:rPr>
          <w:rFonts w:cs="Calibri"/>
          <w:b/>
          <w:szCs w:val="24"/>
        </w:rPr>
        <w:t xml:space="preserve"> </w:t>
      </w:r>
      <w:bookmarkEnd w:id="47"/>
      <w:bookmarkEnd w:id="48"/>
      <w:r>
        <w:rPr>
          <w:b/>
          <w:szCs w:val="24"/>
        </w:rPr>
        <w:t xml:space="preserve"> </w:t>
      </w:r>
      <w:bookmarkEnd w:id="46"/>
    </w:p>
    <w:p w14:paraId="0E9C4D0A" w14:textId="77777777" w:rsidR="00867460" w:rsidRDefault="00867460" w:rsidP="00867460">
      <w:pPr>
        <w:tabs>
          <w:tab w:val="left" w:pos="2268"/>
        </w:tabs>
        <w:spacing w:after="0"/>
        <w:rPr>
          <w:szCs w:val="24"/>
        </w:rPr>
      </w:pPr>
      <w:r w:rsidRPr="00612D6E">
        <w:rPr>
          <w:szCs w:val="24"/>
        </w:rPr>
        <w:t xml:space="preserve"> </w:t>
      </w:r>
    </w:p>
    <w:p w14:paraId="1D442A9D" w14:textId="77777777" w:rsidR="00867460" w:rsidRDefault="00867460" w:rsidP="00867460">
      <w:pPr>
        <w:pStyle w:val="ICHeading3"/>
        <w:spacing w:before="0"/>
      </w:pPr>
      <w:r>
        <w:t>Purpose</w:t>
      </w:r>
    </w:p>
    <w:p w14:paraId="5B23826E" w14:textId="77777777" w:rsidR="00867460" w:rsidRDefault="00867460" w:rsidP="00867460">
      <w:r>
        <w:t xml:space="preserve">The purpose of this report is to make recommendations to Council regarding applications to the August 2021 Community Grants Program round. </w:t>
      </w:r>
    </w:p>
    <w:p w14:paraId="7C4F950B" w14:textId="77777777" w:rsidR="00867460" w:rsidRDefault="00867460" w:rsidP="00867460">
      <w:pPr>
        <w:pStyle w:val="ICHeading3"/>
      </w:pPr>
      <w:r>
        <w:t>Executive Summary</w:t>
      </w:r>
    </w:p>
    <w:p w14:paraId="1415B418" w14:textId="77777777" w:rsidR="00867460" w:rsidRPr="00862BFF" w:rsidRDefault="00867460" w:rsidP="00867460">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To seek Council endorsement of the recommendations for funding for the August 2021 round of the Community Grants Program by the Community Grants Assessment Panel. </w:t>
      </w:r>
    </w:p>
    <w:p w14:paraId="1FAAC22E" w14:textId="77777777" w:rsidR="00867460" w:rsidRPr="00862BFF" w:rsidRDefault="00867460" w:rsidP="00867460">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Community Grants Program provides funding to community organisations to deliver programs that build on local strengths to </w:t>
      </w:r>
      <w:r w:rsidRPr="00B81EAF">
        <w:t xml:space="preserve">develop healthy, </w:t>
      </w:r>
      <w:proofErr w:type="gramStart"/>
      <w:r w:rsidRPr="00B81EAF">
        <w:t>inclusive</w:t>
      </w:r>
      <w:proofErr w:type="gramEnd"/>
      <w:r w:rsidRPr="00B81EAF">
        <w:t xml:space="preserve"> and connected neighbourhoods.</w:t>
      </w:r>
      <w:r>
        <w:t xml:space="preserve"> </w:t>
      </w:r>
    </w:p>
    <w:p w14:paraId="74E820C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Council received 22 applications across the five program categories: Community Arts and Culture (3), Community Strengthening Grants (11), Community Events Grants (4), Community Development Fund (3) and Sustainability and Environmental Engagement Grants (1). </w:t>
      </w:r>
    </w:p>
    <w:p w14:paraId="083F13E5" w14:textId="77777777" w:rsidR="00867460" w:rsidRPr="0030253B" w:rsidRDefault="00867460" w:rsidP="00867460">
      <w:pPr>
        <w:pStyle w:val="ICBulletList1"/>
        <w:numPr>
          <w:ilvl w:val="0"/>
          <w:numId w:val="0"/>
        </w:numPr>
        <w:tabs>
          <w:tab w:val="left" w:pos="567"/>
        </w:tabs>
        <w:ind w:left="567" w:hanging="567"/>
      </w:pPr>
      <w:r w:rsidRPr="0030253B">
        <w:rPr>
          <w:rFonts w:ascii="Symbol" w:hAnsi="Symbol"/>
        </w:rPr>
        <w:t></w:t>
      </w:r>
      <w:r w:rsidRPr="0030253B">
        <w:rPr>
          <w:rFonts w:ascii="Symbol" w:hAnsi="Symbol"/>
        </w:rPr>
        <w:tab/>
      </w:r>
      <w:r w:rsidRPr="0030253B">
        <w:t xml:space="preserve">A total of $268,871.00 was requested with $349,045.00 available this round. </w:t>
      </w:r>
      <w:r>
        <w:rPr>
          <w:szCs w:val="24"/>
        </w:rPr>
        <w:t>The available funds are a combination of funds allocated in the 2021/22 annual budget and unallocated funds carried forward from 2020/21.</w:t>
      </w:r>
      <w:r w:rsidRPr="0030253B">
        <w:t xml:space="preserve"> Any remaining unallocated Community Development Funding from this round will be available for the remainder of the financial year in the next round </w:t>
      </w:r>
      <w:r>
        <w:t xml:space="preserve">Community Grant round in </w:t>
      </w:r>
      <w:r w:rsidRPr="0030253B">
        <w:t xml:space="preserve">March 2021. </w:t>
      </w:r>
    </w:p>
    <w:p w14:paraId="76EAED50"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Eligible applications were assessed by an Assessment Panel consisting of 10 officers from a diverse range of departments. </w:t>
      </w:r>
    </w:p>
    <w:p w14:paraId="2D9F0DF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report presents Council with a list of recommended grants for the August 2021 funding round prepared by the Community Grants Assessment Panel (Attachment 1- Community Grants August 2021 round).  </w:t>
      </w:r>
    </w:p>
    <w:p w14:paraId="49E6EEB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In total, </w:t>
      </w:r>
      <w:r w:rsidRPr="00E45B9F">
        <w:t xml:space="preserve">15 </w:t>
      </w:r>
      <w:r>
        <w:t xml:space="preserve">organisations are recommended to receive $223,914.00 in funding. </w:t>
      </w:r>
    </w:p>
    <w:p w14:paraId="1FA3046C" w14:textId="1E1633FB" w:rsidR="00867460" w:rsidRDefault="00867460" w:rsidP="004E0D19">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proposed allocation of this sum is detailed in the funding recommendations within this report and in Attachment 1- Community Grants August 2021 round.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45C823BE" w14:textId="77777777" w:rsidTr="00F92BB7">
        <w:tc>
          <w:tcPr>
            <w:tcW w:w="9855" w:type="dxa"/>
          </w:tcPr>
          <w:p w14:paraId="4BED7641" w14:textId="38A796D4" w:rsidR="00867460" w:rsidRDefault="004E0D19" w:rsidP="004E0D19">
            <w:pPr>
              <w:pStyle w:val="ICHeading3"/>
              <w:keepNext w:val="0"/>
              <w:rPr>
                <w:rFonts w:cs="Calibri"/>
              </w:rPr>
            </w:pPr>
            <w:bookmarkStart w:id="49" w:name="PDF2_Recommendations_10060"/>
            <w:bookmarkStart w:id="50" w:name="MoverSeconder_10060"/>
            <w:bookmarkEnd w:id="49"/>
            <w:r w:rsidRPr="004E0D19">
              <w:rPr>
                <w:rFonts w:cs="Calibri"/>
              </w:rPr>
              <w:t xml:space="preserve">Resolution  </w:t>
            </w:r>
          </w:p>
          <w:p w14:paraId="10521777" w14:textId="6D5D5547"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David Edwards</w:t>
            </w:r>
          </w:p>
          <w:p w14:paraId="309D67ED" w14:textId="21A8AE90" w:rsidR="004E0D19" w:rsidRPr="004E0D19" w:rsidRDefault="004E0D19" w:rsidP="004E0D19">
            <w:pPr>
              <w:tabs>
                <w:tab w:val="left" w:pos="1134"/>
              </w:tabs>
              <w:jc w:val="left"/>
            </w:pPr>
            <w:r w:rsidRPr="004E0D19">
              <w:rPr>
                <w:rFonts w:cs="Calibri"/>
                <w:b/>
                <w:bCs/>
              </w:rPr>
              <w:t>Seconded:</w:t>
            </w:r>
            <w:r w:rsidRPr="004E0D19">
              <w:rPr>
                <w:rFonts w:cs="Calibri"/>
              </w:rPr>
              <w:tab/>
              <w:t>Cr Moira Berry</w:t>
            </w:r>
            <w:bookmarkEnd w:id="50"/>
          </w:p>
          <w:p w14:paraId="00B97178" w14:textId="6542B3FA" w:rsidR="004E0D19" w:rsidRDefault="00867460" w:rsidP="004E0D19">
            <w:pPr>
              <w:rPr>
                <w:b/>
                <w:bCs/>
              </w:rPr>
            </w:pPr>
            <w:r w:rsidRPr="007055DA">
              <w:rPr>
                <w:b/>
                <w:bCs/>
              </w:rPr>
              <w:t xml:space="preserve">That Council </w:t>
            </w:r>
            <w:r>
              <w:rPr>
                <w:b/>
                <w:bCs/>
              </w:rPr>
              <w:t xml:space="preserve">approves the allocation of the Community Grants as provided in </w:t>
            </w:r>
            <w:r w:rsidRPr="009B2950">
              <w:rPr>
                <w:b/>
                <w:bCs/>
              </w:rPr>
              <w:t>Attachment 1</w:t>
            </w:r>
            <w:r>
              <w:rPr>
                <w:b/>
                <w:bCs/>
              </w:rPr>
              <w:t xml:space="preserve"> to this report </w:t>
            </w:r>
            <w:r w:rsidRPr="009B2950">
              <w:rPr>
                <w:b/>
                <w:bCs/>
              </w:rPr>
              <w:t xml:space="preserve">- Community Grants August 2021 </w:t>
            </w:r>
            <w:r>
              <w:rPr>
                <w:b/>
                <w:bCs/>
              </w:rPr>
              <w:t>r</w:t>
            </w:r>
            <w:r w:rsidRPr="009B2950">
              <w:rPr>
                <w:b/>
                <w:bCs/>
              </w:rPr>
              <w:t>ound</w:t>
            </w:r>
            <w:r w:rsidR="004E0D19">
              <w:rPr>
                <w:b/>
                <w:bCs/>
              </w:rPr>
              <w:t>.</w:t>
            </w:r>
          </w:p>
          <w:p w14:paraId="6FDE7F57" w14:textId="7F98A59B" w:rsidR="00867460" w:rsidRPr="00D27DE4" w:rsidRDefault="004E0D19" w:rsidP="004E0D19">
            <w:pPr>
              <w:jc w:val="right"/>
              <w:rPr>
                <w:b/>
                <w:bCs/>
              </w:rPr>
            </w:pPr>
            <w:bookmarkStart w:id="51" w:name="Carried_10060"/>
            <w:r w:rsidRPr="004E0D19">
              <w:rPr>
                <w:rFonts w:cs="Calibri"/>
                <w:b/>
                <w:bCs/>
                <w:caps/>
              </w:rPr>
              <w:t>Carried</w:t>
            </w:r>
            <w:bookmarkEnd w:id="51"/>
          </w:p>
        </w:tc>
      </w:tr>
    </w:tbl>
    <w:p w14:paraId="2A1002AC" w14:textId="77777777" w:rsidR="00867460" w:rsidRDefault="00867460" w:rsidP="00867460">
      <w:pPr>
        <w:spacing w:after="0"/>
        <w:rPr>
          <w:b/>
        </w:rPr>
      </w:pPr>
    </w:p>
    <w:p w14:paraId="4343415F" w14:textId="77777777" w:rsidR="00867460" w:rsidRPr="006B2F5A" w:rsidRDefault="00867460" w:rsidP="00867460">
      <w:pPr>
        <w:pStyle w:val="ICHeading3"/>
        <w:spacing w:before="0"/>
      </w:pPr>
      <w:r>
        <w:t>Background</w:t>
      </w:r>
    </w:p>
    <w:p w14:paraId="062FBEE5" w14:textId="77777777" w:rsidR="00867460" w:rsidRDefault="00867460" w:rsidP="00867460">
      <w:pPr>
        <w:keepNext/>
        <w:keepLines/>
        <w:widowControl w:val="0"/>
        <w:autoSpaceDE w:val="0"/>
        <w:autoSpaceDN w:val="0"/>
        <w:rPr>
          <w:rFonts w:asciiTheme="minorHAnsi" w:eastAsia="Calibri" w:hAnsiTheme="minorHAnsi" w:cstheme="minorHAnsi"/>
          <w:szCs w:val="24"/>
          <w:lang w:val="en-US"/>
        </w:rPr>
      </w:pPr>
      <w:r>
        <w:t xml:space="preserve">The </w:t>
      </w:r>
      <w:r>
        <w:rPr>
          <w:rFonts w:asciiTheme="minorHAnsi" w:eastAsia="Calibri" w:hAnsiTheme="minorHAnsi" w:cstheme="minorHAnsi"/>
          <w:szCs w:val="24"/>
          <w:lang w:val="en-US"/>
        </w:rPr>
        <w:t>purpose of this report is to present Council with an assessment of applications received for the</w:t>
      </w:r>
      <w:r w:rsidRPr="00B81EAF">
        <w:rPr>
          <w:rFonts w:asciiTheme="minorHAnsi" w:eastAsia="Calibri" w:hAnsiTheme="minorHAnsi" w:cstheme="minorHAnsi"/>
          <w:szCs w:val="24"/>
          <w:lang w:val="en-US"/>
        </w:rPr>
        <w:t xml:space="preserve"> </w:t>
      </w:r>
      <w:r>
        <w:rPr>
          <w:rFonts w:asciiTheme="minorHAnsi" w:eastAsia="Calibri" w:hAnsiTheme="minorHAnsi" w:cstheme="minorHAnsi"/>
          <w:szCs w:val="24"/>
          <w:lang w:val="en-US"/>
        </w:rPr>
        <w:t xml:space="preserve">Community Grants Program August 2021 round, </w:t>
      </w:r>
      <w:r w:rsidRPr="00DA6C42">
        <w:rPr>
          <w:rFonts w:asciiTheme="minorHAnsi" w:eastAsia="Calibri" w:hAnsiTheme="minorHAnsi" w:cstheme="minorHAnsi"/>
          <w:szCs w:val="24"/>
          <w:lang w:val="en-US"/>
        </w:rPr>
        <w:t>which totals $270,400 per annum.</w:t>
      </w:r>
      <w:r>
        <w:rPr>
          <w:rFonts w:asciiTheme="minorHAnsi" w:eastAsia="Calibri" w:hAnsiTheme="minorHAnsi" w:cstheme="minorHAnsi"/>
          <w:szCs w:val="24"/>
          <w:lang w:val="en-US"/>
        </w:rPr>
        <w:t xml:space="preserve"> The August 2021 round of the Grants Program opened on 1 August 2021 and closed on 5 September 2021. </w:t>
      </w:r>
      <w:r>
        <w:t xml:space="preserve">The submission deadline was extended from August 31 to September 5, due feedback received on the impacts of Covid-19 lockdowns on local community groups. Within this extended deadline Council received ten further Community Grant applications. </w:t>
      </w:r>
      <w:r>
        <w:rPr>
          <w:rFonts w:asciiTheme="minorHAnsi" w:eastAsia="Calibri" w:hAnsiTheme="minorHAnsi" w:cstheme="minorHAnsi"/>
          <w:szCs w:val="24"/>
          <w:lang w:val="en-US"/>
        </w:rPr>
        <w:t>A total of 75% of applications commenced via the online portal were submitted for final consideration, reflecting a higher submission rate than previous Community Grant Rounds. In March 2020, 60% of applications commenced online were submitted for final consideration and in August 2020 this figure was 50%</w:t>
      </w:r>
      <w:r w:rsidRPr="00DA6C42">
        <w:rPr>
          <w:rFonts w:asciiTheme="minorHAnsi" w:eastAsia="Calibri" w:hAnsiTheme="minorHAnsi" w:cstheme="minorHAnsi"/>
          <w:szCs w:val="24"/>
          <w:lang w:val="en-US"/>
        </w:rPr>
        <w:t>.</w:t>
      </w:r>
    </w:p>
    <w:p w14:paraId="70BB0173" w14:textId="77777777" w:rsidR="00867460" w:rsidRDefault="00867460" w:rsidP="00867460">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Council’s Community Grants program enables not for profit community groups to apply for funding under the following five program</w:t>
      </w:r>
      <w:r>
        <w:rPr>
          <w:rFonts w:asciiTheme="minorHAnsi" w:eastAsia="Calibri" w:hAnsiTheme="minorHAnsi" w:cstheme="minorHAnsi"/>
          <w:spacing w:val="-4"/>
          <w:szCs w:val="24"/>
          <w:lang w:val="en-US"/>
        </w:rPr>
        <w:t xml:space="preserve"> </w:t>
      </w:r>
      <w:r>
        <w:rPr>
          <w:rFonts w:asciiTheme="minorHAnsi" w:eastAsia="Calibri" w:hAnsiTheme="minorHAnsi" w:cstheme="minorHAnsi"/>
          <w:szCs w:val="24"/>
          <w:lang w:val="en-US"/>
        </w:rPr>
        <w:t>categories:</w:t>
      </w:r>
    </w:p>
    <w:p w14:paraId="513383B3"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Arts and Culture Grants: </w:t>
      </w:r>
      <w:r>
        <w:rPr>
          <w:lang w:val="en-US"/>
        </w:rPr>
        <w:t xml:space="preserve">Supporting local artists and </w:t>
      </w:r>
      <w:proofErr w:type="spellStart"/>
      <w:r>
        <w:rPr>
          <w:lang w:val="en-US"/>
        </w:rPr>
        <w:t>organisations</w:t>
      </w:r>
      <w:proofErr w:type="spellEnd"/>
      <w:r>
        <w:rPr>
          <w:lang w:val="en-US"/>
        </w:rPr>
        <w:t xml:space="preserve"> to use a creative approach to the development of community projects and initiatives ($10,000 available this</w:t>
      </w:r>
      <w:r>
        <w:rPr>
          <w:spacing w:val="-15"/>
          <w:lang w:val="en-US"/>
        </w:rPr>
        <w:t xml:space="preserve"> </w:t>
      </w:r>
      <w:r>
        <w:rPr>
          <w:lang w:val="en-US"/>
        </w:rPr>
        <w:t>round).</w:t>
      </w:r>
    </w:p>
    <w:p w14:paraId="40504BA9"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Community Strengthening Grants: </w:t>
      </w:r>
      <w:r>
        <w:rPr>
          <w:lang w:val="en-US"/>
        </w:rPr>
        <w:t xml:space="preserve">Community projects, </w:t>
      </w:r>
      <w:proofErr w:type="gramStart"/>
      <w:r>
        <w:rPr>
          <w:lang w:val="en-US"/>
        </w:rPr>
        <w:t>programs</w:t>
      </w:r>
      <w:proofErr w:type="gramEnd"/>
      <w:r>
        <w:rPr>
          <w:lang w:val="en-US"/>
        </w:rPr>
        <w:t xml:space="preserve"> and initiatives with a specific focus on connecting communities and building community capacity ($60,000 available this</w:t>
      </w:r>
      <w:r>
        <w:rPr>
          <w:spacing w:val="-1"/>
          <w:lang w:val="en-US"/>
        </w:rPr>
        <w:t xml:space="preserve"> </w:t>
      </w:r>
      <w:r>
        <w:rPr>
          <w:lang w:val="en-US"/>
        </w:rPr>
        <w:t>round).</w:t>
      </w:r>
    </w:p>
    <w:p w14:paraId="63735FDE"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Events Grants: </w:t>
      </w:r>
      <w:r>
        <w:rPr>
          <w:lang w:val="en-US"/>
        </w:rPr>
        <w:t>Non‐recurrent, seed funding designed to encourage and promote the development of sustainable local events ($10,000 available this</w:t>
      </w:r>
      <w:r>
        <w:rPr>
          <w:spacing w:val="-10"/>
          <w:lang w:val="en-US"/>
        </w:rPr>
        <w:t xml:space="preserve"> </w:t>
      </w:r>
      <w:r>
        <w:rPr>
          <w:lang w:val="en-US"/>
        </w:rPr>
        <w:t>round).</w:t>
      </w:r>
    </w:p>
    <w:p w14:paraId="5C31C0CE"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Community Development Fund Grants: </w:t>
      </w:r>
      <w:r>
        <w:rPr>
          <w:lang w:val="en-US"/>
        </w:rPr>
        <w:t>Supporting community infrastructure projects which significantly</w:t>
      </w:r>
      <w:r>
        <w:rPr>
          <w:spacing w:val="19"/>
          <w:lang w:val="en-US"/>
        </w:rPr>
        <w:t xml:space="preserve"> </w:t>
      </w:r>
      <w:r>
        <w:rPr>
          <w:lang w:val="en-US"/>
        </w:rPr>
        <w:t>impact</w:t>
      </w:r>
      <w:r>
        <w:rPr>
          <w:spacing w:val="20"/>
          <w:lang w:val="en-US"/>
        </w:rPr>
        <w:t xml:space="preserve"> </w:t>
      </w:r>
      <w:r>
        <w:rPr>
          <w:lang w:val="en-US"/>
        </w:rPr>
        <w:t>on</w:t>
      </w:r>
      <w:r>
        <w:rPr>
          <w:spacing w:val="21"/>
          <w:lang w:val="en-US"/>
        </w:rPr>
        <w:t xml:space="preserve"> </w:t>
      </w:r>
      <w:r>
        <w:rPr>
          <w:lang w:val="en-US"/>
        </w:rPr>
        <w:t>community</w:t>
      </w:r>
      <w:r>
        <w:rPr>
          <w:spacing w:val="19"/>
          <w:lang w:val="en-US"/>
        </w:rPr>
        <w:t xml:space="preserve"> </w:t>
      </w:r>
      <w:r>
        <w:rPr>
          <w:lang w:val="en-US"/>
        </w:rPr>
        <w:t>development.</w:t>
      </w:r>
      <w:r w:rsidRPr="00525807">
        <w:rPr>
          <w:szCs w:val="24"/>
        </w:rPr>
        <w:t xml:space="preserve"> </w:t>
      </w:r>
      <w:r>
        <w:rPr>
          <w:szCs w:val="24"/>
        </w:rPr>
        <w:t xml:space="preserve">The balance of this Grant fund is a combination of 2020/21 carry over and the remainder from the current 2021/2022 financial years allocation. This annual funding will cover both the August 2021 round and the March 2022 round of Community Grants. The total pool of Community Development funding available in the 2021/22 financial year is $261,645. </w:t>
      </w:r>
      <w:r w:rsidRPr="00ED19C7">
        <w:rPr>
          <w:szCs w:val="24"/>
        </w:rPr>
        <w:t>One</w:t>
      </w:r>
      <w:r w:rsidRPr="00ED19C7">
        <w:rPr>
          <w:spacing w:val="22"/>
          <w:szCs w:val="24"/>
        </w:rPr>
        <w:t xml:space="preserve"> </w:t>
      </w:r>
      <w:r w:rsidRPr="00ED19C7">
        <w:rPr>
          <w:szCs w:val="24"/>
        </w:rPr>
        <w:t>or</w:t>
      </w:r>
      <w:r w:rsidRPr="00ED19C7">
        <w:rPr>
          <w:spacing w:val="20"/>
          <w:szCs w:val="24"/>
        </w:rPr>
        <w:t xml:space="preserve"> </w:t>
      </w:r>
      <w:r w:rsidRPr="00ED19C7">
        <w:rPr>
          <w:szCs w:val="24"/>
        </w:rPr>
        <w:t>more</w:t>
      </w:r>
      <w:r w:rsidRPr="00ED19C7">
        <w:rPr>
          <w:spacing w:val="19"/>
          <w:szCs w:val="24"/>
        </w:rPr>
        <w:t xml:space="preserve"> </w:t>
      </w:r>
      <w:r w:rsidRPr="00ED19C7">
        <w:rPr>
          <w:szCs w:val="24"/>
        </w:rPr>
        <w:t>projects</w:t>
      </w:r>
      <w:r w:rsidRPr="00ED19C7">
        <w:rPr>
          <w:spacing w:val="20"/>
          <w:szCs w:val="24"/>
        </w:rPr>
        <w:t xml:space="preserve"> </w:t>
      </w:r>
      <w:r w:rsidRPr="00ED19C7">
        <w:rPr>
          <w:szCs w:val="24"/>
        </w:rPr>
        <w:t>may</w:t>
      </w:r>
      <w:r w:rsidRPr="00ED19C7">
        <w:rPr>
          <w:spacing w:val="20"/>
          <w:szCs w:val="24"/>
        </w:rPr>
        <w:t xml:space="preserve"> </w:t>
      </w:r>
      <w:r w:rsidRPr="00ED19C7">
        <w:rPr>
          <w:szCs w:val="24"/>
        </w:rPr>
        <w:t>be</w:t>
      </w:r>
      <w:r w:rsidRPr="00ED19C7">
        <w:rPr>
          <w:spacing w:val="21"/>
          <w:szCs w:val="24"/>
        </w:rPr>
        <w:t xml:space="preserve"> </w:t>
      </w:r>
      <w:r w:rsidRPr="00ED19C7">
        <w:rPr>
          <w:szCs w:val="24"/>
        </w:rPr>
        <w:t>funded</w:t>
      </w:r>
      <w:r w:rsidRPr="00ED19C7">
        <w:rPr>
          <w:spacing w:val="19"/>
          <w:szCs w:val="24"/>
        </w:rPr>
        <w:t xml:space="preserve"> </w:t>
      </w:r>
      <w:r w:rsidRPr="00ED19C7">
        <w:rPr>
          <w:szCs w:val="24"/>
        </w:rPr>
        <w:t>up</w:t>
      </w:r>
      <w:r w:rsidRPr="00ED19C7">
        <w:rPr>
          <w:spacing w:val="20"/>
          <w:szCs w:val="24"/>
        </w:rPr>
        <w:t xml:space="preserve"> </w:t>
      </w:r>
      <w:r w:rsidRPr="00ED19C7">
        <w:rPr>
          <w:szCs w:val="24"/>
        </w:rPr>
        <w:t>to</w:t>
      </w:r>
      <w:r>
        <w:rPr>
          <w:szCs w:val="24"/>
        </w:rPr>
        <w:t xml:space="preserve"> </w:t>
      </w:r>
      <w:r w:rsidRPr="007340D6">
        <w:rPr>
          <w:szCs w:val="24"/>
        </w:rPr>
        <w:t xml:space="preserve">$100,000 in this round, with any remaining funding allocated to </w:t>
      </w:r>
      <w:r>
        <w:rPr>
          <w:szCs w:val="24"/>
        </w:rPr>
        <w:t>the March 2022 round.</w:t>
      </w:r>
    </w:p>
    <w:p w14:paraId="7BBE9405" w14:textId="77777777" w:rsidR="00867460" w:rsidRDefault="00867460" w:rsidP="00867460">
      <w:pPr>
        <w:pStyle w:val="ICBulletList1"/>
        <w:numPr>
          <w:ilvl w:val="0"/>
          <w:numId w:val="0"/>
        </w:numPr>
        <w:tabs>
          <w:tab w:val="left" w:pos="567"/>
        </w:tabs>
        <w:ind w:left="567" w:hanging="567"/>
        <w:rPr>
          <w:lang w:val="en-US"/>
        </w:rPr>
      </w:pPr>
      <w:bookmarkStart w:id="52" w:name="_Hlk51670071"/>
      <w:r>
        <w:rPr>
          <w:rFonts w:ascii="Symbol" w:hAnsi="Symbol"/>
          <w:lang w:val="en-US"/>
        </w:rPr>
        <w:t></w:t>
      </w:r>
      <w:r>
        <w:rPr>
          <w:rFonts w:ascii="Symbol" w:hAnsi="Symbol"/>
          <w:lang w:val="en-US"/>
        </w:rPr>
        <w:tab/>
      </w:r>
      <w:r>
        <w:rPr>
          <w:b/>
          <w:i/>
          <w:lang w:val="en-US"/>
        </w:rPr>
        <w:t>Sustainability and Environment Engagement Grants</w:t>
      </w:r>
      <w:bookmarkEnd w:id="52"/>
      <w:r>
        <w:rPr>
          <w:b/>
          <w:lang w:val="en-US"/>
        </w:rPr>
        <w:t xml:space="preserve">: </w:t>
      </w:r>
      <w:r>
        <w:rPr>
          <w:lang w:val="en-US"/>
        </w:rPr>
        <w:t xml:space="preserve">Supporting the community in reducing expenditure of gas and electricity, investing in sustainability </w:t>
      </w:r>
      <w:proofErr w:type="gramStart"/>
      <w:r>
        <w:rPr>
          <w:lang w:val="en-US"/>
        </w:rPr>
        <w:t>measures</w:t>
      </w:r>
      <w:proofErr w:type="gramEnd"/>
      <w:r>
        <w:rPr>
          <w:lang w:val="en-US"/>
        </w:rPr>
        <w:t xml:space="preserve"> and providing opportunities to raise awareness of environmental issues to the broader community ($7,400 available this</w:t>
      </w:r>
      <w:r>
        <w:rPr>
          <w:spacing w:val="-2"/>
          <w:lang w:val="en-US"/>
        </w:rPr>
        <w:t xml:space="preserve"> </w:t>
      </w:r>
      <w:r>
        <w:rPr>
          <w:lang w:val="en-US"/>
        </w:rPr>
        <w:t>round).</w:t>
      </w:r>
    </w:p>
    <w:p w14:paraId="59418750" w14:textId="77777777" w:rsidR="00867460" w:rsidRDefault="00867460" w:rsidP="00867460">
      <w:pPr>
        <w:rPr>
          <w:rFonts w:asciiTheme="minorHAnsi" w:hAnsiTheme="minorHAnsi" w:cstheme="minorHAnsi"/>
          <w:szCs w:val="24"/>
        </w:rPr>
      </w:pPr>
      <w:r>
        <w:rPr>
          <w:rFonts w:asciiTheme="minorHAnsi" w:eastAsia="Times New Roman" w:hAnsiTheme="minorHAnsi" w:cstheme="minorHAnsi"/>
          <w:szCs w:val="24"/>
          <w:lang w:eastAsia="en-AU"/>
        </w:rPr>
        <w:t>Community groups and organisations can apply for up to $5,000 for Community Strengthening Grants and up to $3,000 for Arts, Events and Sustainability Grants. Groups also need to demonstrate a cash or in‐kind contribution toward the cost of their project on a ratio of $1 for $1 (Council $1: Group $1). Small Community Strengthening projects under $1,000 are not required to demonstrate an applicant contribution.</w:t>
      </w:r>
    </w:p>
    <w:p w14:paraId="41F0FFDF" w14:textId="77777777" w:rsidR="00867460" w:rsidRPr="00B12A0F" w:rsidRDefault="00867460" w:rsidP="00867460">
      <w:pPr>
        <w:pStyle w:val="ICHeading3"/>
      </w:pPr>
      <w:r>
        <w:t>Proposal</w:t>
      </w:r>
    </w:p>
    <w:p w14:paraId="5594F8DC" w14:textId="77777777" w:rsidR="00867460" w:rsidRDefault="00867460" w:rsidP="00867460">
      <w:pPr>
        <w:rPr>
          <w:b/>
          <w:bCs/>
        </w:rPr>
      </w:pPr>
      <w:r>
        <w:rPr>
          <w:b/>
          <w:bCs/>
        </w:rPr>
        <w:t>Applicant Support</w:t>
      </w:r>
    </w:p>
    <w:p w14:paraId="4F1BEA82" w14:textId="77777777" w:rsidR="00867460" w:rsidRDefault="00867460" w:rsidP="00867460">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The Community Grants Guidelines specifies that applicant groups are required to liaise with a Connected Communities officer prior to lodging an application to ensure applicants receive clear guidance on eligibility and how to best present their applications. All applicants received support and advice from Council officers before lodging their application. Additional support was provided after the funding round closed to clarify any ambiguity in applications.</w:t>
      </w:r>
    </w:p>
    <w:p w14:paraId="7D006E37" w14:textId="77777777" w:rsidR="00867460" w:rsidRDefault="00867460" w:rsidP="00867460">
      <w:pPr>
        <w:widowControl w:val="0"/>
        <w:autoSpaceDE w:val="0"/>
        <w:autoSpaceDN w:val="0"/>
        <w:jc w:val="left"/>
        <w:rPr>
          <w:rFonts w:asciiTheme="minorHAnsi" w:eastAsia="Calibri" w:hAnsiTheme="minorHAnsi" w:cstheme="minorHAnsi"/>
          <w:b/>
          <w:szCs w:val="24"/>
          <w:lang w:val="en-US"/>
        </w:rPr>
      </w:pPr>
      <w:r>
        <w:rPr>
          <w:rFonts w:asciiTheme="minorHAnsi" w:eastAsia="Calibri" w:hAnsiTheme="minorHAnsi" w:cstheme="minorHAnsi"/>
          <w:b/>
          <w:szCs w:val="24"/>
          <w:lang w:val="en-US"/>
        </w:rPr>
        <w:t>Policy Assessment Criteria</w:t>
      </w:r>
    </w:p>
    <w:p w14:paraId="149130E4"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Project Description and why the applicant wants to complete the project –</w:t>
      </w:r>
      <w:r>
        <w:rPr>
          <w:spacing w:val="-10"/>
          <w:lang w:val="en-US"/>
        </w:rPr>
        <w:t xml:space="preserve"> </w:t>
      </w:r>
      <w:proofErr w:type="gramStart"/>
      <w:r>
        <w:rPr>
          <w:lang w:val="en-US"/>
        </w:rPr>
        <w:t>10%;</w:t>
      </w:r>
      <w:proofErr w:type="gramEnd"/>
    </w:p>
    <w:p w14:paraId="210D4683"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What will this project achieve? –</w:t>
      </w:r>
      <w:r>
        <w:rPr>
          <w:spacing w:val="-4"/>
          <w:lang w:val="en-US"/>
        </w:rPr>
        <w:t xml:space="preserve"> </w:t>
      </w:r>
      <w:proofErr w:type="gramStart"/>
      <w:r>
        <w:rPr>
          <w:lang w:val="en-US"/>
        </w:rPr>
        <w:t>20%;</w:t>
      </w:r>
      <w:proofErr w:type="gramEnd"/>
    </w:p>
    <w:p w14:paraId="1556E576"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Why is this project needed in your community? –</w:t>
      </w:r>
      <w:r>
        <w:rPr>
          <w:spacing w:val="-8"/>
          <w:lang w:val="en-US"/>
        </w:rPr>
        <w:t xml:space="preserve"> </w:t>
      </w:r>
      <w:proofErr w:type="gramStart"/>
      <w:r>
        <w:rPr>
          <w:lang w:val="en-US"/>
        </w:rPr>
        <w:t>20%;</w:t>
      </w:r>
      <w:proofErr w:type="gramEnd"/>
    </w:p>
    <w:p w14:paraId="41AD997D"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Who will be involved in the project?</w:t>
      </w:r>
      <w:r>
        <w:rPr>
          <w:spacing w:val="-6"/>
          <w:lang w:val="en-US"/>
        </w:rPr>
        <w:t xml:space="preserve"> – </w:t>
      </w:r>
      <w:proofErr w:type="gramStart"/>
      <w:r>
        <w:rPr>
          <w:lang w:val="en-US"/>
        </w:rPr>
        <w:t>15%;</w:t>
      </w:r>
      <w:proofErr w:type="gramEnd"/>
    </w:p>
    <w:p w14:paraId="3BE61E09"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How will you carry out your project? (including risk management) –</w:t>
      </w:r>
      <w:r>
        <w:rPr>
          <w:spacing w:val="-11"/>
          <w:lang w:val="en-US"/>
        </w:rPr>
        <w:t xml:space="preserve"> </w:t>
      </w:r>
      <w:proofErr w:type="gramStart"/>
      <w:r>
        <w:rPr>
          <w:lang w:val="en-US"/>
        </w:rPr>
        <w:t>15%;</w:t>
      </w:r>
      <w:proofErr w:type="gramEnd"/>
    </w:p>
    <w:p w14:paraId="061B2001" w14:textId="77777777" w:rsidR="00867460" w:rsidRDefault="00867460" w:rsidP="00867460">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Project budget and explanation of how the group arrived at the costs?</w:t>
      </w:r>
      <w:r>
        <w:rPr>
          <w:spacing w:val="-13"/>
          <w:lang w:val="en-US"/>
        </w:rPr>
        <w:t xml:space="preserve"> – </w:t>
      </w:r>
      <w:r>
        <w:rPr>
          <w:lang w:val="en-US"/>
        </w:rPr>
        <w:t>20%.</w:t>
      </w:r>
    </w:p>
    <w:p w14:paraId="59A78CF2" w14:textId="77777777" w:rsidR="00867460" w:rsidRDefault="00867460" w:rsidP="00867460">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Each criterion is assessed out of 10 and weighted according to the criteria percentage. The maximum possible score for any application is 100.</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84"/>
        <w:gridCol w:w="5055"/>
      </w:tblGrid>
      <w:tr w:rsidR="00867460" w14:paraId="51D36BCD" w14:textId="77777777" w:rsidTr="00F92BB7">
        <w:trPr>
          <w:trHeight w:val="299"/>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DDEBF7"/>
            <w:hideMark/>
          </w:tcPr>
          <w:p w14:paraId="0BD6FDCD" w14:textId="77777777" w:rsidR="00867460" w:rsidRDefault="00867460" w:rsidP="00F92BB7">
            <w:pPr>
              <w:widowControl w:val="0"/>
              <w:spacing w:before="3" w:after="0" w:line="277" w:lineRule="exact"/>
              <w:ind w:left="3135" w:right="3105"/>
              <w:jc w:val="center"/>
              <w:rPr>
                <w:rFonts w:asciiTheme="minorHAnsi" w:hAnsiTheme="minorHAnsi" w:cstheme="minorHAnsi"/>
                <w:szCs w:val="24"/>
                <w:lang w:val="en-US"/>
              </w:rPr>
            </w:pPr>
            <w:r>
              <w:rPr>
                <w:rFonts w:asciiTheme="minorHAnsi" w:hAnsiTheme="minorHAnsi" w:cstheme="minorHAnsi"/>
                <w:szCs w:val="24"/>
                <w:lang w:val="en-US"/>
              </w:rPr>
              <w:t>Scoring Guide</w:t>
            </w:r>
          </w:p>
        </w:tc>
      </w:tr>
      <w:tr w:rsidR="00867460" w14:paraId="1CAACF52" w14:textId="77777777" w:rsidTr="00F92BB7">
        <w:trPr>
          <w:trHeight w:val="293"/>
        </w:trPr>
        <w:tc>
          <w:tcPr>
            <w:tcW w:w="9639" w:type="dxa"/>
            <w:gridSpan w:val="2"/>
            <w:tcBorders>
              <w:top w:val="single" w:sz="4" w:space="0" w:color="000000"/>
              <w:left w:val="single" w:sz="12" w:space="0" w:color="000000"/>
              <w:bottom w:val="single" w:sz="4" w:space="0" w:color="000000"/>
              <w:right w:val="single" w:sz="12" w:space="0" w:color="000000"/>
            </w:tcBorders>
            <w:hideMark/>
          </w:tcPr>
          <w:p w14:paraId="36DB7881" w14:textId="77777777" w:rsidR="00867460" w:rsidRDefault="00867460" w:rsidP="00F92BB7">
            <w:pPr>
              <w:widowControl w:val="0"/>
              <w:spacing w:after="0" w:line="274" w:lineRule="exact"/>
              <w:ind w:left="3135" w:right="3107"/>
              <w:jc w:val="center"/>
              <w:rPr>
                <w:rFonts w:asciiTheme="minorHAnsi" w:hAnsiTheme="minorHAnsi" w:cstheme="minorHAnsi"/>
                <w:szCs w:val="24"/>
                <w:lang w:val="en-US"/>
              </w:rPr>
            </w:pPr>
            <w:r>
              <w:rPr>
                <w:rFonts w:asciiTheme="minorHAnsi" w:hAnsiTheme="minorHAnsi" w:cstheme="minorHAnsi"/>
                <w:szCs w:val="24"/>
                <w:lang w:val="en-US"/>
              </w:rPr>
              <w:t xml:space="preserve">Score each </w:t>
            </w:r>
            <w:proofErr w:type="gramStart"/>
            <w:r>
              <w:rPr>
                <w:rFonts w:asciiTheme="minorHAnsi" w:hAnsiTheme="minorHAnsi" w:cstheme="minorHAnsi"/>
                <w:szCs w:val="24"/>
                <w:lang w:val="en-US"/>
              </w:rPr>
              <w:t>criteria</w:t>
            </w:r>
            <w:proofErr w:type="gramEnd"/>
            <w:r>
              <w:rPr>
                <w:rFonts w:asciiTheme="minorHAnsi" w:hAnsiTheme="minorHAnsi" w:cstheme="minorHAnsi"/>
                <w:szCs w:val="24"/>
                <w:lang w:val="en-US"/>
              </w:rPr>
              <w:t xml:space="preserve"> out of 10</w:t>
            </w:r>
          </w:p>
        </w:tc>
      </w:tr>
      <w:tr w:rsidR="00867460" w14:paraId="0263C470" w14:textId="77777777" w:rsidTr="00F92BB7">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5FE04A30" w14:textId="77777777" w:rsidR="00867460" w:rsidRDefault="00867460" w:rsidP="00F92BB7">
            <w:pPr>
              <w:widowControl w:val="0"/>
              <w:spacing w:after="0" w:line="272" w:lineRule="exact"/>
              <w:ind w:left="20"/>
              <w:jc w:val="center"/>
              <w:rPr>
                <w:rFonts w:asciiTheme="minorHAnsi" w:hAnsiTheme="minorHAnsi" w:cstheme="minorHAnsi"/>
                <w:szCs w:val="24"/>
                <w:lang w:val="en-US"/>
              </w:rPr>
            </w:pPr>
            <w:r>
              <w:rPr>
                <w:rFonts w:asciiTheme="minorHAnsi" w:hAnsiTheme="minorHAnsi" w:cstheme="minorHAnsi"/>
                <w:szCs w:val="24"/>
                <w:lang w:val="en-US"/>
              </w:rPr>
              <w:t>0</w:t>
            </w:r>
          </w:p>
        </w:tc>
        <w:tc>
          <w:tcPr>
            <w:tcW w:w="5055" w:type="dxa"/>
            <w:tcBorders>
              <w:top w:val="single" w:sz="4" w:space="0" w:color="000000"/>
              <w:left w:val="single" w:sz="4" w:space="0" w:color="000000"/>
              <w:bottom w:val="single" w:sz="4" w:space="0" w:color="000000"/>
              <w:right w:val="single" w:sz="12" w:space="0" w:color="000000"/>
            </w:tcBorders>
            <w:hideMark/>
          </w:tcPr>
          <w:p w14:paraId="3A8B05A1" w14:textId="77777777" w:rsidR="00867460" w:rsidRDefault="00867460" w:rsidP="00F92BB7">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Did not address criteria</w:t>
            </w:r>
          </w:p>
        </w:tc>
      </w:tr>
      <w:tr w:rsidR="00867460" w14:paraId="2FC91897" w14:textId="77777777" w:rsidTr="00F92BB7">
        <w:trPr>
          <w:trHeight w:val="293"/>
        </w:trPr>
        <w:tc>
          <w:tcPr>
            <w:tcW w:w="4584" w:type="dxa"/>
            <w:tcBorders>
              <w:top w:val="single" w:sz="4" w:space="0" w:color="000000"/>
              <w:left w:val="single" w:sz="12" w:space="0" w:color="000000"/>
              <w:bottom w:val="single" w:sz="4" w:space="0" w:color="000000"/>
              <w:right w:val="single" w:sz="4" w:space="0" w:color="000000"/>
            </w:tcBorders>
            <w:hideMark/>
          </w:tcPr>
          <w:p w14:paraId="4873B316" w14:textId="77777777" w:rsidR="00867460" w:rsidRDefault="00867460" w:rsidP="00F92BB7">
            <w:pPr>
              <w:widowControl w:val="0"/>
              <w:spacing w:after="0" w:line="274" w:lineRule="exact"/>
              <w:ind w:right="2050"/>
              <w:jc w:val="right"/>
              <w:rPr>
                <w:rFonts w:asciiTheme="minorHAnsi" w:hAnsiTheme="minorHAnsi" w:cstheme="minorHAnsi"/>
                <w:szCs w:val="24"/>
                <w:lang w:val="en-US"/>
              </w:rPr>
            </w:pPr>
            <w:r>
              <w:rPr>
                <w:rFonts w:asciiTheme="minorHAnsi" w:hAnsiTheme="minorHAnsi" w:cstheme="minorHAnsi"/>
                <w:szCs w:val="24"/>
                <w:lang w:val="en-US"/>
              </w:rPr>
              <w:t>1‐2</w:t>
            </w:r>
          </w:p>
        </w:tc>
        <w:tc>
          <w:tcPr>
            <w:tcW w:w="5055" w:type="dxa"/>
            <w:tcBorders>
              <w:top w:val="single" w:sz="4" w:space="0" w:color="000000"/>
              <w:left w:val="single" w:sz="4" w:space="0" w:color="000000"/>
              <w:bottom w:val="single" w:sz="4" w:space="0" w:color="000000"/>
              <w:right w:val="single" w:sz="12" w:space="0" w:color="000000"/>
            </w:tcBorders>
            <w:hideMark/>
          </w:tcPr>
          <w:p w14:paraId="19AA27E4" w14:textId="77777777" w:rsidR="00867460" w:rsidRDefault="00867460" w:rsidP="00F92BB7">
            <w:pPr>
              <w:widowControl w:val="0"/>
              <w:spacing w:after="0" w:line="274" w:lineRule="exact"/>
              <w:ind w:left="117"/>
              <w:jc w:val="left"/>
              <w:rPr>
                <w:rFonts w:asciiTheme="minorHAnsi" w:hAnsiTheme="minorHAnsi" w:cstheme="minorHAnsi"/>
                <w:szCs w:val="24"/>
                <w:lang w:val="en-US"/>
              </w:rPr>
            </w:pPr>
            <w:r>
              <w:rPr>
                <w:rFonts w:asciiTheme="minorHAnsi" w:hAnsiTheme="minorHAnsi" w:cstheme="minorHAnsi"/>
                <w:szCs w:val="24"/>
                <w:lang w:val="en-US"/>
              </w:rPr>
              <w:t>Minimal</w:t>
            </w:r>
          </w:p>
        </w:tc>
      </w:tr>
      <w:tr w:rsidR="00867460" w14:paraId="4879437D" w14:textId="77777777" w:rsidTr="00F92BB7">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50C12CA0" w14:textId="77777777" w:rsidR="00867460" w:rsidRDefault="00867460" w:rsidP="00F92BB7">
            <w:pPr>
              <w:widowControl w:val="0"/>
              <w:spacing w:after="0" w:line="272" w:lineRule="exact"/>
              <w:ind w:right="2050"/>
              <w:jc w:val="right"/>
              <w:rPr>
                <w:rFonts w:asciiTheme="minorHAnsi" w:hAnsiTheme="minorHAnsi" w:cstheme="minorHAnsi"/>
                <w:szCs w:val="24"/>
                <w:lang w:val="en-US"/>
              </w:rPr>
            </w:pPr>
            <w:r>
              <w:rPr>
                <w:rFonts w:asciiTheme="minorHAnsi" w:hAnsiTheme="minorHAnsi" w:cstheme="minorHAnsi"/>
                <w:szCs w:val="24"/>
                <w:lang w:val="en-US"/>
              </w:rPr>
              <w:t>3‐5</w:t>
            </w:r>
          </w:p>
        </w:tc>
        <w:tc>
          <w:tcPr>
            <w:tcW w:w="5055" w:type="dxa"/>
            <w:tcBorders>
              <w:top w:val="single" w:sz="4" w:space="0" w:color="000000"/>
              <w:left w:val="single" w:sz="4" w:space="0" w:color="000000"/>
              <w:bottom w:val="single" w:sz="4" w:space="0" w:color="000000"/>
              <w:right w:val="single" w:sz="12" w:space="0" w:color="000000"/>
            </w:tcBorders>
            <w:hideMark/>
          </w:tcPr>
          <w:p w14:paraId="1DD9D2D0" w14:textId="77777777" w:rsidR="00867460" w:rsidRDefault="00867460" w:rsidP="00F92BB7">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Satisfactory</w:t>
            </w:r>
          </w:p>
        </w:tc>
      </w:tr>
      <w:tr w:rsidR="00867460" w14:paraId="40137086" w14:textId="77777777" w:rsidTr="00F92BB7">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6F1EE8A6" w14:textId="77777777" w:rsidR="00867460" w:rsidRDefault="00867460" w:rsidP="00F92BB7">
            <w:pPr>
              <w:widowControl w:val="0"/>
              <w:spacing w:after="0" w:line="272" w:lineRule="exact"/>
              <w:ind w:right="2050"/>
              <w:jc w:val="right"/>
              <w:rPr>
                <w:rFonts w:asciiTheme="minorHAnsi" w:hAnsiTheme="minorHAnsi" w:cstheme="minorHAnsi"/>
                <w:szCs w:val="24"/>
                <w:lang w:val="en-US"/>
              </w:rPr>
            </w:pPr>
            <w:r>
              <w:rPr>
                <w:rFonts w:asciiTheme="minorHAnsi" w:hAnsiTheme="minorHAnsi" w:cstheme="minorHAnsi"/>
                <w:szCs w:val="24"/>
                <w:lang w:val="en-US"/>
              </w:rPr>
              <w:t>6‐8</w:t>
            </w:r>
          </w:p>
        </w:tc>
        <w:tc>
          <w:tcPr>
            <w:tcW w:w="5055" w:type="dxa"/>
            <w:tcBorders>
              <w:top w:val="single" w:sz="4" w:space="0" w:color="000000"/>
              <w:left w:val="single" w:sz="4" w:space="0" w:color="000000"/>
              <w:bottom w:val="single" w:sz="4" w:space="0" w:color="000000"/>
              <w:right w:val="single" w:sz="12" w:space="0" w:color="000000"/>
            </w:tcBorders>
            <w:hideMark/>
          </w:tcPr>
          <w:p w14:paraId="0FD02B22" w14:textId="77777777" w:rsidR="00867460" w:rsidRDefault="00867460" w:rsidP="00F92BB7">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Good</w:t>
            </w:r>
          </w:p>
        </w:tc>
      </w:tr>
      <w:tr w:rsidR="00867460" w14:paraId="3967C127" w14:textId="77777777" w:rsidTr="00F92BB7">
        <w:trPr>
          <w:trHeight w:val="301"/>
        </w:trPr>
        <w:tc>
          <w:tcPr>
            <w:tcW w:w="4584" w:type="dxa"/>
            <w:tcBorders>
              <w:top w:val="single" w:sz="4" w:space="0" w:color="000000"/>
              <w:left w:val="single" w:sz="12" w:space="0" w:color="000000"/>
              <w:bottom w:val="single" w:sz="12" w:space="0" w:color="000000"/>
              <w:right w:val="single" w:sz="4" w:space="0" w:color="000000"/>
            </w:tcBorders>
            <w:hideMark/>
          </w:tcPr>
          <w:p w14:paraId="44D08EDC" w14:textId="77777777" w:rsidR="00867460" w:rsidRDefault="00867460" w:rsidP="00F92BB7">
            <w:pPr>
              <w:widowControl w:val="0"/>
              <w:spacing w:before="7" w:after="0" w:line="273" w:lineRule="exact"/>
              <w:ind w:right="1989"/>
              <w:jc w:val="right"/>
              <w:rPr>
                <w:rFonts w:asciiTheme="minorHAnsi" w:hAnsiTheme="minorHAnsi" w:cstheme="minorHAnsi"/>
                <w:szCs w:val="24"/>
                <w:lang w:val="en-US"/>
              </w:rPr>
            </w:pPr>
            <w:r>
              <w:rPr>
                <w:rFonts w:asciiTheme="minorHAnsi" w:hAnsiTheme="minorHAnsi" w:cstheme="minorHAnsi"/>
                <w:szCs w:val="24"/>
                <w:lang w:val="en-US"/>
              </w:rPr>
              <w:t>9‐10</w:t>
            </w:r>
          </w:p>
        </w:tc>
        <w:tc>
          <w:tcPr>
            <w:tcW w:w="5055" w:type="dxa"/>
            <w:tcBorders>
              <w:top w:val="single" w:sz="4" w:space="0" w:color="000000"/>
              <w:left w:val="single" w:sz="4" w:space="0" w:color="000000"/>
              <w:bottom w:val="single" w:sz="12" w:space="0" w:color="000000"/>
              <w:right w:val="single" w:sz="12" w:space="0" w:color="000000"/>
            </w:tcBorders>
            <w:hideMark/>
          </w:tcPr>
          <w:p w14:paraId="10056105" w14:textId="77777777" w:rsidR="00867460" w:rsidRDefault="00867460" w:rsidP="00F92BB7">
            <w:pPr>
              <w:widowControl w:val="0"/>
              <w:spacing w:before="7" w:after="0" w:line="273" w:lineRule="exact"/>
              <w:ind w:left="117"/>
              <w:jc w:val="left"/>
              <w:rPr>
                <w:rFonts w:asciiTheme="minorHAnsi" w:hAnsiTheme="minorHAnsi" w:cstheme="minorHAnsi"/>
                <w:szCs w:val="24"/>
                <w:lang w:val="en-US"/>
              </w:rPr>
            </w:pPr>
            <w:r>
              <w:rPr>
                <w:rFonts w:asciiTheme="minorHAnsi" w:hAnsiTheme="minorHAnsi" w:cstheme="minorHAnsi"/>
                <w:szCs w:val="24"/>
                <w:lang w:val="en-US"/>
              </w:rPr>
              <w:t>Excellent</w:t>
            </w:r>
          </w:p>
        </w:tc>
      </w:tr>
    </w:tbl>
    <w:p w14:paraId="5C69C1D1" w14:textId="77777777" w:rsidR="00867460" w:rsidRDefault="00867460" w:rsidP="00867460">
      <w:pPr>
        <w:keepNext/>
        <w:keepLines/>
        <w:spacing w:before="120"/>
        <w:outlineLvl w:val="0"/>
        <w:rPr>
          <w:rFonts w:asciiTheme="minorHAnsi" w:eastAsiaTheme="majorEastAsia" w:hAnsiTheme="minorHAnsi" w:cstheme="minorHAnsi"/>
          <w:b/>
          <w:szCs w:val="24"/>
        </w:rPr>
      </w:pPr>
      <w:r>
        <w:rPr>
          <w:rFonts w:asciiTheme="minorHAnsi" w:eastAsiaTheme="majorEastAsia" w:hAnsiTheme="minorHAnsi" w:cstheme="minorHAnsi"/>
          <w:b/>
          <w:szCs w:val="24"/>
        </w:rPr>
        <w:t>Key Issues</w:t>
      </w:r>
    </w:p>
    <w:p w14:paraId="603D6828" w14:textId="77777777" w:rsidR="00867460" w:rsidRDefault="00867460" w:rsidP="00867460">
      <w:pPr>
        <w:keepNext/>
        <w:keepLines/>
        <w:outlineLvl w:val="0"/>
        <w:rPr>
          <w:rFonts w:asciiTheme="minorHAnsi" w:eastAsiaTheme="majorEastAsia" w:hAnsiTheme="minorHAnsi" w:cstheme="minorHAnsi"/>
          <w:b/>
          <w:szCs w:val="24"/>
        </w:rPr>
      </w:pPr>
      <w:r>
        <w:rPr>
          <w:rFonts w:asciiTheme="minorHAnsi" w:eastAsiaTheme="majorEastAsia" w:hAnsiTheme="minorHAnsi" w:cstheme="minorHAnsi"/>
          <w:szCs w:val="24"/>
        </w:rPr>
        <w:t xml:space="preserve">This report presents to Council the Community Grant Assessment Panel recommendations for applications received for the August 2021 Round of the Community Grants Program. </w:t>
      </w:r>
    </w:p>
    <w:p w14:paraId="2ED1C2B0" w14:textId="77777777" w:rsidR="00867460" w:rsidRDefault="00867460" w:rsidP="00867460">
      <w:pPr>
        <w:keepNext/>
        <w:keepLines/>
        <w:outlineLvl w:val="0"/>
        <w:rPr>
          <w:rFonts w:asciiTheme="minorHAnsi" w:eastAsiaTheme="majorEastAsia" w:hAnsiTheme="minorHAnsi" w:cstheme="minorHAnsi"/>
          <w:b/>
          <w:szCs w:val="24"/>
        </w:rPr>
      </w:pPr>
      <w:r>
        <w:rPr>
          <w:rFonts w:asciiTheme="minorHAnsi" w:eastAsiaTheme="majorEastAsia" w:hAnsiTheme="minorHAnsi" w:cstheme="minorHAnsi"/>
          <w:b/>
          <w:szCs w:val="24"/>
        </w:rPr>
        <w:t>Number of applications and amount requested</w:t>
      </w:r>
    </w:p>
    <w:p w14:paraId="4026B2F4" w14:textId="77777777" w:rsidR="00867460" w:rsidRDefault="00867460" w:rsidP="00867460">
      <w:pPr>
        <w:widowControl w:val="0"/>
        <w:rPr>
          <w:rFonts w:asciiTheme="minorHAnsi" w:hAnsiTheme="minorHAnsi" w:cstheme="minorHAnsi"/>
          <w:szCs w:val="24"/>
          <w:lang w:val="en-US"/>
        </w:rPr>
      </w:pPr>
      <w:r>
        <w:rPr>
          <w:rFonts w:asciiTheme="minorHAnsi" w:hAnsiTheme="minorHAnsi" w:cstheme="minorHAnsi"/>
          <w:szCs w:val="24"/>
          <w:lang w:val="en-US"/>
        </w:rPr>
        <w:t xml:space="preserve">In total, 22 applications were received across the five program categories: Community Arts and Culture (3), Community Strengthening Grants (11), Community Events Grants (4), Community Development Fund (3) and Sustainability and Environmental Engagement Grant (1). A total value of </w:t>
      </w:r>
      <w:r>
        <w:rPr>
          <w:rFonts w:asciiTheme="minorHAnsi" w:eastAsia="Times New Roman" w:hAnsiTheme="minorHAnsi" w:cstheme="minorHAnsi"/>
          <w:b/>
          <w:color w:val="000000"/>
          <w:szCs w:val="24"/>
          <w:lang w:val="en-US" w:eastAsia="en-AU"/>
        </w:rPr>
        <w:t>$</w:t>
      </w:r>
      <w:r w:rsidRPr="000873B4">
        <w:rPr>
          <w:b/>
          <w:bCs/>
        </w:rPr>
        <w:t>268,</w:t>
      </w:r>
      <w:r>
        <w:rPr>
          <w:b/>
          <w:bCs/>
        </w:rPr>
        <w:t>871</w:t>
      </w:r>
      <w:r w:rsidRPr="000873B4">
        <w:rPr>
          <w:b/>
          <w:bCs/>
        </w:rPr>
        <w:t>.00</w:t>
      </w:r>
      <w:r>
        <w:t xml:space="preserve"> </w:t>
      </w:r>
      <w:r>
        <w:rPr>
          <w:rFonts w:asciiTheme="minorHAnsi" w:hAnsiTheme="minorHAnsi" w:cstheme="minorHAnsi"/>
          <w:szCs w:val="24"/>
          <w:lang w:val="en-US"/>
        </w:rPr>
        <w:t xml:space="preserve">was requested from Council with </w:t>
      </w:r>
      <w:r w:rsidRPr="000143AE">
        <w:rPr>
          <w:rFonts w:asciiTheme="minorHAnsi" w:hAnsiTheme="minorHAnsi" w:cstheme="minorHAnsi"/>
          <w:b/>
          <w:szCs w:val="24"/>
          <w:lang w:val="en-US"/>
        </w:rPr>
        <w:t>$</w:t>
      </w:r>
      <w:r w:rsidRPr="000143AE">
        <w:rPr>
          <w:b/>
          <w:bCs/>
        </w:rPr>
        <w:t>349,045.00</w:t>
      </w:r>
      <w:r>
        <w:t xml:space="preserve"> </w:t>
      </w:r>
      <w:r>
        <w:rPr>
          <w:rFonts w:asciiTheme="minorHAnsi" w:hAnsiTheme="minorHAnsi" w:cstheme="minorHAnsi"/>
          <w:szCs w:val="24"/>
          <w:lang w:val="en-US"/>
        </w:rPr>
        <w:t>available to be awarded this round.</w:t>
      </w:r>
    </w:p>
    <w:p w14:paraId="27AC0C64" w14:textId="77777777" w:rsidR="00867460" w:rsidRDefault="00867460" w:rsidP="00867460">
      <w:pPr>
        <w:widowControl w:val="0"/>
        <w:rPr>
          <w:rFonts w:asciiTheme="minorHAnsi" w:hAnsiTheme="minorHAnsi" w:cstheme="minorHAnsi"/>
          <w:b/>
          <w:szCs w:val="24"/>
          <w:lang w:val="en-US"/>
        </w:rPr>
      </w:pPr>
      <w:r>
        <w:rPr>
          <w:rFonts w:asciiTheme="minorHAnsi" w:hAnsiTheme="minorHAnsi" w:cstheme="minorHAnsi"/>
          <w:szCs w:val="24"/>
          <w:lang w:val="en-US"/>
        </w:rPr>
        <w:t xml:space="preserve">The Assessment Panel recommends a total value of </w:t>
      </w:r>
      <w:r w:rsidRPr="00934B1B">
        <w:rPr>
          <w:rFonts w:asciiTheme="minorHAnsi" w:hAnsiTheme="minorHAnsi" w:cstheme="minorHAnsi"/>
          <w:b/>
          <w:bCs/>
          <w:szCs w:val="24"/>
          <w:lang w:val="en-US"/>
        </w:rPr>
        <w:t>$223,914.00</w:t>
      </w:r>
      <w:r>
        <w:rPr>
          <w:rFonts w:asciiTheme="minorHAnsi" w:hAnsiTheme="minorHAnsi" w:cstheme="minorHAnsi"/>
          <w:szCs w:val="24"/>
          <w:lang w:val="en-US"/>
        </w:rPr>
        <w:t xml:space="preserve"> </w:t>
      </w:r>
      <w:r w:rsidRPr="00553B5E">
        <w:rPr>
          <w:rFonts w:cstheme="minorHAnsi"/>
          <w:bCs/>
          <w:szCs w:val="24"/>
        </w:rPr>
        <w:t xml:space="preserve">to be awarded </w:t>
      </w:r>
      <w:r>
        <w:rPr>
          <w:rFonts w:cstheme="minorHAnsi"/>
          <w:bCs/>
          <w:szCs w:val="24"/>
        </w:rPr>
        <w:t xml:space="preserve">to successful applicants. This Community Grant funding will contribute to local projects worth </w:t>
      </w:r>
      <w:r w:rsidRPr="0030253B">
        <w:rPr>
          <w:rFonts w:cstheme="minorHAnsi"/>
          <w:b/>
          <w:szCs w:val="24"/>
        </w:rPr>
        <w:t>$1,409,199.00</w:t>
      </w:r>
      <w:r>
        <w:rPr>
          <w:rFonts w:cstheme="minorHAnsi"/>
          <w:bCs/>
          <w:szCs w:val="24"/>
        </w:rPr>
        <w:t xml:space="preserve"> in total.</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8"/>
        <w:gridCol w:w="1707"/>
        <w:gridCol w:w="1707"/>
        <w:gridCol w:w="1707"/>
        <w:gridCol w:w="1707"/>
      </w:tblGrid>
      <w:tr w:rsidR="00867460" w14:paraId="0609C57F" w14:textId="77777777" w:rsidTr="00F92BB7">
        <w:tc>
          <w:tcPr>
            <w:tcW w:w="2818"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0E641253" w14:textId="77777777" w:rsidR="00867460" w:rsidRPr="006B2F5A" w:rsidRDefault="00867460" w:rsidP="00F92BB7">
            <w:pPr>
              <w:widowControl w:val="0"/>
              <w:spacing w:after="0"/>
              <w:ind w:left="104" w:right="95"/>
              <w:jc w:val="center"/>
              <w:rPr>
                <w:rFonts w:asciiTheme="minorHAnsi" w:hAnsiTheme="minorHAnsi" w:cstheme="minorHAnsi"/>
                <w:b/>
                <w:szCs w:val="24"/>
                <w:lang w:val="en-US"/>
              </w:rPr>
            </w:pPr>
            <w:r w:rsidRPr="006B2F5A">
              <w:rPr>
                <w:rFonts w:asciiTheme="minorHAnsi" w:hAnsiTheme="minorHAnsi" w:cstheme="minorHAnsi"/>
                <w:b/>
                <w:szCs w:val="24"/>
                <w:lang w:val="en-US"/>
              </w:rPr>
              <w:t>Category</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301FC442" w14:textId="77777777" w:rsidR="00867460" w:rsidRPr="006B2F5A" w:rsidRDefault="00867460" w:rsidP="00F92BB7">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Applications</w:t>
            </w:r>
          </w:p>
          <w:p w14:paraId="4DB8E41A" w14:textId="77777777" w:rsidR="00867460" w:rsidRPr="006B2F5A" w:rsidRDefault="00867460" w:rsidP="00F92BB7">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Received</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4913A844" w14:textId="77777777" w:rsidR="00867460" w:rsidRPr="006B2F5A" w:rsidRDefault="00867460" w:rsidP="00F92BB7">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Amount</w:t>
            </w:r>
          </w:p>
          <w:p w14:paraId="122B04FC" w14:textId="77777777" w:rsidR="00867460" w:rsidRPr="006B2F5A" w:rsidRDefault="00867460" w:rsidP="00F92BB7">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Available</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176AE794" w14:textId="77777777" w:rsidR="00867460" w:rsidRPr="006B2F5A" w:rsidRDefault="00867460" w:rsidP="00F92BB7">
            <w:pPr>
              <w:widowControl w:val="0"/>
              <w:spacing w:after="0"/>
              <w:ind w:left="106"/>
              <w:jc w:val="center"/>
              <w:rPr>
                <w:rFonts w:asciiTheme="minorHAnsi" w:hAnsiTheme="minorHAnsi" w:cstheme="minorHAnsi"/>
                <w:b/>
                <w:szCs w:val="24"/>
                <w:lang w:val="en-US"/>
              </w:rPr>
            </w:pPr>
            <w:r w:rsidRPr="006B2F5A">
              <w:rPr>
                <w:rFonts w:asciiTheme="minorHAnsi" w:hAnsiTheme="minorHAnsi" w:cstheme="minorHAnsi"/>
                <w:b/>
                <w:szCs w:val="24"/>
                <w:lang w:val="en-US"/>
              </w:rPr>
              <w:t>Amount</w:t>
            </w:r>
          </w:p>
          <w:p w14:paraId="7B42DCCC" w14:textId="77777777" w:rsidR="00867460" w:rsidRPr="006B2F5A" w:rsidRDefault="00867460" w:rsidP="00F92BB7">
            <w:pPr>
              <w:widowControl w:val="0"/>
              <w:spacing w:after="0"/>
              <w:ind w:left="106"/>
              <w:jc w:val="center"/>
              <w:rPr>
                <w:rFonts w:asciiTheme="minorHAnsi" w:hAnsiTheme="minorHAnsi" w:cstheme="minorHAnsi"/>
                <w:b/>
                <w:szCs w:val="24"/>
                <w:lang w:val="en-US"/>
              </w:rPr>
            </w:pPr>
            <w:r w:rsidRPr="006B2F5A">
              <w:rPr>
                <w:rFonts w:asciiTheme="minorHAnsi" w:hAnsiTheme="minorHAnsi" w:cstheme="minorHAnsi"/>
                <w:b/>
                <w:szCs w:val="24"/>
                <w:lang w:val="en-US"/>
              </w:rPr>
              <w:t>Requested</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4F1D7B9D" w14:textId="77777777" w:rsidR="00867460" w:rsidRPr="00525807" w:rsidRDefault="00867460" w:rsidP="00F92BB7">
            <w:pPr>
              <w:widowControl w:val="0"/>
              <w:spacing w:after="0"/>
              <w:ind w:left="106"/>
              <w:jc w:val="center"/>
              <w:rPr>
                <w:rFonts w:asciiTheme="minorHAnsi" w:hAnsiTheme="minorHAnsi" w:cstheme="minorHAnsi"/>
                <w:b/>
                <w:szCs w:val="24"/>
                <w:lang w:val="en-US"/>
              </w:rPr>
            </w:pPr>
            <w:r w:rsidRPr="00525807">
              <w:rPr>
                <w:rFonts w:asciiTheme="minorHAnsi" w:hAnsiTheme="minorHAnsi" w:cstheme="minorHAnsi"/>
                <w:b/>
                <w:szCs w:val="24"/>
                <w:lang w:val="en-US"/>
              </w:rPr>
              <w:t>Amount</w:t>
            </w:r>
          </w:p>
          <w:p w14:paraId="391C1977" w14:textId="77777777" w:rsidR="00867460" w:rsidRPr="006B2F5A" w:rsidRDefault="00867460" w:rsidP="00F92BB7">
            <w:pPr>
              <w:widowControl w:val="0"/>
              <w:spacing w:after="0"/>
              <w:ind w:left="106"/>
              <w:jc w:val="center"/>
              <w:rPr>
                <w:rFonts w:asciiTheme="minorHAnsi" w:hAnsiTheme="minorHAnsi" w:cstheme="minorHAnsi"/>
                <w:b/>
                <w:szCs w:val="24"/>
                <w:lang w:val="en-US"/>
              </w:rPr>
            </w:pPr>
            <w:r w:rsidRPr="00525807">
              <w:rPr>
                <w:rFonts w:asciiTheme="minorHAnsi" w:hAnsiTheme="minorHAnsi" w:cstheme="minorHAnsi"/>
                <w:b/>
                <w:szCs w:val="24"/>
                <w:lang w:val="en-US"/>
              </w:rPr>
              <w:t>Recommended</w:t>
            </w:r>
          </w:p>
        </w:tc>
      </w:tr>
      <w:tr w:rsidR="00867460" w14:paraId="09FA10F1"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3FEA55C1" w14:textId="77777777" w:rsidR="00867460" w:rsidRPr="006B2F5A" w:rsidRDefault="00867460" w:rsidP="00F92BB7">
            <w:pPr>
              <w:widowControl w:val="0"/>
              <w:spacing w:after="0"/>
              <w:ind w:left="646" w:hanging="646"/>
              <w:jc w:val="center"/>
              <w:rPr>
                <w:rFonts w:asciiTheme="minorHAnsi" w:hAnsiTheme="minorHAnsi" w:cstheme="minorHAnsi"/>
                <w:szCs w:val="24"/>
                <w:lang w:val="en-US"/>
              </w:rPr>
            </w:pPr>
            <w:r w:rsidRPr="006B2F5A">
              <w:rPr>
                <w:rFonts w:asciiTheme="minorHAnsi" w:hAnsiTheme="minorHAnsi" w:cstheme="minorHAnsi"/>
                <w:szCs w:val="24"/>
                <w:lang w:val="en-US"/>
              </w:rPr>
              <w:t>Community Arts and Culture</w:t>
            </w:r>
          </w:p>
        </w:tc>
        <w:tc>
          <w:tcPr>
            <w:tcW w:w="1707" w:type="dxa"/>
            <w:tcBorders>
              <w:top w:val="single" w:sz="4" w:space="0" w:color="auto"/>
              <w:left w:val="single" w:sz="4" w:space="0" w:color="auto"/>
              <w:bottom w:val="single" w:sz="4" w:space="0" w:color="auto"/>
              <w:right w:val="single" w:sz="4" w:space="0" w:color="auto"/>
            </w:tcBorders>
            <w:vAlign w:val="center"/>
          </w:tcPr>
          <w:p w14:paraId="1BE8A4EF" w14:textId="77777777" w:rsidR="00867460" w:rsidRPr="006B2F5A" w:rsidRDefault="00867460" w:rsidP="00F92BB7">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70C13CE"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$10,000.00</w:t>
            </w:r>
          </w:p>
        </w:tc>
        <w:tc>
          <w:tcPr>
            <w:tcW w:w="1707" w:type="dxa"/>
            <w:tcBorders>
              <w:top w:val="single" w:sz="4" w:space="0" w:color="auto"/>
              <w:left w:val="single" w:sz="4" w:space="0" w:color="auto"/>
              <w:bottom w:val="single" w:sz="4" w:space="0" w:color="auto"/>
              <w:right w:val="single" w:sz="4" w:space="0" w:color="auto"/>
            </w:tcBorders>
            <w:vAlign w:val="center"/>
          </w:tcPr>
          <w:p w14:paraId="35609B68" w14:textId="77777777" w:rsidR="00867460" w:rsidRPr="006B2F5A" w:rsidRDefault="00867460" w:rsidP="00F92BB7">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$7,500.00</w:t>
            </w:r>
          </w:p>
        </w:tc>
        <w:tc>
          <w:tcPr>
            <w:tcW w:w="1707" w:type="dxa"/>
            <w:tcBorders>
              <w:top w:val="single" w:sz="4" w:space="0" w:color="auto"/>
              <w:left w:val="single" w:sz="4" w:space="0" w:color="auto"/>
              <w:bottom w:val="single" w:sz="4" w:space="0" w:color="auto"/>
              <w:right w:val="single" w:sz="4" w:space="0" w:color="auto"/>
            </w:tcBorders>
          </w:tcPr>
          <w:p w14:paraId="5636A8E4" w14:textId="77777777" w:rsidR="00867460" w:rsidRPr="006B2F5A" w:rsidRDefault="00867460" w:rsidP="00F92BB7">
            <w:pPr>
              <w:widowControl w:val="0"/>
              <w:spacing w:after="0"/>
              <w:ind w:right="98"/>
              <w:jc w:val="right"/>
              <w:rPr>
                <w:rFonts w:asciiTheme="minorHAnsi" w:hAnsiTheme="minorHAnsi" w:cstheme="minorHAnsi"/>
                <w:szCs w:val="24"/>
                <w:lang w:val="en-US"/>
              </w:rPr>
            </w:pPr>
            <w:r>
              <w:rPr>
                <w:rFonts w:cstheme="minorHAnsi"/>
                <w:szCs w:val="24"/>
              </w:rPr>
              <w:t>$7,500.00</w:t>
            </w:r>
          </w:p>
        </w:tc>
      </w:tr>
      <w:tr w:rsidR="00867460" w14:paraId="0FFEFDC1"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5968A66C" w14:textId="77777777" w:rsidR="00867460" w:rsidRPr="006B2F5A" w:rsidRDefault="00867460" w:rsidP="00F92BB7">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Strengthening Grant</w:t>
            </w:r>
          </w:p>
        </w:tc>
        <w:tc>
          <w:tcPr>
            <w:tcW w:w="1707" w:type="dxa"/>
            <w:tcBorders>
              <w:top w:val="single" w:sz="4" w:space="0" w:color="auto"/>
              <w:left w:val="single" w:sz="4" w:space="0" w:color="auto"/>
              <w:bottom w:val="single" w:sz="4" w:space="0" w:color="auto"/>
              <w:right w:val="single" w:sz="4" w:space="0" w:color="auto"/>
            </w:tcBorders>
            <w:vAlign w:val="center"/>
          </w:tcPr>
          <w:p w14:paraId="1EC551E8" w14:textId="77777777" w:rsidR="00867460" w:rsidRPr="006B2F5A" w:rsidRDefault="00867460" w:rsidP="00F92BB7">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11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2E3EE80"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$60,000.00</w:t>
            </w:r>
          </w:p>
        </w:tc>
        <w:tc>
          <w:tcPr>
            <w:tcW w:w="1707" w:type="dxa"/>
            <w:tcBorders>
              <w:top w:val="single" w:sz="4" w:space="0" w:color="auto"/>
              <w:left w:val="single" w:sz="4" w:space="0" w:color="auto"/>
              <w:bottom w:val="single" w:sz="4" w:space="0" w:color="auto"/>
              <w:right w:val="single" w:sz="4" w:space="0" w:color="auto"/>
            </w:tcBorders>
            <w:vAlign w:val="center"/>
          </w:tcPr>
          <w:p w14:paraId="4D416756" w14:textId="77777777" w:rsidR="00867460" w:rsidRPr="006B2F5A" w:rsidRDefault="00867460" w:rsidP="00F92BB7">
            <w:pPr>
              <w:widowControl w:val="0"/>
              <w:spacing w:after="0"/>
              <w:ind w:right="96"/>
              <w:jc w:val="right"/>
              <w:rPr>
                <w:rFonts w:asciiTheme="minorHAnsi" w:hAnsiTheme="minorHAnsi" w:cstheme="minorHAnsi"/>
                <w:color w:val="000000"/>
                <w:szCs w:val="24"/>
                <w:lang w:val="en-US"/>
              </w:rPr>
            </w:pPr>
            <w:r w:rsidRPr="00DE3C4C">
              <w:rPr>
                <w:rFonts w:asciiTheme="minorHAnsi" w:hAnsiTheme="minorHAnsi" w:cstheme="minorHAnsi"/>
                <w:color w:val="000000"/>
                <w:szCs w:val="24"/>
                <w:lang w:val="en-US"/>
              </w:rPr>
              <w:t>$36,</w:t>
            </w:r>
            <w:r>
              <w:rPr>
                <w:rFonts w:asciiTheme="minorHAnsi" w:hAnsiTheme="minorHAnsi" w:cstheme="minorHAnsi"/>
                <w:color w:val="000000"/>
                <w:lang w:val="en-US"/>
              </w:rPr>
              <w:t>814</w:t>
            </w:r>
            <w:r w:rsidRPr="00DE3C4C">
              <w:rPr>
                <w:rFonts w:asciiTheme="minorHAnsi" w:hAnsiTheme="minorHAnsi" w:cstheme="minorHAnsi"/>
                <w:color w:val="000000"/>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612628FB" w14:textId="77777777" w:rsidR="00867460" w:rsidRPr="006B2F5A" w:rsidRDefault="00867460" w:rsidP="00F92BB7">
            <w:pPr>
              <w:widowControl w:val="0"/>
              <w:spacing w:after="0"/>
              <w:ind w:right="98"/>
              <w:jc w:val="right"/>
              <w:rPr>
                <w:rFonts w:asciiTheme="minorHAnsi" w:hAnsiTheme="minorHAnsi" w:cstheme="minorHAnsi"/>
                <w:color w:val="000000"/>
                <w:szCs w:val="24"/>
                <w:lang w:val="en-US"/>
              </w:rPr>
            </w:pPr>
            <w:r>
              <w:rPr>
                <w:rFonts w:cstheme="minorHAnsi"/>
                <w:szCs w:val="24"/>
              </w:rPr>
              <w:t>$18,914.00</w:t>
            </w:r>
          </w:p>
        </w:tc>
      </w:tr>
      <w:tr w:rsidR="00867460" w14:paraId="04AC0D36"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44597D0D" w14:textId="77777777" w:rsidR="00867460" w:rsidRPr="006B2F5A" w:rsidRDefault="00867460" w:rsidP="00F92BB7">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Events Grant</w:t>
            </w:r>
          </w:p>
        </w:tc>
        <w:tc>
          <w:tcPr>
            <w:tcW w:w="1707" w:type="dxa"/>
            <w:tcBorders>
              <w:top w:val="single" w:sz="4" w:space="0" w:color="auto"/>
              <w:left w:val="single" w:sz="4" w:space="0" w:color="auto"/>
              <w:bottom w:val="single" w:sz="4" w:space="0" w:color="auto"/>
              <w:right w:val="single" w:sz="4" w:space="0" w:color="auto"/>
            </w:tcBorders>
            <w:vAlign w:val="center"/>
          </w:tcPr>
          <w:p w14:paraId="381F2E72" w14:textId="77777777" w:rsidR="00867460" w:rsidRPr="006B2F5A" w:rsidRDefault="00867460" w:rsidP="00F92BB7">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F459346"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$10,000.00</w:t>
            </w:r>
          </w:p>
        </w:tc>
        <w:tc>
          <w:tcPr>
            <w:tcW w:w="1707" w:type="dxa"/>
            <w:tcBorders>
              <w:top w:val="single" w:sz="4" w:space="0" w:color="auto"/>
              <w:left w:val="single" w:sz="4" w:space="0" w:color="auto"/>
              <w:bottom w:val="single" w:sz="4" w:space="0" w:color="auto"/>
              <w:right w:val="single" w:sz="4" w:space="0" w:color="auto"/>
            </w:tcBorders>
            <w:vAlign w:val="center"/>
          </w:tcPr>
          <w:p w14:paraId="4B2F9F53" w14:textId="77777777" w:rsidR="00867460" w:rsidRPr="006B2F5A" w:rsidRDefault="00867460" w:rsidP="00F92BB7">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$11,500.00</w:t>
            </w:r>
          </w:p>
        </w:tc>
        <w:tc>
          <w:tcPr>
            <w:tcW w:w="1707" w:type="dxa"/>
            <w:tcBorders>
              <w:top w:val="single" w:sz="4" w:space="0" w:color="auto"/>
              <w:left w:val="single" w:sz="4" w:space="0" w:color="auto"/>
              <w:bottom w:val="single" w:sz="4" w:space="0" w:color="auto"/>
              <w:right w:val="single" w:sz="4" w:space="0" w:color="auto"/>
            </w:tcBorders>
            <w:vAlign w:val="center"/>
          </w:tcPr>
          <w:p w14:paraId="7D000425" w14:textId="77777777" w:rsidR="00867460" w:rsidRPr="006B2F5A" w:rsidRDefault="00867460" w:rsidP="00F92BB7">
            <w:pPr>
              <w:widowControl w:val="0"/>
              <w:spacing w:after="0"/>
              <w:ind w:right="98"/>
              <w:jc w:val="right"/>
              <w:rPr>
                <w:rFonts w:asciiTheme="minorHAnsi" w:hAnsiTheme="minorHAnsi" w:cstheme="minorHAnsi"/>
                <w:szCs w:val="24"/>
                <w:lang w:val="en-US"/>
              </w:rPr>
            </w:pPr>
            <w:r>
              <w:rPr>
                <w:rFonts w:cstheme="minorHAnsi"/>
                <w:szCs w:val="24"/>
              </w:rPr>
              <w:t>$5,500.00</w:t>
            </w:r>
          </w:p>
        </w:tc>
      </w:tr>
      <w:tr w:rsidR="00867460" w14:paraId="32B9EB51"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57837734" w14:textId="77777777" w:rsidR="00867460" w:rsidRPr="006B2F5A" w:rsidRDefault="00867460" w:rsidP="00F92BB7">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Development Fund</w:t>
            </w:r>
          </w:p>
        </w:tc>
        <w:tc>
          <w:tcPr>
            <w:tcW w:w="1707" w:type="dxa"/>
            <w:tcBorders>
              <w:top w:val="single" w:sz="4" w:space="0" w:color="auto"/>
              <w:left w:val="single" w:sz="4" w:space="0" w:color="auto"/>
              <w:bottom w:val="single" w:sz="4" w:space="0" w:color="auto"/>
              <w:right w:val="single" w:sz="4" w:space="0" w:color="auto"/>
            </w:tcBorders>
            <w:vAlign w:val="center"/>
          </w:tcPr>
          <w:p w14:paraId="6980F4A2" w14:textId="77777777" w:rsidR="00867460" w:rsidRPr="006B2F5A" w:rsidRDefault="00867460" w:rsidP="00F92BB7">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335D687"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w:t>
            </w:r>
            <w:r>
              <w:rPr>
                <w:szCs w:val="24"/>
              </w:rPr>
              <w:t>261,645</w:t>
            </w:r>
            <w:r w:rsidRPr="00DE3C4C">
              <w:rPr>
                <w:rFonts w:asciiTheme="minorHAnsi" w:hAnsiTheme="minorHAnsi" w:cstheme="minorHAnsi"/>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1373AD32"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$211,0</w:t>
            </w:r>
            <w:r>
              <w:rPr>
                <w:rFonts w:cstheme="minorHAnsi"/>
                <w:szCs w:val="24"/>
              </w:rPr>
              <w:t>57</w:t>
            </w:r>
            <w:r w:rsidRPr="00DE3C4C">
              <w:rPr>
                <w:rFonts w:asciiTheme="minorHAnsi" w:hAnsiTheme="minorHAnsi" w:cstheme="minorHAnsi"/>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57C81AD3" w14:textId="77777777" w:rsidR="00867460" w:rsidRPr="006B2F5A" w:rsidRDefault="00867460" w:rsidP="00F92BB7">
            <w:pPr>
              <w:widowControl w:val="0"/>
              <w:spacing w:after="0"/>
              <w:ind w:right="99"/>
              <w:jc w:val="right"/>
              <w:rPr>
                <w:rFonts w:asciiTheme="minorHAnsi" w:hAnsiTheme="minorHAnsi" w:cstheme="minorHAnsi"/>
                <w:szCs w:val="24"/>
                <w:lang w:val="en-US"/>
              </w:rPr>
            </w:pPr>
            <w:r>
              <w:rPr>
                <w:rFonts w:cstheme="minorHAnsi"/>
                <w:szCs w:val="24"/>
              </w:rPr>
              <w:t>$190,000.00</w:t>
            </w:r>
          </w:p>
        </w:tc>
      </w:tr>
      <w:tr w:rsidR="00867460" w14:paraId="093C99C5"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21855406" w14:textId="77777777" w:rsidR="00867460" w:rsidRPr="006B2F5A" w:rsidRDefault="00867460" w:rsidP="00F92BB7">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Sustainability and Environmental</w:t>
            </w:r>
          </w:p>
          <w:p w14:paraId="12F53C9B" w14:textId="77777777" w:rsidR="00867460" w:rsidRPr="006B2F5A" w:rsidRDefault="00867460" w:rsidP="00F92BB7">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Engagement Grant</w:t>
            </w:r>
          </w:p>
        </w:tc>
        <w:tc>
          <w:tcPr>
            <w:tcW w:w="1707" w:type="dxa"/>
            <w:tcBorders>
              <w:top w:val="single" w:sz="4" w:space="0" w:color="auto"/>
              <w:left w:val="single" w:sz="4" w:space="0" w:color="auto"/>
              <w:bottom w:val="single" w:sz="4" w:space="0" w:color="auto"/>
              <w:right w:val="single" w:sz="4" w:space="0" w:color="auto"/>
            </w:tcBorders>
            <w:vAlign w:val="center"/>
          </w:tcPr>
          <w:p w14:paraId="6522B24A" w14:textId="77777777" w:rsidR="00867460" w:rsidRPr="006B2F5A" w:rsidRDefault="00867460" w:rsidP="00F92BB7">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F1EB29F" w14:textId="77777777" w:rsidR="00867460" w:rsidRPr="006B2F5A" w:rsidRDefault="00867460" w:rsidP="00F92BB7">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$7,400.00</w:t>
            </w:r>
          </w:p>
        </w:tc>
        <w:tc>
          <w:tcPr>
            <w:tcW w:w="1707" w:type="dxa"/>
            <w:tcBorders>
              <w:top w:val="single" w:sz="4" w:space="0" w:color="auto"/>
              <w:left w:val="single" w:sz="4" w:space="0" w:color="auto"/>
              <w:bottom w:val="single" w:sz="4" w:space="0" w:color="auto"/>
              <w:right w:val="single" w:sz="4" w:space="0" w:color="auto"/>
            </w:tcBorders>
            <w:vAlign w:val="center"/>
          </w:tcPr>
          <w:p w14:paraId="57B7739F" w14:textId="77777777" w:rsidR="00867460" w:rsidRPr="006B2F5A" w:rsidRDefault="00867460" w:rsidP="00F92BB7">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$2,000.00</w:t>
            </w:r>
          </w:p>
        </w:tc>
        <w:tc>
          <w:tcPr>
            <w:tcW w:w="1707" w:type="dxa"/>
            <w:tcBorders>
              <w:top w:val="single" w:sz="4" w:space="0" w:color="auto"/>
              <w:left w:val="single" w:sz="4" w:space="0" w:color="auto"/>
              <w:bottom w:val="single" w:sz="4" w:space="0" w:color="auto"/>
              <w:right w:val="single" w:sz="4" w:space="0" w:color="auto"/>
            </w:tcBorders>
            <w:vAlign w:val="center"/>
          </w:tcPr>
          <w:p w14:paraId="33DB9053" w14:textId="77777777" w:rsidR="00867460" w:rsidRPr="006B2F5A" w:rsidRDefault="00867460" w:rsidP="00F92BB7">
            <w:pPr>
              <w:widowControl w:val="0"/>
              <w:spacing w:after="0"/>
              <w:ind w:right="98"/>
              <w:jc w:val="right"/>
              <w:rPr>
                <w:rFonts w:asciiTheme="minorHAnsi" w:hAnsiTheme="minorHAnsi" w:cstheme="minorHAnsi"/>
                <w:szCs w:val="24"/>
                <w:lang w:val="en-US"/>
              </w:rPr>
            </w:pPr>
            <w:r>
              <w:rPr>
                <w:rFonts w:cstheme="minorHAnsi"/>
                <w:szCs w:val="24"/>
              </w:rPr>
              <w:t>$2,000.00</w:t>
            </w:r>
          </w:p>
        </w:tc>
      </w:tr>
      <w:tr w:rsidR="00867460" w14:paraId="4E2CD1FE" w14:textId="77777777" w:rsidTr="00F92BB7">
        <w:tc>
          <w:tcPr>
            <w:tcW w:w="2818" w:type="dxa"/>
            <w:tcBorders>
              <w:top w:val="single" w:sz="4" w:space="0" w:color="auto"/>
              <w:left w:val="single" w:sz="4" w:space="0" w:color="auto"/>
              <w:bottom w:val="single" w:sz="4" w:space="0" w:color="auto"/>
              <w:right w:val="single" w:sz="4" w:space="0" w:color="auto"/>
            </w:tcBorders>
            <w:vAlign w:val="center"/>
            <w:hideMark/>
          </w:tcPr>
          <w:p w14:paraId="74E3D755" w14:textId="77777777" w:rsidR="00867460" w:rsidRPr="006B2F5A" w:rsidRDefault="00867460" w:rsidP="00F92BB7">
            <w:pPr>
              <w:widowControl w:val="0"/>
              <w:spacing w:after="0"/>
              <w:ind w:left="103" w:right="95"/>
              <w:jc w:val="center"/>
              <w:rPr>
                <w:rFonts w:asciiTheme="minorHAnsi" w:hAnsiTheme="minorHAnsi" w:cstheme="minorHAnsi"/>
                <w:b/>
                <w:szCs w:val="24"/>
                <w:lang w:val="en-US"/>
              </w:rPr>
            </w:pPr>
            <w:r w:rsidRPr="006B2F5A">
              <w:rPr>
                <w:rFonts w:asciiTheme="minorHAnsi" w:hAnsiTheme="minorHAnsi" w:cstheme="minorHAnsi"/>
                <w:b/>
                <w:szCs w:val="24"/>
                <w:lang w:val="en-US"/>
              </w:rPr>
              <w:t>Total</w:t>
            </w:r>
          </w:p>
        </w:tc>
        <w:tc>
          <w:tcPr>
            <w:tcW w:w="1707" w:type="dxa"/>
            <w:tcBorders>
              <w:top w:val="single" w:sz="4" w:space="0" w:color="auto"/>
              <w:left w:val="single" w:sz="4" w:space="0" w:color="auto"/>
              <w:bottom w:val="single" w:sz="4" w:space="0" w:color="auto"/>
              <w:right w:val="single" w:sz="4" w:space="0" w:color="auto"/>
            </w:tcBorders>
            <w:vAlign w:val="center"/>
          </w:tcPr>
          <w:p w14:paraId="63C8BDA1" w14:textId="77777777" w:rsidR="00867460" w:rsidRPr="006B2F5A" w:rsidRDefault="00867460" w:rsidP="00F92BB7">
            <w:pPr>
              <w:widowControl w:val="0"/>
              <w:spacing w:after="0"/>
              <w:jc w:val="center"/>
              <w:rPr>
                <w:rFonts w:asciiTheme="minorHAnsi" w:hAnsiTheme="minorHAnsi" w:cstheme="minorHAnsi"/>
                <w:b/>
                <w:szCs w:val="24"/>
                <w:lang w:val="en-US"/>
              </w:rPr>
            </w:pPr>
            <w:r>
              <w:rPr>
                <w:rFonts w:asciiTheme="minorHAnsi" w:hAnsiTheme="minorHAnsi" w:cstheme="minorHAnsi"/>
                <w:b/>
                <w:szCs w:val="24"/>
                <w:lang w:val="en-US"/>
              </w:rPr>
              <w:t>22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71FBD1B" w14:textId="77777777" w:rsidR="00867460" w:rsidRPr="006B2F5A" w:rsidRDefault="00867460" w:rsidP="00F92BB7">
            <w:pPr>
              <w:widowControl w:val="0"/>
              <w:spacing w:after="0"/>
              <w:ind w:right="97"/>
              <w:jc w:val="right"/>
              <w:rPr>
                <w:rFonts w:asciiTheme="minorHAnsi" w:hAnsiTheme="minorHAnsi" w:cstheme="minorHAnsi"/>
                <w:b/>
                <w:szCs w:val="24"/>
                <w:lang w:val="en-US"/>
              </w:rPr>
            </w:pPr>
            <w:r>
              <w:rPr>
                <w:rFonts w:cstheme="minorHAnsi"/>
                <w:b/>
                <w:szCs w:val="24"/>
              </w:rPr>
              <w:fldChar w:fldCharType="begin"/>
            </w:r>
            <w:r>
              <w:rPr>
                <w:rFonts w:cstheme="minorHAnsi"/>
                <w:b/>
                <w:szCs w:val="24"/>
              </w:rPr>
              <w:instrText xml:space="preserve"> =SUM(ABOVE) </w:instrText>
            </w:r>
            <w:r>
              <w:rPr>
                <w:rFonts w:cstheme="minorHAnsi"/>
                <w:b/>
                <w:szCs w:val="24"/>
              </w:rPr>
              <w:fldChar w:fldCharType="separate"/>
            </w:r>
            <w:r>
              <w:rPr>
                <w:rFonts w:cstheme="minorHAnsi"/>
                <w:b/>
                <w:noProof/>
                <w:szCs w:val="24"/>
              </w:rPr>
              <w:t>$349,045.00</w:t>
            </w:r>
            <w:r>
              <w:rPr>
                <w:rFonts w:cstheme="minorHAnsi"/>
                <w:b/>
                <w:szCs w:val="24"/>
              </w:rPr>
              <w:fldChar w:fldCharType="end"/>
            </w:r>
          </w:p>
        </w:tc>
        <w:tc>
          <w:tcPr>
            <w:tcW w:w="1707" w:type="dxa"/>
            <w:tcBorders>
              <w:top w:val="single" w:sz="4" w:space="0" w:color="auto"/>
              <w:left w:val="single" w:sz="4" w:space="0" w:color="auto"/>
              <w:bottom w:val="single" w:sz="4" w:space="0" w:color="auto"/>
              <w:right w:val="single" w:sz="4" w:space="0" w:color="auto"/>
            </w:tcBorders>
            <w:vAlign w:val="center"/>
          </w:tcPr>
          <w:p w14:paraId="07A672B4" w14:textId="77777777" w:rsidR="00867460" w:rsidRPr="006B2F5A" w:rsidRDefault="00867460" w:rsidP="00F92BB7">
            <w:pPr>
              <w:widowControl w:val="0"/>
              <w:spacing w:after="0"/>
              <w:ind w:right="96"/>
              <w:jc w:val="right"/>
              <w:rPr>
                <w:rFonts w:asciiTheme="minorHAnsi" w:hAnsiTheme="minorHAnsi" w:cstheme="minorHAnsi"/>
                <w:b/>
                <w:szCs w:val="24"/>
                <w:lang w:val="en-US"/>
              </w:rPr>
            </w:pPr>
            <w:r>
              <w:rPr>
                <w:rFonts w:asciiTheme="minorHAnsi" w:hAnsiTheme="minorHAnsi" w:cstheme="minorHAnsi"/>
                <w:b/>
                <w:lang w:val="en-US"/>
              </w:rPr>
              <w:fldChar w:fldCharType="begin"/>
            </w:r>
            <w:r>
              <w:rPr>
                <w:rFonts w:asciiTheme="minorHAnsi" w:hAnsiTheme="minorHAnsi" w:cstheme="minorHAnsi"/>
                <w:b/>
                <w:lang w:val="en-US"/>
              </w:rPr>
              <w:instrText xml:space="preserve"> =SUM(ABOVE) </w:instrText>
            </w:r>
            <w:r>
              <w:rPr>
                <w:rFonts w:asciiTheme="minorHAnsi" w:hAnsiTheme="minorHAnsi" w:cstheme="minorHAnsi"/>
                <w:b/>
                <w:lang w:val="en-US"/>
              </w:rPr>
              <w:fldChar w:fldCharType="separate"/>
            </w:r>
            <w:r>
              <w:rPr>
                <w:rFonts w:asciiTheme="minorHAnsi" w:hAnsiTheme="minorHAnsi" w:cstheme="minorHAnsi"/>
                <w:b/>
                <w:noProof/>
                <w:lang w:val="en-US"/>
              </w:rPr>
              <w:t>$268,871.00</w:t>
            </w:r>
            <w:r>
              <w:rPr>
                <w:rFonts w:asciiTheme="minorHAnsi" w:hAnsiTheme="minorHAnsi" w:cstheme="minorHAnsi"/>
                <w:b/>
                <w:lang w:val="en-US"/>
              </w:rPr>
              <w:fldChar w:fldCharType="end"/>
            </w:r>
          </w:p>
        </w:tc>
        <w:tc>
          <w:tcPr>
            <w:tcW w:w="1707" w:type="dxa"/>
            <w:tcBorders>
              <w:top w:val="single" w:sz="4" w:space="0" w:color="auto"/>
              <w:left w:val="single" w:sz="4" w:space="0" w:color="auto"/>
              <w:bottom w:val="single" w:sz="4" w:space="0" w:color="auto"/>
              <w:right w:val="single" w:sz="4" w:space="0" w:color="auto"/>
            </w:tcBorders>
          </w:tcPr>
          <w:p w14:paraId="178B1838" w14:textId="77777777" w:rsidR="00867460" w:rsidRPr="006B2F5A" w:rsidRDefault="00867460" w:rsidP="00F92BB7">
            <w:pPr>
              <w:widowControl w:val="0"/>
              <w:spacing w:after="0"/>
              <w:ind w:right="98"/>
              <w:jc w:val="right"/>
              <w:rPr>
                <w:rFonts w:asciiTheme="minorHAnsi" w:hAnsiTheme="minorHAnsi" w:cstheme="minorHAnsi"/>
                <w:b/>
                <w:szCs w:val="24"/>
                <w:lang w:val="en-US"/>
              </w:rPr>
            </w:pPr>
            <w:r>
              <w:rPr>
                <w:rFonts w:cstheme="minorHAnsi"/>
                <w:b/>
                <w:szCs w:val="24"/>
              </w:rPr>
              <w:fldChar w:fldCharType="begin"/>
            </w:r>
            <w:r>
              <w:rPr>
                <w:rFonts w:cstheme="minorHAnsi"/>
                <w:b/>
                <w:szCs w:val="24"/>
              </w:rPr>
              <w:instrText xml:space="preserve"> =SUM(ABOVE) </w:instrText>
            </w:r>
            <w:r>
              <w:rPr>
                <w:rFonts w:cstheme="minorHAnsi"/>
                <w:b/>
                <w:szCs w:val="24"/>
              </w:rPr>
              <w:fldChar w:fldCharType="separate"/>
            </w:r>
            <w:r>
              <w:rPr>
                <w:rFonts w:cstheme="minorHAnsi"/>
                <w:b/>
                <w:noProof/>
                <w:szCs w:val="24"/>
              </w:rPr>
              <w:t>$223,914.00</w:t>
            </w:r>
            <w:r>
              <w:rPr>
                <w:rFonts w:cstheme="minorHAnsi"/>
                <w:b/>
                <w:szCs w:val="24"/>
              </w:rPr>
              <w:fldChar w:fldCharType="end"/>
            </w:r>
          </w:p>
        </w:tc>
      </w:tr>
    </w:tbl>
    <w:p w14:paraId="2880D936" w14:textId="77777777" w:rsidR="00867460" w:rsidRDefault="00867460" w:rsidP="00867460">
      <w:pPr>
        <w:widowControl w:val="0"/>
        <w:autoSpaceDE w:val="0"/>
        <w:autoSpaceDN w:val="0"/>
        <w:spacing w:before="240"/>
        <w:rPr>
          <w:rFonts w:asciiTheme="minorHAnsi" w:eastAsia="Calibri" w:hAnsiTheme="minorHAnsi" w:cstheme="minorHAnsi"/>
          <w:b/>
          <w:lang w:val="en-US"/>
        </w:rPr>
      </w:pPr>
    </w:p>
    <w:p w14:paraId="61247095" w14:textId="77777777" w:rsidR="00867460" w:rsidRDefault="00867460" w:rsidP="00867460">
      <w:pPr>
        <w:widowControl w:val="0"/>
        <w:autoSpaceDE w:val="0"/>
        <w:autoSpaceDN w:val="0"/>
        <w:spacing w:before="240"/>
        <w:rPr>
          <w:rFonts w:asciiTheme="minorHAnsi" w:eastAsia="Calibri" w:hAnsiTheme="minorHAnsi" w:cstheme="minorHAnsi"/>
          <w:b/>
          <w:szCs w:val="24"/>
          <w:lang w:val="en-US"/>
        </w:rPr>
      </w:pPr>
      <w:r>
        <w:rPr>
          <w:rFonts w:asciiTheme="minorHAnsi" w:eastAsia="Calibri" w:hAnsiTheme="minorHAnsi" w:cstheme="minorHAnsi"/>
          <w:b/>
          <w:szCs w:val="24"/>
          <w:lang w:val="en-US"/>
        </w:rPr>
        <w:t>Current Status</w:t>
      </w:r>
    </w:p>
    <w:p w14:paraId="4DFFDCEB" w14:textId="77777777" w:rsidR="00867460" w:rsidRPr="00525807" w:rsidRDefault="00867460" w:rsidP="00867460">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 xml:space="preserve">The recommendations provided in </w:t>
      </w:r>
      <w:r w:rsidRPr="009B2950">
        <w:rPr>
          <w:b/>
          <w:bCs/>
        </w:rPr>
        <w:t>Attachment 1- Community Grants August 2021 Round</w:t>
      </w:r>
      <w:r>
        <w:rPr>
          <w:rFonts w:asciiTheme="minorHAnsi" w:eastAsia="Calibri" w:hAnsiTheme="minorHAnsi" w:cstheme="minorHAnsi"/>
          <w:szCs w:val="24"/>
          <w:lang w:val="en-US"/>
        </w:rPr>
        <w:t xml:space="preserve"> represent 100% of community grant applications from August 2021 grant round.</w:t>
      </w:r>
    </w:p>
    <w:p w14:paraId="6BCB0693" w14:textId="77777777" w:rsidR="00867460" w:rsidRPr="00B12A0F" w:rsidRDefault="00867460" w:rsidP="00867460">
      <w:pPr>
        <w:pStyle w:val="ICHeading3"/>
      </w:pPr>
      <w:r>
        <w:t>Council Plan</w:t>
      </w:r>
    </w:p>
    <w:p w14:paraId="66C8221F" w14:textId="77777777" w:rsidR="00867460" w:rsidRDefault="00867460" w:rsidP="00867460">
      <w:r>
        <w:t>The Council Plan 2021-2025 provides as follows:</w:t>
      </w:r>
    </w:p>
    <w:p w14:paraId="26D1EEAF" w14:textId="77777777" w:rsidR="00867460" w:rsidRPr="00E559B8" w:rsidRDefault="00867460" w:rsidP="00867460">
      <w:pPr>
        <w:tabs>
          <w:tab w:val="left" w:pos="2835"/>
        </w:tabs>
        <w:spacing w:before="120" w:after="0"/>
        <w:rPr>
          <w:b/>
        </w:rPr>
      </w:pPr>
      <w:r>
        <w:rPr>
          <w:b/>
        </w:rPr>
        <w:t xml:space="preserve">Strategic Objective 1: Healthy, </w:t>
      </w:r>
      <w:proofErr w:type="gramStart"/>
      <w:r>
        <w:rPr>
          <w:b/>
        </w:rPr>
        <w:t>inclusive</w:t>
      </w:r>
      <w:proofErr w:type="gramEnd"/>
      <w:r>
        <w:rPr>
          <w:b/>
        </w:rPr>
        <w:t xml:space="preserve"> and connected neighbourhoods</w:t>
      </w:r>
    </w:p>
    <w:p w14:paraId="5EBE66DF" w14:textId="77777777" w:rsidR="00867460" w:rsidRPr="00E559B8" w:rsidRDefault="00867460" w:rsidP="00867460">
      <w:pPr>
        <w:tabs>
          <w:tab w:val="left" w:pos="2835"/>
        </w:tabs>
        <w:spacing w:before="60"/>
        <w:rPr>
          <w:b/>
        </w:rPr>
      </w:pPr>
      <w:r>
        <w:rPr>
          <w:b/>
        </w:rPr>
        <w:t>Priority 1.1: Improve the health and wellbeing of our community</w:t>
      </w:r>
    </w:p>
    <w:p w14:paraId="497D54CC" w14:textId="77777777" w:rsidR="00867460" w:rsidRDefault="00867460" w:rsidP="00867460">
      <w:r>
        <w:t>The proposed allocation of grants under the 2021 August Round of the Community Grants Program is consistent with the Council Plan 2021-2025.</w:t>
      </w:r>
    </w:p>
    <w:p w14:paraId="682B0381" w14:textId="77777777" w:rsidR="00867460" w:rsidRPr="00B12A0F" w:rsidRDefault="00867460" w:rsidP="00867460">
      <w:pPr>
        <w:pStyle w:val="ICHeading3"/>
      </w:pPr>
      <w:r>
        <w:t>Financial Implications</w:t>
      </w:r>
    </w:p>
    <w:p w14:paraId="55324D32" w14:textId="77777777" w:rsidR="00867460" w:rsidRPr="008B3B57" w:rsidRDefault="00867460" w:rsidP="00867460">
      <w:pPr>
        <w:widowControl w:val="0"/>
        <w:ind w:right="97"/>
        <w:rPr>
          <w:rFonts w:asciiTheme="minorHAnsi" w:hAnsiTheme="minorHAnsi" w:cstheme="minorHAnsi"/>
          <w:b/>
          <w:szCs w:val="24"/>
          <w:lang w:val="en-US"/>
        </w:rPr>
      </w:pPr>
      <w:r>
        <w:t xml:space="preserve">Consistent with the Community Grants Policy, 2021/22 budget allocation and carry over community grant funding from the 2020/21 financial year, a total of </w:t>
      </w:r>
      <w:r w:rsidRPr="000143AE">
        <w:rPr>
          <w:b/>
          <w:bCs/>
        </w:rPr>
        <w:t>$349,045.00</w:t>
      </w:r>
      <w:r>
        <w:t xml:space="preserve"> is available for allocation in the August 2021 Community Grants Program.</w:t>
      </w:r>
    </w:p>
    <w:p w14:paraId="05C84F22" w14:textId="77777777" w:rsidR="00867460" w:rsidRDefault="00867460" w:rsidP="00867460">
      <w:r>
        <w:t>The following amounts are recommended:</w:t>
      </w:r>
    </w:p>
    <w:p w14:paraId="7090884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525807">
        <w:t>$</w:t>
      </w:r>
      <w:r>
        <w:t xml:space="preserve">7,500.00 for Arts and Culture </w:t>
      </w:r>
      <w:proofErr w:type="gramStart"/>
      <w:r>
        <w:t>Grants;</w:t>
      </w:r>
      <w:proofErr w:type="gramEnd"/>
    </w:p>
    <w:p w14:paraId="73C88C6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C97B4E">
        <w:t>$</w:t>
      </w:r>
      <w:r>
        <w:t xml:space="preserve">18,914.00 for Community Strengthening </w:t>
      </w:r>
      <w:proofErr w:type="gramStart"/>
      <w:r>
        <w:t>Grants;</w:t>
      </w:r>
      <w:proofErr w:type="gramEnd"/>
    </w:p>
    <w:p w14:paraId="6FBEC38C"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C97B4E">
        <w:t>$</w:t>
      </w:r>
      <w:r>
        <w:t xml:space="preserve">5,500.00 for Community Event </w:t>
      </w:r>
      <w:proofErr w:type="gramStart"/>
      <w:r>
        <w:t>Grants;</w:t>
      </w:r>
      <w:proofErr w:type="gramEnd"/>
    </w:p>
    <w:p w14:paraId="0460CF5E"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C97B4E">
        <w:t>$</w:t>
      </w:r>
      <w:r>
        <w:t xml:space="preserve">190,000 for Community Development </w:t>
      </w:r>
      <w:proofErr w:type="gramStart"/>
      <w:r>
        <w:t>Fund;</w:t>
      </w:r>
      <w:proofErr w:type="gramEnd"/>
    </w:p>
    <w:p w14:paraId="1100063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C97B4E">
        <w:t>$</w:t>
      </w:r>
      <w:r>
        <w:t>2,000.00 for Sustainability and Environmental Engagement Grants.</w:t>
      </w:r>
    </w:p>
    <w:p w14:paraId="48FB473E" w14:textId="77777777" w:rsidR="00867460" w:rsidRDefault="00867460" w:rsidP="00867460">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867460" w14:paraId="1B94C7A5" w14:textId="77777777" w:rsidTr="00F92BB7">
        <w:tc>
          <w:tcPr>
            <w:tcW w:w="2200" w:type="dxa"/>
          </w:tcPr>
          <w:p w14:paraId="6AE8F880" w14:textId="77777777" w:rsidR="00867460" w:rsidRPr="00E559B8" w:rsidRDefault="00867460" w:rsidP="00F92BB7">
            <w:pPr>
              <w:spacing w:before="60" w:after="60"/>
              <w:rPr>
                <w:b/>
              </w:rPr>
            </w:pPr>
            <w:r>
              <w:rPr>
                <w:b/>
              </w:rPr>
              <w:t>Risk Identifier</w:t>
            </w:r>
          </w:p>
        </w:tc>
        <w:tc>
          <w:tcPr>
            <w:tcW w:w="2761" w:type="dxa"/>
          </w:tcPr>
          <w:p w14:paraId="069244AF" w14:textId="77777777" w:rsidR="00867460" w:rsidRPr="00E559B8" w:rsidRDefault="00867460" w:rsidP="00F92BB7">
            <w:pPr>
              <w:spacing w:before="60" w:after="60"/>
              <w:rPr>
                <w:b/>
              </w:rPr>
            </w:pPr>
            <w:r>
              <w:rPr>
                <w:b/>
              </w:rPr>
              <w:t>Detail of Risk</w:t>
            </w:r>
          </w:p>
        </w:tc>
        <w:tc>
          <w:tcPr>
            <w:tcW w:w="1860" w:type="dxa"/>
          </w:tcPr>
          <w:p w14:paraId="34619C8E" w14:textId="77777777" w:rsidR="00867460" w:rsidRPr="00E559B8" w:rsidRDefault="00867460" w:rsidP="00F92BB7">
            <w:pPr>
              <w:spacing w:before="60" w:after="60"/>
              <w:rPr>
                <w:b/>
              </w:rPr>
            </w:pPr>
            <w:r>
              <w:rPr>
                <w:b/>
              </w:rPr>
              <w:t>Risk Rating</w:t>
            </w:r>
          </w:p>
        </w:tc>
        <w:tc>
          <w:tcPr>
            <w:tcW w:w="2818" w:type="dxa"/>
          </w:tcPr>
          <w:p w14:paraId="1FBFC928" w14:textId="77777777" w:rsidR="00867460" w:rsidRPr="00E559B8" w:rsidRDefault="00867460" w:rsidP="00F92BB7">
            <w:pPr>
              <w:spacing w:before="60" w:after="60"/>
              <w:rPr>
                <w:b/>
              </w:rPr>
            </w:pPr>
            <w:r>
              <w:rPr>
                <w:b/>
              </w:rPr>
              <w:t>Control/s</w:t>
            </w:r>
          </w:p>
        </w:tc>
      </w:tr>
      <w:tr w:rsidR="00867460" w14:paraId="769FFD82" w14:textId="77777777" w:rsidTr="00F92BB7">
        <w:tc>
          <w:tcPr>
            <w:tcW w:w="2200" w:type="dxa"/>
          </w:tcPr>
          <w:p w14:paraId="35BBBCB0" w14:textId="77777777" w:rsidR="00867460" w:rsidRDefault="00867460" w:rsidP="00F92BB7">
            <w:pPr>
              <w:spacing w:before="60" w:after="60"/>
            </w:pPr>
            <w:r>
              <w:t>Project timelines</w:t>
            </w:r>
          </w:p>
        </w:tc>
        <w:tc>
          <w:tcPr>
            <w:tcW w:w="2761" w:type="dxa"/>
          </w:tcPr>
          <w:p w14:paraId="7E428B2B" w14:textId="77777777" w:rsidR="00867460" w:rsidRDefault="00867460" w:rsidP="00F92BB7">
            <w:pPr>
              <w:spacing w:before="60" w:after="60"/>
              <w:jc w:val="left"/>
            </w:pPr>
            <w:r>
              <w:t>Grant recipients exceeding prescribed timelines</w:t>
            </w:r>
          </w:p>
        </w:tc>
        <w:tc>
          <w:tcPr>
            <w:tcW w:w="1860" w:type="dxa"/>
          </w:tcPr>
          <w:p w14:paraId="59E1EBA7" w14:textId="77777777" w:rsidR="00867460" w:rsidRDefault="00867460" w:rsidP="00F92BB7">
            <w:pPr>
              <w:spacing w:before="60" w:after="60"/>
              <w:jc w:val="left"/>
            </w:pPr>
            <w:r>
              <w:t>Medium</w:t>
            </w:r>
          </w:p>
        </w:tc>
        <w:tc>
          <w:tcPr>
            <w:tcW w:w="2818" w:type="dxa"/>
          </w:tcPr>
          <w:p w14:paraId="4B1A4966" w14:textId="77777777" w:rsidR="00867460" w:rsidRDefault="00867460" w:rsidP="00F92BB7">
            <w:pPr>
              <w:spacing w:before="60" w:after="60"/>
              <w:jc w:val="left"/>
            </w:pPr>
            <w:r>
              <w:t>Terms and conditions agreements required to be signed by grant recipients</w:t>
            </w:r>
          </w:p>
          <w:p w14:paraId="4A7E9ED4" w14:textId="77777777" w:rsidR="00867460" w:rsidRDefault="00867460" w:rsidP="00F92BB7">
            <w:pPr>
              <w:spacing w:before="60" w:after="60"/>
              <w:jc w:val="left"/>
            </w:pPr>
            <w:r>
              <w:t>Scheduled monitoring of projects</w:t>
            </w:r>
          </w:p>
        </w:tc>
      </w:tr>
      <w:tr w:rsidR="00867460" w14:paraId="348732B3" w14:textId="77777777" w:rsidTr="00F92BB7">
        <w:tc>
          <w:tcPr>
            <w:tcW w:w="2200" w:type="dxa"/>
          </w:tcPr>
          <w:p w14:paraId="72CD63E7" w14:textId="77777777" w:rsidR="00867460" w:rsidRDefault="00867460" w:rsidP="00F92BB7">
            <w:pPr>
              <w:spacing w:before="60" w:after="60"/>
              <w:jc w:val="left"/>
            </w:pPr>
            <w:r w:rsidRPr="00E559B8">
              <w:t>Financial – Inadequate funds to finish project</w:t>
            </w:r>
          </w:p>
        </w:tc>
        <w:tc>
          <w:tcPr>
            <w:tcW w:w="2761" w:type="dxa"/>
          </w:tcPr>
          <w:p w14:paraId="4C7E828A" w14:textId="77777777" w:rsidR="00867460" w:rsidRDefault="00867460" w:rsidP="00F92BB7">
            <w:pPr>
              <w:spacing w:before="60" w:after="60"/>
              <w:jc w:val="left"/>
            </w:pPr>
            <w:r>
              <w:t>Grant recipients misappropriate expenditure of Council funds</w:t>
            </w:r>
          </w:p>
        </w:tc>
        <w:tc>
          <w:tcPr>
            <w:tcW w:w="1860" w:type="dxa"/>
          </w:tcPr>
          <w:p w14:paraId="2C62B815" w14:textId="77777777" w:rsidR="00867460" w:rsidRDefault="00867460" w:rsidP="00F92BB7">
            <w:pPr>
              <w:spacing w:before="60" w:after="60"/>
              <w:jc w:val="left"/>
            </w:pPr>
            <w:r>
              <w:t>Medium</w:t>
            </w:r>
          </w:p>
        </w:tc>
        <w:tc>
          <w:tcPr>
            <w:tcW w:w="2818" w:type="dxa"/>
          </w:tcPr>
          <w:p w14:paraId="623CD033" w14:textId="77777777" w:rsidR="00867460" w:rsidRDefault="00867460" w:rsidP="00F92BB7">
            <w:pPr>
              <w:spacing w:before="60" w:after="60"/>
              <w:jc w:val="left"/>
            </w:pPr>
            <w:r>
              <w:t>Terms and conditions agreements required to be signed by grant recipients</w:t>
            </w:r>
          </w:p>
          <w:p w14:paraId="520C14CF" w14:textId="77777777" w:rsidR="00867460" w:rsidRDefault="00867460" w:rsidP="00F92BB7">
            <w:pPr>
              <w:spacing w:before="60" w:after="60"/>
              <w:jc w:val="left"/>
            </w:pPr>
            <w:r>
              <w:t>Grant acquittal required upon completion of projects</w:t>
            </w:r>
          </w:p>
        </w:tc>
      </w:tr>
    </w:tbl>
    <w:p w14:paraId="41B0CD47" w14:textId="77777777" w:rsidR="00867460" w:rsidRDefault="00867460" w:rsidP="00867460">
      <w:pPr>
        <w:pStyle w:val="ICHeading3"/>
      </w:pPr>
    </w:p>
    <w:p w14:paraId="36BFE4E0" w14:textId="77777777" w:rsidR="00867460" w:rsidRDefault="00867460" w:rsidP="00867460">
      <w:pPr>
        <w:spacing w:after="200" w:line="276" w:lineRule="auto"/>
        <w:jc w:val="left"/>
        <w:rPr>
          <w:b/>
          <w:caps/>
          <w:szCs w:val="20"/>
        </w:rPr>
      </w:pPr>
      <w:r>
        <w:br w:type="page"/>
      </w:r>
    </w:p>
    <w:p w14:paraId="7ABC352C" w14:textId="77777777" w:rsidR="00867460" w:rsidRDefault="00867460" w:rsidP="00867460">
      <w:pPr>
        <w:pStyle w:val="ICHeading3"/>
      </w:pPr>
      <w:r>
        <w:t>Communications &amp; Consultation Strategy</w:t>
      </w:r>
    </w:p>
    <w:p w14:paraId="2150C3FC" w14:textId="77777777" w:rsidR="00867460" w:rsidRDefault="00867460" w:rsidP="00867460">
      <w:pPr>
        <w:rPr>
          <w:b/>
          <w:bCs/>
        </w:rPr>
      </w:pPr>
      <w:r w:rsidRPr="001F6D4A">
        <w:rPr>
          <w:b/>
          <w:bCs/>
        </w:rPr>
        <w:t>Successful applicants</w:t>
      </w:r>
      <w:r>
        <w:rPr>
          <w:b/>
          <w:bCs/>
        </w:rPr>
        <w:t>:</w:t>
      </w:r>
    </w:p>
    <w:p w14:paraId="327B5CB6"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Formal notification and congratulations will be provided via email on endorsement of Council report.</w:t>
      </w:r>
    </w:p>
    <w:p w14:paraId="41A07481" w14:textId="77777777" w:rsidR="00867460" w:rsidRDefault="00867460" w:rsidP="00867460">
      <w:pPr>
        <w:tabs>
          <w:tab w:val="left" w:pos="567"/>
        </w:tabs>
        <w:ind w:left="567" w:hanging="567"/>
        <w:rPr>
          <w:b/>
        </w:rPr>
      </w:pPr>
      <w:r>
        <w:rPr>
          <w:b/>
        </w:rPr>
        <w:t>Unsuccessful applicants:</w:t>
      </w:r>
    </w:p>
    <w:p w14:paraId="43A2502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To be advised by telephone and/or email. Guidance and support will be provided to improve opportunities for future grant applications.</w:t>
      </w:r>
    </w:p>
    <w:p w14:paraId="44E9D976"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To be offered the opportunity for one-on-one meetings with officers to discuss their application and request advice. </w:t>
      </w:r>
    </w:p>
    <w:p w14:paraId="5A484FE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Be advised of future Grant Writing Workshop opportunities.</w:t>
      </w:r>
    </w:p>
    <w:p w14:paraId="232ED239" w14:textId="77777777" w:rsidR="00867460" w:rsidRDefault="00867460" w:rsidP="00867460">
      <w:pPr>
        <w:tabs>
          <w:tab w:val="left" w:pos="567"/>
        </w:tabs>
        <w:ind w:left="567" w:hanging="567"/>
        <w:rPr>
          <w:b/>
        </w:rPr>
      </w:pPr>
      <w:r>
        <w:rPr>
          <w:b/>
        </w:rPr>
        <w:t>Community Groups</w:t>
      </w:r>
    </w:p>
    <w:p w14:paraId="5643A51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Are advised when Community Grants become available and requested to further advise their networks via direct telephone calls and email.</w:t>
      </w:r>
    </w:p>
    <w:p w14:paraId="7C21D2D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Are requested to advertise the Community Grants across their communications options including social media and newsletters.</w:t>
      </w:r>
    </w:p>
    <w:p w14:paraId="38A1D693" w14:textId="77777777" w:rsidR="00867460" w:rsidRDefault="00867460" w:rsidP="00867460">
      <w:pPr>
        <w:tabs>
          <w:tab w:val="left" w:pos="567"/>
        </w:tabs>
        <w:ind w:left="567" w:hanging="567"/>
        <w:rPr>
          <w:b/>
        </w:rPr>
      </w:pPr>
      <w:r>
        <w:rPr>
          <w:b/>
        </w:rPr>
        <w:t>Moorabool Residents</w:t>
      </w:r>
    </w:p>
    <w:p w14:paraId="33B18ADD" w14:textId="77777777" w:rsidR="00867460" w:rsidRPr="00D27DE4" w:rsidRDefault="00867460" w:rsidP="00867460">
      <w:pPr>
        <w:tabs>
          <w:tab w:val="left" w:pos="0"/>
        </w:tabs>
        <w:rPr>
          <w:bCs/>
        </w:rPr>
      </w:pPr>
      <w:r>
        <w:rPr>
          <w:bCs/>
        </w:rPr>
        <w:t>Recent lockdowns across Victoria over the Community Grants August round meant that opportunity to utilise traditional paper based promotional materials across the Shire was limited. Promotion was therefore, tailored towards online approaches.  The main methods used included local community Facebook groups, e-</w:t>
      </w:r>
      <w:proofErr w:type="gramStart"/>
      <w:r>
        <w:rPr>
          <w:bCs/>
        </w:rPr>
        <w:t>newsletters</w:t>
      </w:r>
      <w:proofErr w:type="gramEnd"/>
      <w:r>
        <w:rPr>
          <w:bCs/>
        </w:rPr>
        <w:t xml:space="preserve"> and the local paper, in addition to other advertising opportunities. </w:t>
      </w:r>
    </w:p>
    <w:p w14:paraId="3D29025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Promotional flyers and information advertising the Community Grants Program across the Shire:</w:t>
      </w:r>
    </w:p>
    <w:p w14:paraId="694CD84A"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Library notice boards and Library </w:t>
      </w:r>
      <w:proofErr w:type="gramStart"/>
      <w:r>
        <w:t>N</w:t>
      </w:r>
      <w:r w:rsidRPr="00D5656C">
        <w:t>ewsletter;</w:t>
      </w:r>
      <w:proofErr w:type="gramEnd"/>
    </w:p>
    <w:p w14:paraId="441290A9"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EA2BAF">
        <w:t>Catherine King Grants Newsletter</w:t>
      </w:r>
    </w:p>
    <w:p w14:paraId="17446DF3"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Community </w:t>
      </w:r>
      <w:proofErr w:type="gramStart"/>
      <w:r w:rsidRPr="00D5656C">
        <w:t>Noticeboards;</w:t>
      </w:r>
      <w:proofErr w:type="gramEnd"/>
    </w:p>
    <w:p w14:paraId="373AD2DA" w14:textId="77777777" w:rsidR="00867460" w:rsidRPr="00D27DE4" w:rsidRDefault="00867460" w:rsidP="00867460">
      <w:pPr>
        <w:pStyle w:val="ICBulletList2"/>
        <w:numPr>
          <w:ilvl w:val="0"/>
          <w:numId w:val="0"/>
        </w:numPr>
        <w:ind w:left="1134" w:hanging="567"/>
      </w:pPr>
      <w:r w:rsidRPr="00D27DE4">
        <w:rPr>
          <w:rFonts w:ascii="Symbol" w:hAnsi="Symbol"/>
        </w:rPr>
        <w:t></w:t>
      </w:r>
      <w:r w:rsidRPr="00D27DE4">
        <w:rPr>
          <w:rFonts w:ascii="Symbol" w:hAnsi="Symbol"/>
        </w:rPr>
        <w:tab/>
      </w:r>
      <w:r w:rsidRPr="00D27DE4">
        <w:t xml:space="preserve">Apple FM </w:t>
      </w:r>
      <w:proofErr w:type="gramStart"/>
      <w:r w:rsidRPr="00D27DE4">
        <w:t>Radio;</w:t>
      </w:r>
      <w:proofErr w:type="gramEnd"/>
      <w:r w:rsidRPr="00D27DE4">
        <w:t xml:space="preserve"> </w:t>
      </w:r>
    </w:p>
    <w:p w14:paraId="66B7CB49"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Moorabool </w:t>
      </w:r>
      <w:proofErr w:type="gramStart"/>
      <w:r w:rsidRPr="00D5656C">
        <w:t>News;</w:t>
      </w:r>
      <w:proofErr w:type="gramEnd"/>
    </w:p>
    <w:p w14:paraId="33FEA469"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EA2BAF">
        <w:t>Local Community Facebook Groups</w:t>
      </w:r>
      <w:r>
        <w:rPr>
          <w:strike/>
        </w:rPr>
        <w:t xml:space="preserve"> </w:t>
      </w:r>
    </w:p>
    <w:p w14:paraId="4AF61168"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Website Events Page and Community </w:t>
      </w:r>
      <w:proofErr w:type="gramStart"/>
      <w:r w:rsidRPr="00D5656C">
        <w:t>Page;</w:t>
      </w:r>
      <w:proofErr w:type="gramEnd"/>
    </w:p>
    <w:p w14:paraId="5D06A4A3"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Youth Facebook </w:t>
      </w:r>
      <w:proofErr w:type="gramStart"/>
      <w:r w:rsidRPr="00D5656C">
        <w:t>Page;</w:t>
      </w:r>
      <w:proofErr w:type="gramEnd"/>
    </w:p>
    <w:p w14:paraId="62E6E398" w14:textId="77777777" w:rsidR="00867460" w:rsidRPr="00D27DE4" w:rsidRDefault="00867460" w:rsidP="00867460">
      <w:pPr>
        <w:pStyle w:val="ICBulletList2"/>
        <w:numPr>
          <w:ilvl w:val="0"/>
          <w:numId w:val="0"/>
        </w:numPr>
        <w:ind w:left="1134" w:hanging="567"/>
      </w:pPr>
      <w:r w:rsidRPr="00D27DE4">
        <w:rPr>
          <w:rFonts w:ascii="Symbol" w:hAnsi="Symbol"/>
        </w:rPr>
        <w:t></w:t>
      </w:r>
      <w:r w:rsidRPr="00D27DE4">
        <w:rPr>
          <w:rFonts w:ascii="Symbol" w:hAnsi="Symbol"/>
        </w:rPr>
        <w:tab/>
      </w:r>
      <w:r w:rsidRPr="00D5656C">
        <w:t xml:space="preserve">Moorabool Shire corporate website and social media </w:t>
      </w:r>
      <w:proofErr w:type="gramStart"/>
      <w:r w:rsidRPr="00D5656C">
        <w:t>channels;</w:t>
      </w:r>
      <w:proofErr w:type="gramEnd"/>
    </w:p>
    <w:p w14:paraId="4EB62B0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New promotional banners at township entrances.</w:t>
      </w:r>
    </w:p>
    <w:p w14:paraId="3D9D086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Grant Writing Workshops:</w:t>
      </w:r>
    </w:p>
    <w:p w14:paraId="4C5829FD"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Two workshops were held online to improve knowledge of </w:t>
      </w:r>
      <w:proofErr w:type="spellStart"/>
      <w:r w:rsidRPr="00D5656C">
        <w:t>Smartygrants</w:t>
      </w:r>
      <w:proofErr w:type="spellEnd"/>
      <w:r w:rsidRPr="00D5656C">
        <w:t xml:space="preserve"> and grant writing </w:t>
      </w:r>
      <w:proofErr w:type="gramStart"/>
      <w:r w:rsidRPr="00D5656C">
        <w:t>requirements;</w:t>
      </w:r>
      <w:proofErr w:type="gramEnd"/>
    </w:p>
    <w:p w14:paraId="6D4FAF31" w14:textId="77777777" w:rsidR="00867460" w:rsidRPr="00D5656C" w:rsidRDefault="00867460" w:rsidP="00867460">
      <w:pPr>
        <w:pStyle w:val="ICBulletList2"/>
        <w:numPr>
          <w:ilvl w:val="0"/>
          <w:numId w:val="0"/>
        </w:numPr>
        <w:ind w:left="1134" w:hanging="567"/>
      </w:pPr>
      <w:r w:rsidRPr="00D5656C">
        <w:rPr>
          <w:rFonts w:ascii="Symbol" w:hAnsi="Symbol"/>
        </w:rPr>
        <w:t></w:t>
      </w:r>
      <w:r w:rsidRPr="00D5656C">
        <w:rPr>
          <w:rFonts w:ascii="Symbol" w:hAnsi="Symbol"/>
        </w:rPr>
        <w:tab/>
      </w:r>
      <w:r w:rsidRPr="00D5656C">
        <w:t>Advice and guidance provided to potential applicants.</w:t>
      </w:r>
    </w:p>
    <w:p w14:paraId="2500D44D" w14:textId="77777777" w:rsidR="00867460" w:rsidRDefault="00867460" w:rsidP="00867460">
      <w:r>
        <w:t>Applicants for the August 2021 round of the Community Grants Program have been informed they should be notified of the outcomes of their grant applications in November 2021.</w:t>
      </w:r>
    </w:p>
    <w:p w14:paraId="2BDD5E39" w14:textId="77777777" w:rsidR="00867460" w:rsidRDefault="00867460" w:rsidP="00867460">
      <w:pPr>
        <w:widowControl w:val="0"/>
        <w:autoSpaceDE w:val="0"/>
        <w:autoSpaceDN w:val="0"/>
        <w:rPr>
          <w:rFonts w:eastAsia="Calibri" w:cs="Calibri"/>
          <w:szCs w:val="24"/>
          <w:lang w:val="en-US"/>
        </w:rPr>
      </w:pPr>
      <w:r>
        <w:rPr>
          <w:rFonts w:eastAsia="Calibri" w:cs="Calibri"/>
          <w:szCs w:val="24"/>
          <w:lang w:val="en-US"/>
        </w:rPr>
        <w:t>The Connected Communities Team will formally notify groups of the outcome of their applications and provide opportunity for feedback to the unsuccessful applicant.</w:t>
      </w:r>
    </w:p>
    <w:p w14:paraId="667478C9" w14:textId="77777777" w:rsidR="00867460" w:rsidRDefault="00867460" w:rsidP="00867460">
      <w:pPr>
        <w:widowControl w:val="0"/>
        <w:autoSpaceDE w:val="0"/>
        <w:autoSpaceDN w:val="0"/>
        <w:jc w:val="left"/>
        <w:rPr>
          <w:rFonts w:eastAsia="Calibri" w:cs="Calibri"/>
          <w:szCs w:val="24"/>
          <w:lang w:val="en-US"/>
        </w:rPr>
      </w:pPr>
      <w:r>
        <w:rPr>
          <w:rFonts w:eastAsia="Calibri" w:cs="Calibri"/>
          <w:szCs w:val="24"/>
          <w:lang w:val="en-US"/>
        </w:rPr>
        <w:t>Feedback will include:</w:t>
      </w:r>
    </w:p>
    <w:p w14:paraId="1D4AAD2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Advice to applicant groups of the relative strengths and areas for improvement in their </w:t>
      </w:r>
      <w:proofErr w:type="gramStart"/>
      <w:r>
        <w:t>application;</w:t>
      </w:r>
      <w:proofErr w:type="gramEnd"/>
    </w:p>
    <w:p w14:paraId="54E2A8B5"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Options for alternative funding (if</w:t>
      </w:r>
      <w:r>
        <w:rPr>
          <w:spacing w:val="-3"/>
        </w:rPr>
        <w:t xml:space="preserve"> </w:t>
      </w:r>
      <w:r>
        <w:t>applicable</w:t>
      </w:r>
      <w:proofErr w:type="gramStart"/>
      <w:r>
        <w:t>);</w:t>
      </w:r>
      <w:proofErr w:type="gramEnd"/>
    </w:p>
    <w:p w14:paraId="166F104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Supporting a group to amend and re‐lodge their application in the next appropriate round of the Community Grants</w:t>
      </w:r>
      <w:r>
        <w:rPr>
          <w:spacing w:val="-2"/>
        </w:rPr>
        <w:t xml:space="preserve"> </w:t>
      </w:r>
      <w:r>
        <w:t>program.</w:t>
      </w:r>
    </w:p>
    <w:p w14:paraId="3DD05C8B" w14:textId="77777777" w:rsidR="00867460" w:rsidRPr="00B12A0F" w:rsidRDefault="00867460" w:rsidP="00867460">
      <w:pPr>
        <w:pStyle w:val="ICHeading3"/>
      </w:pPr>
      <w:r>
        <w:t>Victorian Charter of Human Rights &amp; Responsibilities Act 2006</w:t>
      </w:r>
    </w:p>
    <w:p w14:paraId="7D7B17C9" w14:textId="77777777" w:rsidR="00867460" w:rsidRDefault="00867460" w:rsidP="00867460">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764C6B4F" w14:textId="77777777" w:rsidR="00867460" w:rsidRPr="00B12A0F" w:rsidRDefault="00867460" w:rsidP="00867460">
      <w:pPr>
        <w:pStyle w:val="ICHeading3"/>
      </w:pPr>
      <w:r>
        <w:t>Officer’s Declaration of Conflict of Interests</w:t>
      </w:r>
    </w:p>
    <w:p w14:paraId="6CBDA81D" w14:textId="77777777" w:rsidR="00867460" w:rsidRDefault="00867460" w:rsidP="00867460">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2E74876" w14:textId="77777777" w:rsidR="00867460" w:rsidRPr="00E36B2C" w:rsidRDefault="00867460" w:rsidP="00867460">
      <w:pPr>
        <w:rPr>
          <w:i/>
        </w:rPr>
      </w:pPr>
      <w:r w:rsidRPr="00E36B2C">
        <w:rPr>
          <w:i/>
        </w:rPr>
        <w:t xml:space="preserve">General Manager – </w:t>
      </w:r>
      <w:r>
        <w:rPr>
          <w:i/>
        </w:rPr>
        <w:t>Sally Jones</w:t>
      </w:r>
    </w:p>
    <w:p w14:paraId="3DD3AE4F" w14:textId="77777777" w:rsidR="00867460" w:rsidRDefault="00867460" w:rsidP="00867460">
      <w:r>
        <w:t>In providing this advice to Council as the General Manager, I have no interests to disclose in this report.</w:t>
      </w:r>
    </w:p>
    <w:p w14:paraId="7CD2E590" w14:textId="77777777" w:rsidR="00867460" w:rsidRPr="00E36B2C" w:rsidRDefault="00867460" w:rsidP="00867460">
      <w:pPr>
        <w:rPr>
          <w:i/>
        </w:rPr>
      </w:pPr>
      <w:r w:rsidRPr="00E36B2C">
        <w:rPr>
          <w:i/>
        </w:rPr>
        <w:t xml:space="preserve">Author – </w:t>
      </w:r>
      <w:r>
        <w:rPr>
          <w:i/>
        </w:rPr>
        <w:t>Ashley Malloy</w:t>
      </w:r>
    </w:p>
    <w:p w14:paraId="41BDAF7C" w14:textId="77777777" w:rsidR="00867460" w:rsidRDefault="00867460" w:rsidP="00867460">
      <w:r>
        <w:t xml:space="preserve">In providing this advice to Council as the Author, I have no interests to disclose in this report. </w:t>
      </w:r>
    </w:p>
    <w:p w14:paraId="250210B9" w14:textId="77777777" w:rsidR="00867460" w:rsidRPr="00B12A0F" w:rsidRDefault="00867460" w:rsidP="00867460">
      <w:pPr>
        <w:pStyle w:val="ICHeading3"/>
      </w:pPr>
      <w:r>
        <w:t>Conclusion</w:t>
      </w:r>
    </w:p>
    <w:p w14:paraId="5B485987" w14:textId="77777777" w:rsidR="00867460" w:rsidRDefault="00867460" w:rsidP="00867460">
      <w:r>
        <w:t>Based</w:t>
      </w:r>
      <w:r>
        <w:rPr>
          <w:lang w:eastAsia="en-AU"/>
        </w:rPr>
        <w:t xml:space="preserve"> on the application assessment process and funding criteria, it is proposed that the Council allocates funding for grants for the Moorabool Shire August 2021 round of Community Grants based on the tables provided in </w:t>
      </w:r>
      <w:r w:rsidRPr="009B2950">
        <w:rPr>
          <w:b/>
          <w:bCs/>
        </w:rPr>
        <w:t xml:space="preserve">Attachment 1- Community Grants August 2021 </w:t>
      </w:r>
      <w:r>
        <w:rPr>
          <w:b/>
          <w:bCs/>
        </w:rPr>
        <w:t>r</w:t>
      </w:r>
      <w:r w:rsidRPr="009B2950">
        <w:rPr>
          <w:b/>
          <w:bCs/>
        </w:rPr>
        <w:t>ound</w:t>
      </w:r>
      <w:r>
        <w:rPr>
          <w:b/>
          <w:bCs/>
        </w:rPr>
        <w:t xml:space="preserve">. </w:t>
      </w:r>
    </w:p>
    <w:p w14:paraId="019F8576" w14:textId="77777777" w:rsidR="00867460" w:rsidRDefault="00867460" w:rsidP="00867460">
      <w:pPr>
        <w:spacing w:after="0"/>
      </w:pPr>
      <w:r>
        <w:t xml:space="preserve"> </w:t>
      </w:r>
      <w:bookmarkStart w:id="53" w:name="PageSet_Report_10060"/>
      <w:bookmarkEnd w:id="53"/>
    </w:p>
    <w:p w14:paraId="5FCFA52E" w14:textId="77777777" w:rsidR="00867460" w:rsidRDefault="00867460" w:rsidP="00867460">
      <w:pPr>
        <w:spacing w:after="0"/>
        <w:sectPr w:rsidR="00867460" w:rsidSect="00867460">
          <w:headerReference w:type="even" r:id="rId34"/>
          <w:headerReference w:type="default" r:id="rId35"/>
          <w:footerReference w:type="even" r:id="rId36"/>
          <w:footerReference w:type="default" r:id="rId37"/>
          <w:headerReference w:type="first" r:id="rId38"/>
          <w:footerReference w:type="first" r:id="rId39"/>
          <w:pgSz w:w="11907" w:h="16839" w:code="9"/>
          <w:pgMar w:top="1134" w:right="1134" w:bottom="1134" w:left="1134" w:header="567" w:footer="567" w:gutter="0"/>
          <w:cols w:space="720"/>
          <w:formProt w:val="0"/>
          <w:docGrid w:linePitch="326"/>
        </w:sectPr>
      </w:pPr>
    </w:p>
    <w:p w14:paraId="3C00C116" w14:textId="1B4BBACE" w:rsidR="00867460" w:rsidRDefault="00867460" w:rsidP="00867460">
      <w:pPr>
        <w:pStyle w:val="ICTOC2MINS"/>
      </w:pPr>
      <w:bookmarkStart w:id="54" w:name="PDF2_ReportName_10078"/>
      <w:bookmarkStart w:id="55" w:name="_Toc86859076"/>
      <w:bookmarkEnd w:id="54"/>
      <w:r>
        <w:t>1</w:t>
      </w:r>
      <w:r w:rsidR="004E0D19">
        <w:t>3</w:t>
      </w:r>
      <w:r>
        <w:t>.2</w:t>
      </w:r>
      <w:r>
        <w:tab/>
        <w:t>Age Well Live Well Strategy</w:t>
      </w:r>
      <w:bookmarkEnd w:id="55"/>
    </w:p>
    <w:p w14:paraId="03FC331A"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Niki Efstratiou</w:t>
      </w:r>
      <w:r w:rsidRPr="00C52EA9">
        <w:rPr>
          <w:b/>
          <w:szCs w:val="24"/>
        </w:rPr>
        <w:t xml:space="preserve">, </w:t>
      </w:r>
      <w:r>
        <w:rPr>
          <w:b/>
          <w:szCs w:val="24"/>
        </w:rPr>
        <w:t>Community Connections Project Coordinator</w:t>
      </w:r>
    </w:p>
    <w:p w14:paraId="7D411235"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D82349">
        <w:rPr>
          <w:rFonts w:cs="Calibri"/>
          <w:b/>
          <w:szCs w:val="24"/>
        </w:rPr>
        <w:t>Sally Jones, General Manager Community Strengthening</w:t>
      </w:r>
      <w:r>
        <w:rPr>
          <w:b/>
          <w:szCs w:val="24"/>
        </w:rPr>
        <w:t xml:space="preserve"> </w:t>
      </w:r>
    </w:p>
    <w:p w14:paraId="44646A13" w14:textId="77777777" w:rsidR="00867460" w:rsidRPr="00C52EA9" w:rsidRDefault="00867460" w:rsidP="00867460">
      <w:pPr>
        <w:tabs>
          <w:tab w:val="left" w:pos="1984"/>
        </w:tabs>
        <w:spacing w:before="120" w:after="0"/>
        <w:ind w:left="2551" w:hanging="2551"/>
        <w:rPr>
          <w:b/>
          <w:szCs w:val="24"/>
        </w:rPr>
      </w:pPr>
      <w:bookmarkStart w:id="56" w:name="PDF2_Attachments_10078"/>
      <w:r w:rsidRPr="00C52EA9">
        <w:rPr>
          <w:b/>
          <w:szCs w:val="24"/>
        </w:rPr>
        <w:t>Attachments:</w:t>
      </w:r>
      <w:r w:rsidRPr="00C52EA9">
        <w:rPr>
          <w:b/>
          <w:szCs w:val="24"/>
        </w:rPr>
        <w:tab/>
      </w:r>
      <w:r w:rsidRPr="00691365">
        <w:rPr>
          <w:rFonts w:cs="Calibri"/>
          <w:b/>
          <w:szCs w:val="24"/>
        </w:rPr>
        <w:t>1.</w:t>
      </w:r>
      <w:r w:rsidRPr="00691365">
        <w:rPr>
          <w:rFonts w:cs="Calibri"/>
          <w:b/>
          <w:szCs w:val="24"/>
        </w:rPr>
        <w:tab/>
        <w:t xml:space="preserve">Age Well Live Well Strategy and Disability Access and Inclusion Plan 2019-2022 (Phase 2) Achievements Report (under separate cover) </w:t>
      </w:r>
      <w:bookmarkStart w:id="57" w:name="PDFA_10078_1"/>
      <w:r w:rsidRPr="00691365">
        <w:rPr>
          <w:rFonts w:cs="Calibri"/>
          <w:b/>
          <w:szCs w:val="24"/>
        </w:rPr>
        <w:t xml:space="preserve"> </w:t>
      </w:r>
      <w:bookmarkEnd w:id="57"/>
      <w:r>
        <w:rPr>
          <w:b/>
          <w:szCs w:val="24"/>
        </w:rPr>
        <w:t xml:space="preserve"> </w:t>
      </w:r>
      <w:bookmarkEnd w:id="56"/>
    </w:p>
    <w:p w14:paraId="5B462741" w14:textId="77777777" w:rsidR="00867460" w:rsidRDefault="00867460" w:rsidP="00867460">
      <w:pPr>
        <w:tabs>
          <w:tab w:val="left" w:pos="2268"/>
        </w:tabs>
        <w:spacing w:after="0"/>
        <w:rPr>
          <w:szCs w:val="24"/>
        </w:rPr>
      </w:pPr>
      <w:r w:rsidRPr="00612D6E">
        <w:rPr>
          <w:szCs w:val="24"/>
        </w:rPr>
        <w:t xml:space="preserve"> </w:t>
      </w:r>
    </w:p>
    <w:p w14:paraId="2D5CC5FA" w14:textId="77777777" w:rsidR="00867460" w:rsidRDefault="00867460" w:rsidP="00867460">
      <w:pPr>
        <w:pStyle w:val="ICHeading3"/>
        <w:spacing w:before="0"/>
      </w:pPr>
      <w:r>
        <w:t>Purpose</w:t>
      </w:r>
    </w:p>
    <w:p w14:paraId="5B23C7BC" w14:textId="77777777" w:rsidR="00867460" w:rsidRDefault="00867460" w:rsidP="00867460">
      <w:r>
        <w:t xml:space="preserve">To seek Council adoption of the </w:t>
      </w:r>
      <w:bookmarkStart w:id="58" w:name="_Hlk84840403"/>
      <w:r>
        <w:t xml:space="preserve">Age Well Live Well Strategy and Disability Access and Inclusion Plan 2019-2022 (Phase 2) Achievements Report </w:t>
      </w:r>
      <w:bookmarkEnd w:id="58"/>
      <w:r>
        <w:t xml:space="preserve">and approve the plan for the development of the new Age Well Live Well Strategy 2022-2025. </w:t>
      </w:r>
    </w:p>
    <w:p w14:paraId="06B24ED1" w14:textId="77777777" w:rsidR="00867460" w:rsidRDefault="00867460" w:rsidP="00867460">
      <w:pPr>
        <w:pStyle w:val="ICHeading3"/>
        <w:spacing w:before="0"/>
      </w:pPr>
      <w:r>
        <w:t>Executive Summary</w:t>
      </w:r>
    </w:p>
    <w:p w14:paraId="01866166"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Council has successfully achieved 86% (37 out of 43) of the actions of the Age Well Live Well Strategy and Disability Access and Inclusion Plan 2019-2022 (Phase 2). </w:t>
      </w:r>
    </w:p>
    <w:p w14:paraId="1B5345B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Council did not achieve 7% (3 out of 43) of the actions of the Age Well Live Well Strategy and Disability Access and Inclusion Plan 2019 – 2022 (Phase 2).</w:t>
      </w:r>
    </w:p>
    <w:p w14:paraId="64A772F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Council is continuing to progress 7% (3 out of 43) of the actions of the Age Well Live Well Strategy and Disability Access and Inclusion Plan 2019 – 2022 (Phase 2).</w:t>
      </w:r>
    </w:p>
    <w:p w14:paraId="06F39857" w14:textId="77777777" w:rsidR="00867460" w:rsidRPr="00862BFF" w:rsidRDefault="00867460" w:rsidP="00867460">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A proposal was endorsed in November 2019 to separate the Disability Action and Inclusion Plan from the Age Well Live Well Strategy to ensure that disability and healthy ageing issues were given equal priority in separate plans. </w:t>
      </w:r>
    </w:p>
    <w:p w14:paraId="4A27E86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Planning on the development of the Age Well Live Well Strategy 2022-2025 has commenced. Extensive community and stakeholder consultation will be undertaken using Council’s Community Engagement Framework and feedback will be received on the “Have your Say” online portal. </w:t>
      </w:r>
    </w:p>
    <w:p w14:paraId="780C2E2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 range of stakeholder consultations and workshops will be undertaken in October and November 2021 with healthy ageing, community groups and services. </w:t>
      </w:r>
    </w:p>
    <w:p w14:paraId="065393D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Age Well Live Well Strategy 2022-2025 will be based on the World Health Organisation’s Age Friendly Cities Framework.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rsidRPr="001E6F5F" w14:paraId="1DFF9B20" w14:textId="77777777" w:rsidTr="00F92BB7">
        <w:tc>
          <w:tcPr>
            <w:tcW w:w="9855" w:type="dxa"/>
          </w:tcPr>
          <w:p w14:paraId="4F5B7ABE" w14:textId="02CE9A59" w:rsidR="00867460" w:rsidRDefault="004E0D19" w:rsidP="004E0D19">
            <w:pPr>
              <w:pStyle w:val="ICHeading3"/>
              <w:keepNext w:val="0"/>
              <w:rPr>
                <w:rFonts w:cs="Calibri"/>
              </w:rPr>
            </w:pPr>
            <w:bookmarkStart w:id="59" w:name="PDF2_Recommendations_10078"/>
            <w:bookmarkStart w:id="60" w:name="MoverSeconder_10078"/>
            <w:bookmarkEnd w:id="59"/>
            <w:r w:rsidRPr="004E0D19">
              <w:rPr>
                <w:rFonts w:cs="Calibri"/>
              </w:rPr>
              <w:t xml:space="preserve">Resolution  </w:t>
            </w:r>
          </w:p>
          <w:p w14:paraId="4B03F9B6" w14:textId="50B19143" w:rsidR="004E0D19" w:rsidRDefault="004E0D19" w:rsidP="004E0D19">
            <w:pPr>
              <w:tabs>
                <w:tab w:val="left" w:pos="1134"/>
              </w:tabs>
              <w:spacing w:after="0"/>
              <w:jc w:val="left"/>
              <w:rPr>
                <w:rFonts w:cs="Calibri"/>
              </w:rPr>
            </w:pPr>
            <w:r w:rsidRPr="004E0D19">
              <w:rPr>
                <w:rFonts w:cs="Calibri"/>
                <w:b/>
                <w:bCs/>
              </w:rPr>
              <w:t>Moved:</w:t>
            </w:r>
            <w:r w:rsidRPr="004E0D19">
              <w:rPr>
                <w:rFonts w:cs="Calibri"/>
                <w:b/>
                <w:bCs/>
              </w:rPr>
              <w:tab/>
            </w:r>
            <w:r w:rsidRPr="004E0D19">
              <w:rPr>
                <w:rFonts w:cs="Calibri"/>
              </w:rPr>
              <w:t>Cr Paul Tatchell</w:t>
            </w:r>
          </w:p>
          <w:p w14:paraId="471E99CC" w14:textId="7BFEF482" w:rsidR="004E0D19" w:rsidRPr="004E0D19" w:rsidRDefault="004E0D19" w:rsidP="004E0D19">
            <w:pPr>
              <w:tabs>
                <w:tab w:val="left" w:pos="1134"/>
              </w:tabs>
              <w:jc w:val="left"/>
            </w:pPr>
            <w:r w:rsidRPr="004E0D19">
              <w:rPr>
                <w:rFonts w:cs="Calibri"/>
                <w:b/>
                <w:bCs/>
              </w:rPr>
              <w:t>Seconded:</w:t>
            </w:r>
            <w:r w:rsidRPr="004E0D19">
              <w:rPr>
                <w:rFonts w:cs="Calibri"/>
              </w:rPr>
              <w:tab/>
              <w:t>Cr Moira Berry</w:t>
            </w:r>
            <w:bookmarkEnd w:id="60"/>
          </w:p>
          <w:p w14:paraId="0380AA7C" w14:textId="77777777" w:rsidR="00867460" w:rsidRPr="001C7B8B" w:rsidRDefault="00867460" w:rsidP="00F92BB7">
            <w:pPr>
              <w:rPr>
                <w:b/>
                <w:bCs/>
              </w:rPr>
            </w:pPr>
            <w:r w:rsidRPr="001C7B8B">
              <w:rPr>
                <w:b/>
                <w:bCs/>
              </w:rPr>
              <w:t>That Council:</w:t>
            </w:r>
          </w:p>
          <w:p w14:paraId="7A191A41" w14:textId="77777777" w:rsidR="00867460" w:rsidRPr="001C7B8B" w:rsidRDefault="00867460" w:rsidP="00F92BB7">
            <w:pPr>
              <w:pStyle w:val="ICRecList1"/>
              <w:numPr>
                <w:ilvl w:val="0"/>
                <w:numId w:val="0"/>
              </w:numPr>
              <w:ind w:left="567" w:hanging="567"/>
              <w:rPr>
                <w:b/>
                <w:bCs/>
              </w:rPr>
            </w:pPr>
            <w:r w:rsidRPr="001C7B8B">
              <w:rPr>
                <w:b/>
                <w:bCs/>
              </w:rPr>
              <w:t>1.</w:t>
            </w:r>
            <w:r w:rsidRPr="001C7B8B">
              <w:rPr>
                <w:b/>
                <w:bCs/>
              </w:rPr>
              <w:tab/>
              <w:t xml:space="preserve"> Adopts the Age Well Live Well Strategy and Disability Access and Inclusion Plan 2019-2022 (Phase 2) Achievements Report</w:t>
            </w:r>
            <w:r>
              <w:rPr>
                <w:b/>
                <w:bCs/>
              </w:rPr>
              <w:t>, as provided in Attachment 1 to this report.</w:t>
            </w:r>
          </w:p>
          <w:p w14:paraId="4E96468A" w14:textId="77777777" w:rsidR="004E0D19" w:rsidRDefault="00867460" w:rsidP="004E0D19">
            <w:pPr>
              <w:pStyle w:val="ICRecList1"/>
              <w:numPr>
                <w:ilvl w:val="0"/>
                <w:numId w:val="0"/>
              </w:numPr>
              <w:ind w:left="567" w:hanging="567"/>
              <w:rPr>
                <w:b/>
                <w:bCs/>
              </w:rPr>
            </w:pPr>
            <w:r w:rsidRPr="001E6F5F">
              <w:rPr>
                <w:b/>
                <w:bCs/>
                <w:i/>
                <w:iCs/>
              </w:rPr>
              <w:t>2.</w:t>
            </w:r>
            <w:r w:rsidRPr="001E6F5F">
              <w:rPr>
                <w:b/>
                <w:bCs/>
                <w:i/>
                <w:iCs/>
              </w:rPr>
              <w:tab/>
            </w:r>
            <w:r w:rsidRPr="001C7B8B">
              <w:rPr>
                <w:b/>
                <w:bCs/>
              </w:rPr>
              <w:t xml:space="preserve">Approves the plan </w:t>
            </w:r>
            <w:r>
              <w:rPr>
                <w:b/>
                <w:bCs/>
              </w:rPr>
              <w:t xml:space="preserve">for </w:t>
            </w:r>
            <w:r w:rsidRPr="001C7B8B">
              <w:rPr>
                <w:b/>
                <w:bCs/>
              </w:rPr>
              <w:t xml:space="preserve">the development </w:t>
            </w:r>
            <w:r>
              <w:rPr>
                <w:b/>
                <w:bCs/>
              </w:rPr>
              <w:t>of</w:t>
            </w:r>
            <w:r w:rsidRPr="001C7B8B">
              <w:rPr>
                <w:b/>
                <w:bCs/>
              </w:rPr>
              <w:t xml:space="preserve"> the new Age Well Live Well Strategy 2022-2025</w:t>
            </w:r>
            <w:r>
              <w:rPr>
                <w:b/>
                <w:bCs/>
              </w:rPr>
              <w:t>, as outlined in this report</w:t>
            </w:r>
            <w:r w:rsidRPr="001C7B8B">
              <w:rPr>
                <w:b/>
                <w:bCs/>
              </w:rPr>
              <w:t>.</w:t>
            </w:r>
          </w:p>
          <w:p w14:paraId="30112D32" w14:textId="2758BAE3" w:rsidR="00867460" w:rsidRPr="001E6F5F" w:rsidRDefault="004E0D19" w:rsidP="004E0D19">
            <w:pPr>
              <w:pStyle w:val="ICRecList1"/>
              <w:numPr>
                <w:ilvl w:val="0"/>
                <w:numId w:val="0"/>
              </w:numPr>
              <w:ind w:left="567" w:hanging="567"/>
              <w:jc w:val="right"/>
              <w:rPr>
                <w:b/>
                <w:bCs/>
                <w:i/>
                <w:iCs/>
              </w:rPr>
            </w:pPr>
            <w:bookmarkStart w:id="61" w:name="Carried_10078"/>
            <w:r w:rsidRPr="004E0D19">
              <w:rPr>
                <w:rFonts w:cs="Calibri"/>
                <w:b/>
                <w:bCs/>
                <w:iCs/>
                <w:caps/>
              </w:rPr>
              <w:t>Carried</w:t>
            </w:r>
            <w:bookmarkEnd w:id="61"/>
          </w:p>
        </w:tc>
      </w:tr>
    </w:tbl>
    <w:p w14:paraId="71EEEACC" w14:textId="77777777" w:rsidR="00867460" w:rsidRPr="001E6F5F" w:rsidRDefault="00867460" w:rsidP="00867460">
      <w:pPr>
        <w:spacing w:after="0"/>
        <w:rPr>
          <w:b/>
          <w:i/>
          <w:iCs/>
        </w:rPr>
      </w:pPr>
    </w:p>
    <w:p w14:paraId="75B27B95" w14:textId="77777777" w:rsidR="00867460" w:rsidRDefault="00867460" w:rsidP="00867460">
      <w:pPr>
        <w:pStyle w:val="ICHeading3"/>
        <w:spacing w:before="0"/>
      </w:pPr>
      <w:r>
        <w:t>Background</w:t>
      </w:r>
    </w:p>
    <w:p w14:paraId="5B3BFD7C" w14:textId="77777777" w:rsidR="00867460" w:rsidRDefault="00867460" w:rsidP="00867460">
      <w:r>
        <w:t xml:space="preserve">The </w:t>
      </w:r>
      <w:bookmarkStart w:id="62" w:name="_Hlk84847262"/>
      <w:r>
        <w:t xml:space="preserve">Age Well Live Well Strategy and Disability Access and Inclusion Plan 2019-2022 (Phase 2) </w:t>
      </w:r>
      <w:bookmarkEnd w:id="62"/>
      <w:r>
        <w:t xml:space="preserve">is an integrated action plan outlining how Council will meet the needs of Moorabool residents who are older or living with a disability. The plan includes priority areas for action that are based on the World Health Organisation’s Age Friendly Cities Framework. </w:t>
      </w:r>
    </w:p>
    <w:p w14:paraId="27786FB7" w14:textId="77777777" w:rsidR="00867460" w:rsidRPr="008D6809" w:rsidRDefault="00867460" w:rsidP="00867460">
      <w:pPr>
        <w:rPr>
          <w:b/>
          <w:bCs/>
        </w:rPr>
      </w:pPr>
      <w:r w:rsidRPr="008D6809">
        <w:rPr>
          <w:b/>
          <w:bCs/>
        </w:rPr>
        <w:t>Age Well Live Well Strategy and Disability Access and Inclusion Plan 2019-2022 (Phase 2)</w:t>
      </w:r>
    </w:p>
    <w:p w14:paraId="52628803" w14:textId="77777777" w:rsidR="00867460" w:rsidRDefault="00867460" w:rsidP="00867460">
      <w:r>
        <w:t xml:space="preserve">Total actions achieved: </w:t>
      </w:r>
      <w:r>
        <w:tab/>
        <w:t>37 out of 43 (86%)</w:t>
      </w:r>
    </w:p>
    <w:p w14:paraId="2908AE56" w14:textId="77777777" w:rsidR="00867460" w:rsidRDefault="00867460" w:rsidP="00867460">
      <w:r>
        <w:t xml:space="preserve">Total actions not achieved: </w:t>
      </w:r>
      <w:r>
        <w:tab/>
        <w:t>3 out of 43 (7%)</w:t>
      </w:r>
    </w:p>
    <w:p w14:paraId="4D14EB83" w14:textId="77777777" w:rsidR="00867460" w:rsidRDefault="00867460" w:rsidP="00867460">
      <w:r>
        <w:t xml:space="preserve">Total actions in progress: </w:t>
      </w:r>
      <w:r>
        <w:tab/>
        <w:t>3 out of 43 (7%)</w:t>
      </w:r>
    </w:p>
    <w:p w14:paraId="369BEB5D" w14:textId="77777777" w:rsidR="00867460" w:rsidRDefault="00867460" w:rsidP="00867460">
      <w:r>
        <w:t xml:space="preserve">The achievements of the Age Well Live Well and Disability Access and Inclusion Plan 2019-2022 (Phase 2) are detailed in Attachment 1 of this report. </w:t>
      </w:r>
    </w:p>
    <w:p w14:paraId="16A12268" w14:textId="77777777" w:rsidR="00867460" w:rsidRDefault="00867460" w:rsidP="00867460">
      <w:r>
        <w:t xml:space="preserve">Actions achieved include: </w:t>
      </w:r>
    </w:p>
    <w:p w14:paraId="3EB1BE8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Accessible event guidelines and checklists have been incorporated in the Moorabool event planning toolkit that is available on Council’s </w:t>
      </w:r>
      <w:proofErr w:type="gramStart"/>
      <w:r>
        <w:t>website;</w:t>
      </w:r>
      <w:proofErr w:type="gramEnd"/>
      <w:r>
        <w:t xml:space="preserve"> </w:t>
      </w:r>
    </w:p>
    <w:p w14:paraId="43E73D9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Improved accessibility features on the Moorabool Shire Council website (large print and language translation options</w:t>
      </w:r>
      <w:proofErr w:type="gramStart"/>
      <w:r>
        <w:t>);</w:t>
      </w:r>
      <w:proofErr w:type="gramEnd"/>
      <w:r>
        <w:t xml:space="preserve"> </w:t>
      </w:r>
    </w:p>
    <w:p w14:paraId="193205E6"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Hearing loops enabled at the Customer Service reception areas of Darley and </w:t>
      </w:r>
      <w:proofErr w:type="gramStart"/>
      <w:r>
        <w:t>Ballan;</w:t>
      </w:r>
      <w:proofErr w:type="gramEnd"/>
      <w:r>
        <w:t xml:space="preserve"> </w:t>
      </w:r>
    </w:p>
    <w:p w14:paraId="2F1905B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development of Moorabool accessible dining options and public amenities </w:t>
      </w:r>
      <w:proofErr w:type="gramStart"/>
      <w:r>
        <w:t>guide;</w:t>
      </w:r>
      <w:proofErr w:type="gramEnd"/>
      <w:r>
        <w:t xml:space="preserve"> </w:t>
      </w:r>
    </w:p>
    <w:p w14:paraId="6DFC5FE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creation of a dementia friendly environment at the </w:t>
      </w:r>
      <w:proofErr w:type="spellStart"/>
      <w:r>
        <w:t>Quamby</w:t>
      </w:r>
      <w:proofErr w:type="spellEnd"/>
      <w:r>
        <w:t xml:space="preserve"> Rooms, Bacchus Marsh Senior Citizen’s Centre, where the Moorabool social support program is currently being </w:t>
      </w:r>
      <w:proofErr w:type="gramStart"/>
      <w:r>
        <w:t>delivered;</w:t>
      </w:r>
      <w:proofErr w:type="gramEnd"/>
      <w:r>
        <w:t xml:space="preserve"> </w:t>
      </w:r>
    </w:p>
    <w:p w14:paraId="05F7B30E"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Development of a Social Support Program Planning and Evaluation Framework to align programs with funding guidelines and needs of </w:t>
      </w:r>
      <w:proofErr w:type="gramStart"/>
      <w:r>
        <w:t>clients;</w:t>
      </w:r>
      <w:proofErr w:type="gramEnd"/>
      <w:r>
        <w:t xml:space="preserve"> </w:t>
      </w:r>
    </w:p>
    <w:p w14:paraId="0A9CD211"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Development of Older Adults and Bungaree Community </w:t>
      </w:r>
      <w:proofErr w:type="gramStart"/>
      <w:r>
        <w:t>Directory;</w:t>
      </w:r>
      <w:proofErr w:type="gramEnd"/>
      <w:r>
        <w:t xml:space="preserve"> </w:t>
      </w:r>
    </w:p>
    <w:p w14:paraId="3D338F92"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Volunteers distributed information on local events and activities in 2018 through the development of print newsletters, management of community noticeboards and creation of a Council Facebook </w:t>
      </w:r>
      <w:proofErr w:type="gramStart"/>
      <w:r>
        <w:t>page;</w:t>
      </w:r>
      <w:proofErr w:type="gramEnd"/>
    </w:p>
    <w:p w14:paraId="7E17B31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development of language guides and delivery of plain language training to Council staff to promote the use of inclusive language in Council </w:t>
      </w:r>
      <w:proofErr w:type="gramStart"/>
      <w:r>
        <w:t>publications;</w:t>
      </w:r>
      <w:proofErr w:type="gramEnd"/>
      <w:r>
        <w:t xml:space="preserve"> </w:t>
      </w:r>
    </w:p>
    <w:p w14:paraId="6E3F995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delivery of elder abuse training to the Moorabool Positive Ageing Advisory Group and Community Support </w:t>
      </w:r>
      <w:proofErr w:type="gramStart"/>
      <w:r>
        <w:t>Workers;</w:t>
      </w:r>
      <w:proofErr w:type="gramEnd"/>
      <w:r>
        <w:t xml:space="preserve"> </w:t>
      </w:r>
    </w:p>
    <w:p w14:paraId="18EB23E2"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Local health services delivered sexual health information to older women at a forum in </w:t>
      </w:r>
      <w:proofErr w:type="gramStart"/>
      <w:r>
        <w:t>2020;</w:t>
      </w:r>
      <w:proofErr w:type="gramEnd"/>
      <w:r>
        <w:t xml:space="preserve"> </w:t>
      </w:r>
    </w:p>
    <w:p w14:paraId="0FCC574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delivery of a six-month healthy eating project in Bungaree on meal preparation and exercise. </w:t>
      </w:r>
    </w:p>
    <w:p w14:paraId="2D3C8E17" w14:textId="77777777" w:rsidR="00867460" w:rsidRPr="00B86F60" w:rsidRDefault="00867460" w:rsidP="00867460">
      <w:pPr>
        <w:rPr>
          <w:u w:val="single"/>
        </w:rPr>
      </w:pPr>
      <w:r w:rsidRPr="00B86F60">
        <w:rPr>
          <w:u w:val="single"/>
        </w:rPr>
        <w:t xml:space="preserve">Actions in Progress </w:t>
      </w:r>
    </w:p>
    <w:p w14:paraId="0723DFA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Vision Friendly accessibility features on Council’s website will be further developed and monitored in the Disability Access and Inclusion Plan </w:t>
      </w:r>
      <w:proofErr w:type="gramStart"/>
      <w:r>
        <w:t>2021-2025;</w:t>
      </w:r>
      <w:proofErr w:type="gramEnd"/>
      <w:r>
        <w:t xml:space="preserve"> </w:t>
      </w:r>
    </w:p>
    <w:p w14:paraId="0647AE3D"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Cultural awareness training for Council staff will be achieved in the Health and Wellbeing Plan </w:t>
      </w:r>
      <w:proofErr w:type="gramStart"/>
      <w:r>
        <w:t>2021-2025;</w:t>
      </w:r>
      <w:proofErr w:type="gramEnd"/>
    </w:p>
    <w:p w14:paraId="06F3FFDA"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 Cultural Diversity Position Statement has not been developed, however a strategy to plan for and engage with Moorabool’s diverse communities will be achieved in the Moorabool Health and Wellbeing Plan 2021-2025. </w:t>
      </w:r>
    </w:p>
    <w:p w14:paraId="12857CFA" w14:textId="77777777" w:rsidR="00867460" w:rsidRPr="006B5F76" w:rsidRDefault="00867460" w:rsidP="00867460">
      <w:pPr>
        <w:pStyle w:val="ICBulletList1"/>
        <w:numPr>
          <w:ilvl w:val="0"/>
          <w:numId w:val="0"/>
        </w:numPr>
        <w:rPr>
          <w:u w:val="single"/>
        </w:rPr>
      </w:pPr>
      <w:r w:rsidRPr="006B5F76">
        <w:rPr>
          <w:u w:val="single"/>
        </w:rPr>
        <w:t>Actions not Achieved</w:t>
      </w:r>
    </w:p>
    <w:p w14:paraId="2618327A"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Inter-generational digital literacy activities have not been delivered due to COVID-19 state government restrictions reducing the capacity of young people to be involved. Council supported digital literacy in Moorabool through the delivery of social support virtual activities in 2020 and 2021. Volunteers delivered online education and support activities to older residents at Ballan and Bacchus Marsh libraries and in other locations in Bungaree and </w:t>
      </w:r>
      <w:proofErr w:type="gramStart"/>
      <w:r>
        <w:t>Gordon;</w:t>
      </w:r>
      <w:proofErr w:type="gramEnd"/>
      <w:r>
        <w:t xml:space="preserve"> </w:t>
      </w:r>
    </w:p>
    <w:p w14:paraId="095539E1"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A local directory of housing options will be developed in the future to coincide with the development of social housing in Moorabool as part of the state governments </w:t>
      </w:r>
      <w:r w:rsidRPr="006B5F76">
        <w:rPr>
          <w:i/>
          <w:iCs/>
        </w:rPr>
        <w:t xml:space="preserve">Big Social Housing Build Regional Investment </w:t>
      </w:r>
      <w:proofErr w:type="gramStart"/>
      <w:r w:rsidRPr="006B5F76">
        <w:rPr>
          <w:i/>
          <w:iCs/>
        </w:rPr>
        <w:t>Program</w:t>
      </w:r>
      <w:r>
        <w:t>;</w:t>
      </w:r>
      <w:proofErr w:type="gramEnd"/>
      <w:r>
        <w:t xml:space="preserve"> </w:t>
      </w:r>
    </w:p>
    <w:p w14:paraId="259A3220"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The Welcoming Communities Program to connect socially isolated older people to community groups was not delivered, however a Moorabool Libraries Community Connector was employed in June 2021 to engage and connect isolated residents. </w:t>
      </w:r>
    </w:p>
    <w:p w14:paraId="2781B0BF" w14:textId="77777777" w:rsidR="00867460" w:rsidRPr="00B86F60" w:rsidRDefault="00867460" w:rsidP="00867460">
      <w:pPr>
        <w:spacing w:before="80"/>
        <w:rPr>
          <w:b/>
          <w:bCs/>
        </w:rPr>
      </w:pPr>
      <w:r>
        <w:rPr>
          <w:b/>
          <w:bCs/>
        </w:rPr>
        <w:t>Plan for the development of the</w:t>
      </w:r>
      <w:r w:rsidRPr="00B86F60">
        <w:rPr>
          <w:b/>
          <w:bCs/>
        </w:rPr>
        <w:t xml:space="preserve"> Age Well Live Well Strategy 2022-2025</w:t>
      </w:r>
    </w:p>
    <w:p w14:paraId="35664EED" w14:textId="77777777" w:rsidR="00867460" w:rsidRDefault="00867460" w:rsidP="00867460">
      <w:r>
        <w:t xml:space="preserve">The proposed Age Well Live Well Strategy 2022-2025 will be developed to align and integrate with the Council Plan 2021-2025, the Community Vision 2030, Moorabool’s Health and Wellbeing and Disability Access and Inclusion Plans 2021-2025 for the next four years. </w:t>
      </w:r>
    </w:p>
    <w:p w14:paraId="30EEB523" w14:textId="77777777" w:rsidR="00867460" w:rsidRDefault="00867460" w:rsidP="00867460">
      <w:r>
        <w:t xml:space="preserve">The strategy will be informed by: </w:t>
      </w:r>
    </w:p>
    <w:p w14:paraId="50A7CDCA" w14:textId="77777777" w:rsidR="00867460" w:rsidRDefault="00867460" w:rsidP="00867460">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local demographic </w:t>
      </w:r>
      <w:proofErr w:type="gramStart"/>
      <w:r>
        <w:t>data;</w:t>
      </w:r>
      <w:proofErr w:type="gramEnd"/>
    </w:p>
    <w:p w14:paraId="508EA290" w14:textId="77777777" w:rsidR="00867460" w:rsidRDefault="00867460" w:rsidP="00867460">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survey data completed by older residents for the Council Plan </w:t>
      </w:r>
      <w:proofErr w:type="gramStart"/>
      <w:r>
        <w:t>2021-2025;</w:t>
      </w:r>
      <w:proofErr w:type="gramEnd"/>
    </w:p>
    <w:p w14:paraId="0AFF4289" w14:textId="77777777" w:rsidR="00867460" w:rsidRDefault="00867460" w:rsidP="00867460">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World Health Organisation’s Age Friendly Cities </w:t>
      </w:r>
      <w:proofErr w:type="gramStart"/>
      <w:r>
        <w:t>Framework;</w:t>
      </w:r>
      <w:proofErr w:type="gramEnd"/>
      <w:r>
        <w:t xml:space="preserve"> </w:t>
      </w:r>
    </w:p>
    <w:p w14:paraId="7DA83B89" w14:textId="77777777" w:rsidR="00867460" w:rsidRDefault="00867460" w:rsidP="00867460">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Royal Commission into Aged Care March 2021 report; and </w:t>
      </w:r>
    </w:p>
    <w:p w14:paraId="3A00F8B2" w14:textId="77777777" w:rsidR="00867460" w:rsidRDefault="00867460" w:rsidP="00867460">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Commissioner for Senior </w:t>
      </w:r>
      <w:r w:rsidRPr="006B4F1B">
        <w:rPr>
          <w:i/>
          <w:iCs/>
        </w:rPr>
        <w:t>Victorians Ageing Well in a Changing World</w:t>
      </w:r>
      <w:r>
        <w:t xml:space="preserve"> report which includes eight attributes of ageing well. </w:t>
      </w:r>
    </w:p>
    <w:p w14:paraId="52519D4E" w14:textId="77777777" w:rsidR="00867460" w:rsidRDefault="00867460" w:rsidP="00867460">
      <w:pPr>
        <w:spacing w:before="40"/>
      </w:pPr>
      <w:r>
        <w:t xml:space="preserve">Community and stakeholder consultation will be based on the World Health Organisation’s eight Age Friendly Cities domains that will address the needs of older residents in the areas of: </w:t>
      </w:r>
    </w:p>
    <w:p w14:paraId="200C8E9B" w14:textId="77777777" w:rsidR="00867460" w:rsidRDefault="00867460" w:rsidP="00867460">
      <w:pPr>
        <w:spacing w:after="80"/>
      </w:pPr>
      <w:r>
        <w:t>1)</w:t>
      </w:r>
      <w:r>
        <w:tab/>
        <w:t xml:space="preserve">Social Participation </w:t>
      </w:r>
    </w:p>
    <w:p w14:paraId="1CC79EE9" w14:textId="77777777" w:rsidR="00867460" w:rsidRDefault="00867460" w:rsidP="00867460">
      <w:pPr>
        <w:spacing w:after="80"/>
      </w:pPr>
      <w:r>
        <w:t xml:space="preserve">2) </w:t>
      </w:r>
      <w:r>
        <w:tab/>
        <w:t xml:space="preserve">Respect and Social Inclusion </w:t>
      </w:r>
    </w:p>
    <w:p w14:paraId="312818E0" w14:textId="77777777" w:rsidR="00867460" w:rsidRDefault="00867460" w:rsidP="00867460">
      <w:pPr>
        <w:spacing w:after="80"/>
      </w:pPr>
      <w:r>
        <w:t xml:space="preserve">3) </w:t>
      </w:r>
      <w:r>
        <w:tab/>
        <w:t xml:space="preserve">Access to Community Support and Health Services </w:t>
      </w:r>
    </w:p>
    <w:p w14:paraId="6A4F271C" w14:textId="77777777" w:rsidR="00867460" w:rsidRDefault="00867460" w:rsidP="00867460">
      <w:pPr>
        <w:spacing w:after="80"/>
      </w:pPr>
      <w:r>
        <w:t xml:space="preserve">4) </w:t>
      </w:r>
      <w:r>
        <w:tab/>
        <w:t xml:space="preserve">Housing </w:t>
      </w:r>
    </w:p>
    <w:p w14:paraId="799C3FED" w14:textId="77777777" w:rsidR="00867460" w:rsidRDefault="00867460" w:rsidP="00867460">
      <w:pPr>
        <w:spacing w:after="80"/>
      </w:pPr>
      <w:r>
        <w:t>5)</w:t>
      </w:r>
      <w:r>
        <w:tab/>
        <w:t xml:space="preserve">Communication and Information </w:t>
      </w:r>
    </w:p>
    <w:p w14:paraId="7A4D505E" w14:textId="77777777" w:rsidR="00867460" w:rsidRDefault="00867460" w:rsidP="00867460">
      <w:pPr>
        <w:spacing w:after="80"/>
      </w:pPr>
      <w:r>
        <w:t xml:space="preserve">6) </w:t>
      </w:r>
      <w:r>
        <w:tab/>
        <w:t xml:space="preserve">Outdoor Spaces and Buildings </w:t>
      </w:r>
    </w:p>
    <w:p w14:paraId="03112E4C" w14:textId="77777777" w:rsidR="00867460" w:rsidRDefault="00867460" w:rsidP="00867460">
      <w:pPr>
        <w:spacing w:after="80"/>
      </w:pPr>
      <w:r>
        <w:t>7)</w:t>
      </w:r>
      <w:r>
        <w:tab/>
        <w:t xml:space="preserve">Transport </w:t>
      </w:r>
    </w:p>
    <w:p w14:paraId="4529CEBC" w14:textId="77777777" w:rsidR="00867460" w:rsidRDefault="00867460" w:rsidP="00867460">
      <w:pPr>
        <w:spacing w:after="80"/>
      </w:pPr>
      <w:r>
        <w:t xml:space="preserve">8) </w:t>
      </w:r>
      <w:r>
        <w:tab/>
        <w:t xml:space="preserve">Civic Participation </w:t>
      </w:r>
    </w:p>
    <w:p w14:paraId="648DC069" w14:textId="77777777" w:rsidR="004E0D19" w:rsidRDefault="004E0D19">
      <w:pPr>
        <w:spacing w:after="200" w:line="276" w:lineRule="auto"/>
        <w:jc w:val="left"/>
        <w:rPr>
          <w:b/>
          <w:caps/>
          <w:szCs w:val="20"/>
        </w:rPr>
      </w:pPr>
      <w:r>
        <w:br w:type="page"/>
      </w:r>
    </w:p>
    <w:p w14:paraId="6FECD3D2" w14:textId="33692A6F" w:rsidR="00867460" w:rsidRPr="00B12A0F" w:rsidRDefault="00867460" w:rsidP="00867460">
      <w:pPr>
        <w:pStyle w:val="ICHeading3"/>
        <w:spacing w:before="200"/>
      </w:pPr>
      <w:r>
        <w:t>Proposal</w:t>
      </w:r>
    </w:p>
    <w:p w14:paraId="6B8701BE" w14:textId="77777777" w:rsidR="00867460" w:rsidRDefault="00867460" w:rsidP="00867460">
      <w:r>
        <w:t xml:space="preserve">It is recommended that the attached Age Well Live Well Strategy and Disability Access and Inclusion Plan 2019-2022 (Phase 2) Achievements Report be adopted by Council. </w:t>
      </w:r>
    </w:p>
    <w:p w14:paraId="355AC9F0" w14:textId="77777777" w:rsidR="00867460" w:rsidRDefault="00867460" w:rsidP="00867460">
      <w:r>
        <w:t xml:space="preserve">It is recommended that the plan for the development of the new Age Well Live Well Strategy (2022-2025) be approved. The Strategy will provide a </w:t>
      </w:r>
      <w:proofErr w:type="gramStart"/>
      <w:r>
        <w:t>four year</w:t>
      </w:r>
      <w:proofErr w:type="gramEnd"/>
      <w:r>
        <w:t xml:space="preserve"> plan of how Councill will work in partnership with the Moorabool community and stakeholders to meet the identified needs of older residents. </w:t>
      </w:r>
    </w:p>
    <w:p w14:paraId="7701D606" w14:textId="77777777" w:rsidR="00867460" w:rsidRDefault="00867460" w:rsidP="00867460">
      <w:r>
        <w:t>The Council Plan 2021-2025 provides as follows:</w:t>
      </w:r>
    </w:p>
    <w:p w14:paraId="1C7C9C38" w14:textId="77777777" w:rsidR="00867460" w:rsidRPr="00E559B8" w:rsidRDefault="00867460" w:rsidP="00867460">
      <w:pPr>
        <w:tabs>
          <w:tab w:val="left" w:pos="2835"/>
        </w:tabs>
        <w:spacing w:before="120" w:after="0"/>
        <w:rPr>
          <w:b/>
        </w:rPr>
      </w:pPr>
      <w:r>
        <w:rPr>
          <w:b/>
        </w:rPr>
        <w:t xml:space="preserve">Strategic Objective 1: Healthy, </w:t>
      </w:r>
      <w:proofErr w:type="gramStart"/>
      <w:r>
        <w:rPr>
          <w:b/>
        </w:rPr>
        <w:t>inclusive</w:t>
      </w:r>
      <w:proofErr w:type="gramEnd"/>
      <w:r>
        <w:rPr>
          <w:b/>
        </w:rPr>
        <w:t xml:space="preserve"> and connected neighbourhoods</w:t>
      </w:r>
    </w:p>
    <w:p w14:paraId="7381C384" w14:textId="77777777" w:rsidR="00867460" w:rsidRPr="00E559B8" w:rsidRDefault="00867460" w:rsidP="00867460">
      <w:pPr>
        <w:tabs>
          <w:tab w:val="left" w:pos="2835"/>
        </w:tabs>
        <w:spacing w:before="60"/>
        <w:rPr>
          <w:b/>
        </w:rPr>
      </w:pPr>
      <w:r>
        <w:rPr>
          <w:b/>
        </w:rPr>
        <w:t>Priority 1.1: Improve the health and wellbeing of our community</w:t>
      </w:r>
    </w:p>
    <w:p w14:paraId="5436A17A" w14:textId="77777777" w:rsidR="00867460" w:rsidRDefault="00867460" w:rsidP="00867460">
      <w:r>
        <w:t>The proposal to Implement the annual actions of the Age Well Live Well Strategy is consistent with the Council Plan 2021-2025.</w:t>
      </w:r>
    </w:p>
    <w:p w14:paraId="4EDDAF58" w14:textId="77777777" w:rsidR="00867460" w:rsidRPr="00B12A0F" w:rsidRDefault="00867460" w:rsidP="00867460">
      <w:pPr>
        <w:pStyle w:val="ICHeading3"/>
      </w:pPr>
      <w:r>
        <w:t>Financial Implications</w:t>
      </w:r>
    </w:p>
    <w:p w14:paraId="299C9DA2" w14:textId="77777777" w:rsidR="00867460" w:rsidRDefault="00867460" w:rsidP="00867460">
      <w:r>
        <w:t xml:space="preserve">The proposed Age Well Live Well Strategy 2022-2025 will be developed with funds allocated within the 2021/2022 budget. No other funds have been allocated to support the implementation of this Strategy. Further resources will be proposed as part of the 2022/2023 budget process. </w:t>
      </w:r>
    </w:p>
    <w:p w14:paraId="78582172" w14:textId="77777777" w:rsidR="00867460" w:rsidRDefault="00867460" w:rsidP="00867460">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867460" w14:paraId="30F5CA29" w14:textId="77777777" w:rsidTr="00F92BB7">
        <w:tc>
          <w:tcPr>
            <w:tcW w:w="2200" w:type="dxa"/>
          </w:tcPr>
          <w:p w14:paraId="68080B32" w14:textId="77777777" w:rsidR="00867460" w:rsidRPr="00E559B8" w:rsidRDefault="00867460" w:rsidP="00F92BB7">
            <w:pPr>
              <w:spacing w:before="60" w:after="60"/>
              <w:rPr>
                <w:b/>
              </w:rPr>
            </w:pPr>
            <w:r>
              <w:rPr>
                <w:b/>
              </w:rPr>
              <w:t>Risk Identifier</w:t>
            </w:r>
          </w:p>
        </w:tc>
        <w:tc>
          <w:tcPr>
            <w:tcW w:w="2761" w:type="dxa"/>
          </w:tcPr>
          <w:p w14:paraId="17A275E0" w14:textId="77777777" w:rsidR="00867460" w:rsidRPr="00E559B8" w:rsidRDefault="00867460" w:rsidP="00F92BB7">
            <w:pPr>
              <w:spacing w:before="60" w:after="60"/>
              <w:rPr>
                <w:b/>
              </w:rPr>
            </w:pPr>
            <w:r>
              <w:rPr>
                <w:b/>
              </w:rPr>
              <w:t>Detail of Risk</w:t>
            </w:r>
          </w:p>
        </w:tc>
        <w:tc>
          <w:tcPr>
            <w:tcW w:w="1860" w:type="dxa"/>
          </w:tcPr>
          <w:p w14:paraId="4E90DDC1" w14:textId="77777777" w:rsidR="00867460" w:rsidRPr="00E559B8" w:rsidRDefault="00867460" w:rsidP="00F92BB7">
            <w:pPr>
              <w:spacing w:before="60" w:after="60"/>
              <w:rPr>
                <w:b/>
              </w:rPr>
            </w:pPr>
            <w:r>
              <w:rPr>
                <w:b/>
              </w:rPr>
              <w:t>Risk Rating</w:t>
            </w:r>
          </w:p>
        </w:tc>
        <w:tc>
          <w:tcPr>
            <w:tcW w:w="2818" w:type="dxa"/>
          </w:tcPr>
          <w:p w14:paraId="2698049D" w14:textId="77777777" w:rsidR="00867460" w:rsidRPr="00E559B8" w:rsidRDefault="00867460" w:rsidP="00F92BB7">
            <w:pPr>
              <w:spacing w:before="60" w:after="60"/>
              <w:rPr>
                <w:b/>
              </w:rPr>
            </w:pPr>
            <w:r>
              <w:rPr>
                <w:b/>
              </w:rPr>
              <w:t>Control/s</w:t>
            </w:r>
          </w:p>
        </w:tc>
      </w:tr>
      <w:tr w:rsidR="00867460" w14:paraId="08937C09" w14:textId="77777777" w:rsidTr="00F92BB7">
        <w:tc>
          <w:tcPr>
            <w:tcW w:w="2200" w:type="dxa"/>
          </w:tcPr>
          <w:p w14:paraId="6059598A" w14:textId="77777777" w:rsidR="00867460" w:rsidRDefault="00867460" w:rsidP="00F92BB7">
            <w:pPr>
              <w:spacing w:before="60" w:after="60"/>
              <w:jc w:val="left"/>
            </w:pPr>
            <w:r>
              <w:t>The development of the Age Well Live Well Strategy (2022-2025) is not approved by Council</w:t>
            </w:r>
          </w:p>
        </w:tc>
        <w:tc>
          <w:tcPr>
            <w:tcW w:w="2761" w:type="dxa"/>
          </w:tcPr>
          <w:p w14:paraId="5ECCEA62" w14:textId="77777777" w:rsidR="00867460" w:rsidRDefault="00867460" w:rsidP="00F92BB7">
            <w:pPr>
              <w:spacing w:before="60" w:after="60"/>
              <w:jc w:val="left"/>
            </w:pPr>
            <w:r>
              <w:t xml:space="preserve">Council will not meet the needs of Moorabool’s growing ageing population. </w:t>
            </w:r>
          </w:p>
          <w:p w14:paraId="764896FA" w14:textId="77777777" w:rsidR="00867460" w:rsidRDefault="00867460" w:rsidP="00F92BB7">
            <w:pPr>
              <w:spacing w:before="60" w:after="60"/>
              <w:jc w:val="left"/>
            </w:pPr>
          </w:p>
        </w:tc>
        <w:tc>
          <w:tcPr>
            <w:tcW w:w="1860" w:type="dxa"/>
          </w:tcPr>
          <w:p w14:paraId="59D4EBCE" w14:textId="77777777" w:rsidR="00867460" w:rsidRDefault="00867460" w:rsidP="00F92BB7">
            <w:pPr>
              <w:spacing w:before="60" w:after="60"/>
              <w:jc w:val="left"/>
            </w:pPr>
            <w:r>
              <w:t xml:space="preserve">Medium </w:t>
            </w:r>
          </w:p>
        </w:tc>
        <w:tc>
          <w:tcPr>
            <w:tcW w:w="2818" w:type="dxa"/>
          </w:tcPr>
          <w:p w14:paraId="586728C2" w14:textId="77777777" w:rsidR="00867460" w:rsidRDefault="00867460" w:rsidP="00F92BB7">
            <w:pPr>
              <w:spacing w:before="60" w:after="60"/>
              <w:jc w:val="left"/>
            </w:pPr>
            <w:r>
              <w:t xml:space="preserve">Approval of the development of the Age Well Live Well Strategy 2022-2025) </w:t>
            </w:r>
          </w:p>
        </w:tc>
      </w:tr>
      <w:tr w:rsidR="00867460" w14:paraId="50298410" w14:textId="77777777" w:rsidTr="00F92BB7">
        <w:tc>
          <w:tcPr>
            <w:tcW w:w="2200" w:type="dxa"/>
          </w:tcPr>
          <w:p w14:paraId="1D0A2BC8" w14:textId="77777777" w:rsidR="00867460" w:rsidRDefault="00867460" w:rsidP="00F92BB7">
            <w:pPr>
              <w:spacing w:before="60" w:after="60"/>
              <w:jc w:val="left"/>
            </w:pPr>
            <w:r>
              <w:t>Council develops a negative reputation with stakeholders</w:t>
            </w:r>
          </w:p>
        </w:tc>
        <w:tc>
          <w:tcPr>
            <w:tcW w:w="2761" w:type="dxa"/>
          </w:tcPr>
          <w:p w14:paraId="2A3E4836" w14:textId="77777777" w:rsidR="00867460" w:rsidRDefault="00867460" w:rsidP="00F92BB7">
            <w:pPr>
              <w:spacing w:before="60" w:after="60"/>
              <w:jc w:val="left"/>
            </w:pPr>
            <w:r>
              <w:t xml:space="preserve">Stakeholder expectations will be unmet. </w:t>
            </w:r>
          </w:p>
          <w:p w14:paraId="32650E11" w14:textId="77777777" w:rsidR="00867460" w:rsidRPr="00E559B8" w:rsidRDefault="00867460" w:rsidP="00F92BB7">
            <w:pPr>
              <w:spacing w:before="60" w:after="60"/>
              <w:jc w:val="left"/>
            </w:pPr>
            <w:r>
              <w:t xml:space="preserve">Stakeholders will not collaborate with Council in future in relevant partnerships to meet needs of older Moorabool residents.    </w:t>
            </w:r>
          </w:p>
        </w:tc>
        <w:tc>
          <w:tcPr>
            <w:tcW w:w="1860" w:type="dxa"/>
          </w:tcPr>
          <w:p w14:paraId="69D982D5" w14:textId="77777777" w:rsidR="00867460" w:rsidRDefault="00867460" w:rsidP="00F92BB7">
            <w:pPr>
              <w:spacing w:before="60" w:after="60"/>
              <w:jc w:val="left"/>
            </w:pPr>
            <w:r>
              <w:t>Medium</w:t>
            </w:r>
          </w:p>
        </w:tc>
        <w:tc>
          <w:tcPr>
            <w:tcW w:w="2818" w:type="dxa"/>
          </w:tcPr>
          <w:p w14:paraId="587D0B5B" w14:textId="77777777" w:rsidR="00867460" w:rsidRDefault="00867460" w:rsidP="00F92BB7">
            <w:pPr>
              <w:spacing w:before="60" w:after="60"/>
              <w:jc w:val="left"/>
            </w:pPr>
            <w:r>
              <w:t xml:space="preserve">Stakeholder engagement and consultation will ensure the Strategy creates strong partnerships with Council.   </w:t>
            </w:r>
          </w:p>
        </w:tc>
      </w:tr>
      <w:tr w:rsidR="00867460" w14:paraId="793FF20A" w14:textId="77777777" w:rsidTr="00F92BB7">
        <w:tc>
          <w:tcPr>
            <w:tcW w:w="2200" w:type="dxa"/>
          </w:tcPr>
          <w:p w14:paraId="63BC4A21" w14:textId="77777777" w:rsidR="00867460" w:rsidRDefault="00867460" w:rsidP="00F92BB7">
            <w:pPr>
              <w:spacing w:before="60" w:after="60"/>
              <w:jc w:val="left"/>
            </w:pPr>
            <w:r>
              <w:t xml:space="preserve">Council develops a negative reputation with the community </w:t>
            </w:r>
          </w:p>
        </w:tc>
        <w:tc>
          <w:tcPr>
            <w:tcW w:w="2761" w:type="dxa"/>
          </w:tcPr>
          <w:p w14:paraId="4974B88B" w14:textId="77777777" w:rsidR="00867460" w:rsidRDefault="00867460" w:rsidP="00F92BB7">
            <w:pPr>
              <w:spacing w:before="60" w:after="60"/>
              <w:jc w:val="left"/>
            </w:pPr>
            <w:r>
              <w:t>Community expectations will be unmet.</w:t>
            </w:r>
          </w:p>
          <w:p w14:paraId="1DD87D32" w14:textId="77777777" w:rsidR="00867460" w:rsidRDefault="00867460" w:rsidP="00F92BB7">
            <w:pPr>
              <w:spacing w:before="60" w:after="60"/>
              <w:jc w:val="left"/>
            </w:pPr>
            <w:r>
              <w:t xml:space="preserve">Older residents will not participate in future Council consultation activities.  </w:t>
            </w:r>
          </w:p>
          <w:p w14:paraId="1547B2B2" w14:textId="77777777" w:rsidR="00867460" w:rsidRPr="00E559B8" w:rsidRDefault="00867460" w:rsidP="00F92BB7">
            <w:pPr>
              <w:spacing w:before="60" w:after="60"/>
              <w:jc w:val="left"/>
            </w:pPr>
          </w:p>
        </w:tc>
        <w:tc>
          <w:tcPr>
            <w:tcW w:w="1860" w:type="dxa"/>
          </w:tcPr>
          <w:p w14:paraId="7A9F0DBC" w14:textId="77777777" w:rsidR="00867460" w:rsidRDefault="00867460" w:rsidP="00F92BB7">
            <w:pPr>
              <w:spacing w:before="60" w:after="60"/>
              <w:jc w:val="left"/>
            </w:pPr>
            <w:r>
              <w:t xml:space="preserve">Medium </w:t>
            </w:r>
          </w:p>
        </w:tc>
        <w:tc>
          <w:tcPr>
            <w:tcW w:w="2818" w:type="dxa"/>
          </w:tcPr>
          <w:p w14:paraId="42DED28B" w14:textId="77777777" w:rsidR="00867460" w:rsidRDefault="00867460" w:rsidP="00F92BB7">
            <w:pPr>
              <w:spacing w:before="60" w:after="60"/>
              <w:jc w:val="left"/>
            </w:pPr>
            <w:r>
              <w:t xml:space="preserve">Community engagement and consultation with older residents will ensure the Strategy meets the needs and expectations of the community.    </w:t>
            </w:r>
          </w:p>
        </w:tc>
      </w:tr>
    </w:tbl>
    <w:p w14:paraId="374A2B3A" w14:textId="77777777" w:rsidR="004E0D19" w:rsidRDefault="004E0D19">
      <w:pPr>
        <w:spacing w:after="200" w:line="276" w:lineRule="auto"/>
        <w:jc w:val="left"/>
        <w:rPr>
          <w:b/>
          <w:caps/>
          <w:szCs w:val="20"/>
        </w:rPr>
      </w:pPr>
      <w:r>
        <w:br w:type="page"/>
      </w:r>
    </w:p>
    <w:p w14:paraId="253557C8" w14:textId="05F5870A" w:rsidR="00867460" w:rsidRPr="00B12A0F" w:rsidRDefault="00867460" w:rsidP="00867460">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66"/>
        <w:gridCol w:w="1559"/>
        <w:gridCol w:w="1355"/>
        <w:gridCol w:w="2047"/>
      </w:tblGrid>
      <w:tr w:rsidR="00867460" w14:paraId="60657BAC" w14:textId="77777777" w:rsidTr="00F92BB7">
        <w:trPr>
          <w:tblHeader/>
        </w:trPr>
        <w:tc>
          <w:tcPr>
            <w:tcW w:w="1457" w:type="dxa"/>
          </w:tcPr>
          <w:p w14:paraId="0A7547BC" w14:textId="77777777" w:rsidR="00867460" w:rsidRPr="00E559B8" w:rsidRDefault="00867460" w:rsidP="00F92BB7">
            <w:pPr>
              <w:spacing w:before="60" w:after="60"/>
              <w:jc w:val="left"/>
              <w:rPr>
                <w:b/>
              </w:rPr>
            </w:pPr>
            <w:r>
              <w:rPr>
                <w:b/>
              </w:rPr>
              <w:t>Level of Engagement</w:t>
            </w:r>
          </w:p>
        </w:tc>
        <w:tc>
          <w:tcPr>
            <w:tcW w:w="1559" w:type="dxa"/>
          </w:tcPr>
          <w:p w14:paraId="504DB3FD" w14:textId="77777777" w:rsidR="00867460" w:rsidRPr="00E559B8" w:rsidRDefault="00867460" w:rsidP="00F92BB7">
            <w:pPr>
              <w:spacing w:before="60" w:after="60"/>
              <w:jc w:val="left"/>
              <w:rPr>
                <w:b/>
              </w:rPr>
            </w:pPr>
            <w:r>
              <w:rPr>
                <w:b/>
              </w:rPr>
              <w:t>Stakeholder</w:t>
            </w:r>
          </w:p>
        </w:tc>
        <w:tc>
          <w:tcPr>
            <w:tcW w:w="1766" w:type="dxa"/>
          </w:tcPr>
          <w:p w14:paraId="4FFECFB2" w14:textId="77777777" w:rsidR="00867460" w:rsidRPr="00E559B8" w:rsidRDefault="00867460" w:rsidP="00F92BB7">
            <w:pPr>
              <w:spacing w:before="60" w:after="60"/>
              <w:jc w:val="left"/>
              <w:rPr>
                <w:b/>
              </w:rPr>
            </w:pPr>
            <w:r>
              <w:rPr>
                <w:b/>
              </w:rPr>
              <w:t>Activities</w:t>
            </w:r>
          </w:p>
        </w:tc>
        <w:tc>
          <w:tcPr>
            <w:tcW w:w="1559" w:type="dxa"/>
          </w:tcPr>
          <w:p w14:paraId="7D72B0E2" w14:textId="77777777" w:rsidR="00867460" w:rsidRPr="00E559B8" w:rsidRDefault="00867460" w:rsidP="00F92BB7">
            <w:pPr>
              <w:spacing w:before="60" w:after="60"/>
              <w:jc w:val="left"/>
              <w:rPr>
                <w:b/>
              </w:rPr>
            </w:pPr>
            <w:r>
              <w:rPr>
                <w:b/>
              </w:rPr>
              <w:t>Location</w:t>
            </w:r>
          </w:p>
        </w:tc>
        <w:tc>
          <w:tcPr>
            <w:tcW w:w="1355" w:type="dxa"/>
          </w:tcPr>
          <w:p w14:paraId="33F8CA69" w14:textId="77777777" w:rsidR="00867460" w:rsidRPr="00E559B8" w:rsidRDefault="00867460" w:rsidP="00F92BB7">
            <w:pPr>
              <w:spacing w:before="60" w:after="60"/>
              <w:jc w:val="left"/>
              <w:rPr>
                <w:b/>
              </w:rPr>
            </w:pPr>
            <w:r>
              <w:rPr>
                <w:b/>
              </w:rPr>
              <w:t>Date</w:t>
            </w:r>
          </w:p>
        </w:tc>
        <w:tc>
          <w:tcPr>
            <w:tcW w:w="2047" w:type="dxa"/>
          </w:tcPr>
          <w:p w14:paraId="6A79DECE" w14:textId="77777777" w:rsidR="00867460" w:rsidRPr="00E559B8" w:rsidRDefault="00867460" w:rsidP="00F92BB7">
            <w:pPr>
              <w:spacing w:before="60" w:after="60"/>
              <w:jc w:val="left"/>
              <w:rPr>
                <w:b/>
              </w:rPr>
            </w:pPr>
            <w:r>
              <w:rPr>
                <w:b/>
              </w:rPr>
              <w:t>Outcome</w:t>
            </w:r>
          </w:p>
        </w:tc>
      </w:tr>
      <w:tr w:rsidR="00867460" w14:paraId="189908FB" w14:textId="77777777" w:rsidTr="00F92BB7">
        <w:tc>
          <w:tcPr>
            <w:tcW w:w="1457" w:type="dxa"/>
          </w:tcPr>
          <w:p w14:paraId="30465279" w14:textId="77777777" w:rsidR="00867460" w:rsidRDefault="00867460" w:rsidP="00F92BB7">
            <w:pPr>
              <w:spacing w:before="60" w:after="60"/>
              <w:jc w:val="left"/>
            </w:pPr>
            <w:r>
              <w:t xml:space="preserve">Inform </w:t>
            </w:r>
          </w:p>
        </w:tc>
        <w:tc>
          <w:tcPr>
            <w:tcW w:w="1559" w:type="dxa"/>
          </w:tcPr>
          <w:p w14:paraId="14D6AF65" w14:textId="77777777" w:rsidR="00867460" w:rsidRDefault="00867460" w:rsidP="00F92BB7">
            <w:pPr>
              <w:spacing w:before="60" w:after="60"/>
              <w:jc w:val="left"/>
            </w:pPr>
            <w:r>
              <w:t xml:space="preserve">Moorabool Community </w:t>
            </w:r>
          </w:p>
        </w:tc>
        <w:tc>
          <w:tcPr>
            <w:tcW w:w="1766" w:type="dxa"/>
          </w:tcPr>
          <w:p w14:paraId="0B137B74" w14:textId="77777777" w:rsidR="00867460" w:rsidRDefault="00867460" w:rsidP="00F92BB7">
            <w:pPr>
              <w:spacing w:before="60" w:after="60"/>
              <w:jc w:val="left"/>
            </w:pPr>
            <w:r>
              <w:t xml:space="preserve">Have your Say Portal </w:t>
            </w:r>
          </w:p>
          <w:p w14:paraId="0573C8BE" w14:textId="77777777" w:rsidR="00867460" w:rsidRDefault="00867460" w:rsidP="00F92BB7">
            <w:pPr>
              <w:spacing w:before="60" w:after="60"/>
              <w:jc w:val="left"/>
            </w:pPr>
          </w:p>
          <w:p w14:paraId="45E8CBF5" w14:textId="77777777" w:rsidR="00867460" w:rsidRDefault="00867460" w:rsidP="00F92BB7">
            <w:pPr>
              <w:spacing w:before="60" w:after="60"/>
              <w:jc w:val="left"/>
            </w:pPr>
            <w:r>
              <w:t xml:space="preserve">Promotion and Communication </w:t>
            </w:r>
          </w:p>
          <w:p w14:paraId="0EE552EB" w14:textId="77777777" w:rsidR="00867460" w:rsidRDefault="00867460" w:rsidP="00F92BB7">
            <w:pPr>
              <w:spacing w:before="60" w:after="60"/>
              <w:jc w:val="left"/>
            </w:pPr>
            <w:r>
              <w:t>Social Media</w:t>
            </w:r>
          </w:p>
          <w:p w14:paraId="0EAABDD7" w14:textId="77777777" w:rsidR="00867460" w:rsidRDefault="00867460" w:rsidP="00F92BB7">
            <w:pPr>
              <w:spacing w:before="60" w:after="60"/>
              <w:jc w:val="left"/>
            </w:pPr>
            <w:r>
              <w:t>Posts</w:t>
            </w:r>
          </w:p>
          <w:p w14:paraId="4741AAFC" w14:textId="77777777" w:rsidR="00867460" w:rsidRDefault="00867460" w:rsidP="00F92BB7">
            <w:pPr>
              <w:spacing w:before="60" w:after="60"/>
              <w:jc w:val="left"/>
            </w:pPr>
            <w:r>
              <w:t>Newsletters</w:t>
            </w:r>
          </w:p>
          <w:p w14:paraId="3D496322" w14:textId="77777777" w:rsidR="00867460" w:rsidRDefault="00867460" w:rsidP="00F92BB7">
            <w:pPr>
              <w:spacing w:before="60" w:after="60"/>
              <w:jc w:val="left"/>
            </w:pPr>
            <w:r>
              <w:t xml:space="preserve">Newspaper advertising </w:t>
            </w:r>
          </w:p>
          <w:p w14:paraId="436CE42C" w14:textId="77777777" w:rsidR="00867460" w:rsidRDefault="00867460" w:rsidP="00F92BB7">
            <w:pPr>
              <w:spacing w:before="60" w:after="60"/>
              <w:jc w:val="left"/>
            </w:pPr>
            <w:r>
              <w:t>Direct letters to clients of Aged Care Services</w:t>
            </w:r>
          </w:p>
        </w:tc>
        <w:tc>
          <w:tcPr>
            <w:tcW w:w="1559" w:type="dxa"/>
          </w:tcPr>
          <w:p w14:paraId="437A3723" w14:textId="77777777" w:rsidR="00867460" w:rsidRDefault="00867460" w:rsidP="00F92BB7">
            <w:pPr>
              <w:spacing w:before="60" w:after="60"/>
              <w:jc w:val="left"/>
            </w:pPr>
            <w:r>
              <w:t>Across the Shire</w:t>
            </w:r>
          </w:p>
        </w:tc>
        <w:tc>
          <w:tcPr>
            <w:tcW w:w="1355" w:type="dxa"/>
          </w:tcPr>
          <w:p w14:paraId="42A21AAC" w14:textId="77777777" w:rsidR="00867460" w:rsidRDefault="00867460" w:rsidP="00F92BB7">
            <w:pPr>
              <w:spacing w:before="60" w:after="60"/>
              <w:jc w:val="left"/>
            </w:pPr>
            <w:r>
              <w:t>October – November 2021</w:t>
            </w:r>
          </w:p>
        </w:tc>
        <w:tc>
          <w:tcPr>
            <w:tcW w:w="2047" w:type="dxa"/>
          </w:tcPr>
          <w:p w14:paraId="5FE613F8" w14:textId="77777777" w:rsidR="00867460" w:rsidRDefault="00867460" w:rsidP="00F92BB7">
            <w:pPr>
              <w:spacing w:before="60" w:after="60"/>
              <w:jc w:val="left"/>
            </w:pPr>
            <w:r>
              <w:t xml:space="preserve">Promote the consultation opportunity.  </w:t>
            </w:r>
          </w:p>
        </w:tc>
      </w:tr>
      <w:tr w:rsidR="00867460" w14:paraId="2A173E04" w14:textId="77777777" w:rsidTr="00F92BB7">
        <w:tc>
          <w:tcPr>
            <w:tcW w:w="1457" w:type="dxa"/>
          </w:tcPr>
          <w:p w14:paraId="41FA50A3" w14:textId="77777777" w:rsidR="00867460" w:rsidRDefault="00867460" w:rsidP="00F92BB7">
            <w:pPr>
              <w:spacing w:before="60" w:after="60"/>
              <w:jc w:val="left"/>
            </w:pPr>
          </w:p>
        </w:tc>
        <w:tc>
          <w:tcPr>
            <w:tcW w:w="1559" w:type="dxa"/>
          </w:tcPr>
          <w:p w14:paraId="3AF453AF" w14:textId="77777777" w:rsidR="00867460" w:rsidRDefault="00867460" w:rsidP="00F92BB7">
            <w:pPr>
              <w:spacing w:before="60" w:after="60"/>
              <w:jc w:val="left"/>
            </w:pPr>
            <w:r>
              <w:t>Positive Ageing Advisory Committee</w:t>
            </w:r>
          </w:p>
        </w:tc>
        <w:tc>
          <w:tcPr>
            <w:tcW w:w="1766" w:type="dxa"/>
          </w:tcPr>
          <w:p w14:paraId="4A3B2B94" w14:textId="77777777" w:rsidR="00867460" w:rsidRDefault="00867460" w:rsidP="00F92BB7">
            <w:pPr>
              <w:spacing w:before="60" w:after="60"/>
              <w:jc w:val="left"/>
            </w:pPr>
            <w:r>
              <w:t>Direct emails</w:t>
            </w:r>
          </w:p>
          <w:p w14:paraId="5B039FC9" w14:textId="77777777" w:rsidR="00867460" w:rsidRDefault="00867460" w:rsidP="00F92BB7">
            <w:pPr>
              <w:spacing w:before="60" w:after="60"/>
              <w:jc w:val="left"/>
            </w:pPr>
            <w:r>
              <w:t>Online meetings</w:t>
            </w:r>
          </w:p>
          <w:p w14:paraId="3515C5C0" w14:textId="77777777" w:rsidR="00867460" w:rsidRDefault="00867460" w:rsidP="00F92BB7">
            <w:pPr>
              <w:spacing w:before="60" w:after="60"/>
              <w:jc w:val="left"/>
            </w:pPr>
            <w:r>
              <w:t>Telephone contact</w:t>
            </w:r>
          </w:p>
        </w:tc>
        <w:tc>
          <w:tcPr>
            <w:tcW w:w="1559" w:type="dxa"/>
          </w:tcPr>
          <w:p w14:paraId="1F502786" w14:textId="77777777" w:rsidR="00867460" w:rsidRDefault="00867460" w:rsidP="00F92BB7">
            <w:pPr>
              <w:spacing w:before="60" w:after="60"/>
              <w:jc w:val="left"/>
            </w:pPr>
            <w:r>
              <w:t xml:space="preserve">Across the Shire </w:t>
            </w:r>
          </w:p>
        </w:tc>
        <w:tc>
          <w:tcPr>
            <w:tcW w:w="1355" w:type="dxa"/>
          </w:tcPr>
          <w:p w14:paraId="6109122D" w14:textId="77777777" w:rsidR="00867460" w:rsidRDefault="00867460" w:rsidP="00F92BB7">
            <w:pPr>
              <w:spacing w:before="60" w:after="60"/>
              <w:jc w:val="left"/>
            </w:pPr>
            <w:r>
              <w:t>October 2021</w:t>
            </w:r>
          </w:p>
        </w:tc>
        <w:tc>
          <w:tcPr>
            <w:tcW w:w="2047" w:type="dxa"/>
          </w:tcPr>
          <w:p w14:paraId="340B21AA" w14:textId="77777777" w:rsidR="00867460" w:rsidRDefault="00867460" w:rsidP="00F92BB7">
            <w:pPr>
              <w:spacing w:before="60" w:after="60"/>
              <w:jc w:val="left"/>
            </w:pPr>
            <w:r>
              <w:t xml:space="preserve">Consult on plan of the development of Age Well Live Well Strategy (2022-2025). </w:t>
            </w:r>
          </w:p>
        </w:tc>
      </w:tr>
      <w:tr w:rsidR="00867460" w14:paraId="16097C1B" w14:textId="77777777" w:rsidTr="00F92BB7">
        <w:tc>
          <w:tcPr>
            <w:tcW w:w="1457" w:type="dxa"/>
          </w:tcPr>
          <w:p w14:paraId="58B2EF53" w14:textId="77777777" w:rsidR="00867460" w:rsidRDefault="00867460" w:rsidP="00F92BB7">
            <w:pPr>
              <w:spacing w:before="60" w:after="60"/>
              <w:jc w:val="left"/>
            </w:pPr>
          </w:p>
        </w:tc>
        <w:tc>
          <w:tcPr>
            <w:tcW w:w="1559" w:type="dxa"/>
          </w:tcPr>
          <w:p w14:paraId="6394351E" w14:textId="77777777" w:rsidR="00867460" w:rsidRDefault="00867460" w:rsidP="00F92BB7">
            <w:pPr>
              <w:spacing w:before="60" w:after="60"/>
              <w:jc w:val="left"/>
            </w:pPr>
            <w:r>
              <w:t xml:space="preserve">Councillor Briefings </w:t>
            </w:r>
          </w:p>
        </w:tc>
        <w:tc>
          <w:tcPr>
            <w:tcW w:w="1766" w:type="dxa"/>
          </w:tcPr>
          <w:p w14:paraId="47C6A44D" w14:textId="77777777" w:rsidR="00867460" w:rsidRDefault="00867460" w:rsidP="00F92BB7">
            <w:pPr>
              <w:spacing w:before="60" w:after="60"/>
              <w:jc w:val="left"/>
            </w:pPr>
            <w:r>
              <w:t>An overview of the Age Well Live Well Strategy 2022-2025 which will be based on the World Health Organisation’s Age Friendly Cities Framework</w:t>
            </w:r>
          </w:p>
        </w:tc>
        <w:tc>
          <w:tcPr>
            <w:tcW w:w="1559" w:type="dxa"/>
          </w:tcPr>
          <w:p w14:paraId="2A9A0719" w14:textId="77777777" w:rsidR="00867460" w:rsidRDefault="00867460" w:rsidP="00F92BB7">
            <w:pPr>
              <w:spacing w:before="60" w:after="60"/>
              <w:jc w:val="left"/>
            </w:pPr>
            <w:r>
              <w:t xml:space="preserve">Online meeting </w:t>
            </w:r>
          </w:p>
        </w:tc>
        <w:tc>
          <w:tcPr>
            <w:tcW w:w="1355" w:type="dxa"/>
          </w:tcPr>
          <w:p w14:paraId="720F1DD9" w14:textId="77777777" w:rsidR="00867460" w:rsidRDefault="00867460" w:rsidP="00F92BB7">
            <w:pPr>
              <w:spacing w:before="60" w:after="60"/>
              <w:jc w:val="left"/>
            </w:pPr>
            <w:r>
              <w:t xml:space="preserve">13 October 2021 </w:t>
            </w:r>
          </w:p>
        </w:tc>
        <w:tc>
          <w:tcPr>
            <w:tcW w:w="2047" w:type="dxa"/>
          </w:tcPr>
          <w:p w14:paraId="48F910E2" w14:textId="77777777" w:rsidR="00867460" w:rsidRDefault="00867460" w:rsidP="00F92BB7">
            <w:pPr>
              <w:spacing w:before="60" w:after="60"/>
              <w:jc w:val="left"/>
            </w:pPr>
            <w:r>
              <w:t xml:space="preserve">Councillor approval of plan of the development of the Age Well Live Well Strategy 2022-2025. </w:t>
            </w:r>
          </w:p>
        </w:tc>
      </w:tr>
      <w:tr w:rsidR="00867460" w14:paraId="6CEF9A3C" w14:textId="77777777" w:rsidTr="00F92BB7">
        <w:tc>
          <w:tcPr>
            <w:tcW w:w="1457" w:type="dxa"/>
          </w:tcPr>
          <w:p w14:paraId="04EACEA9" w14:textId="77777777" w:rsidR="00867460" w:rsidRDefault="00867460" w:rsidP="00F92BB7">
            <w:pPr>
              <w:spacing w:before="60" w:after="60"/>
              <w:jc w:val="left"/>
            </w:pPr>
            <w:r>
              <w:t>Engage</w:t>
            </w:r>
          </w:p>
          <w:p w14:paraId="3F06DB5F" w14:textId="77777777" w:rsidR="00867460" w:rsidRDefault="00867460" w:rsidP="00F92BB7">
            <w:pPr>
              <w:spacing w:before="60" w:after="60"/>
              <w:jc w:val="left"/>
            </w:pPr>
            <w:r>
              <w:t xml:space="preserve">Consult </w:t>
            </w:r>
          </w:p>
          <w:p w14:paraId="051AAB46" w14:textId="77777777" w:rsidR="00867460" w:rsidRDefault="00867460" w:rsidP="00F92BB7">
            <w:pPr>
              <w:spacing w:before="60" w:after="60"/>
              <w:jc w:val="left"/>
            </w:pPr>
          </w:p>
        </w:tc>
        <w:tc>
          <w:tcPr>
            <w:tcW w:w="1559" w:type="dxa"/>
          </w:tcPr>
          <w:p w14:paraId="6B295526" w14:textId="77777777" w:rsidR="00867460" w:rsidRDefault="00867460" w:rsidP="00F92BB7">
            <w:pPr>
              <w:spacing w:before="60" w:after="60"/>
              <w:jc w:val="left"/>
            </w:pPr>
            <w:r>
              <w:t xml:space="preserve">Public Survey </w:t>
            </w:r>
          </w:p>
        </w:tc>
        <w:tc>
          <w:tcPr>
            <w:tcW w:w="1766" w:type="dxa"/>
          </w:tcPr>
          <w:p w14:paraId="2BB47FE7" w14:textId="77777777" w:rsidR="00867460" w:rsidRDefault="00867460" w:rsidP="00F92BB7">
            <w:pPr>
              <w:spacing w:before="60" w:after="60"/>
              <w:jc w:val="left"/>
            </w:pPr>
            <w:r>
              <w:t xml:space="preserve">Survey will be published on Council’s “Have your Say” engagement portal </w:t>
            </w:r>
          </w:p>
        </w:tc>
        <w:tc>
          <w:tcPr>
            <w:tcW w:w="1559" w:type="dxa"/>
          </w:tcPr>
          <w:p w14:paraId="469B8660" w14:textId="77777777" w:rsidR="00867460" w:rsidRDefault="00867460" w:rsidP="00F92BB7">
            <w:pPr>
              <w:spacing w:before="60" w:after="60"/>
              <w:jc w:val="left"/>
            </w:pPr>
            <w:r>
              <w:t>“Have your Say” Moorabool web page</w:t>
            </w:r>
          </w:p>
        </w:tc>
        <w:tc>
          <w:tcPr>
            <w:tcW w:w="1355" w:type="dxa"/>
          </w:tcPr>
          <w:p w14:paraId="577EF953" w14:textId="77777777" w:rsidR="00867460" w:rsidRDefault="00867460" w:rsidP="00F92BB7">
            <w:pPr>
              <w:spacing w:before="60" w:after="60"/>
              <w:jc w:val="left"/>
            </w:pPr>
            <w:r>
              <w:t xml:space="preserve">October – November 2021 </w:t>
            </w:r>
          </w:p>
        </w:tc>
        <w:tc>
          <w:tcPr>
            <w:tcW w:w="2047" w:type="dxa"/>
          </w:tcPr>
          <w:p w14:paraId="3D2FC6EF" w14:textId="77777777" w:rsidR="00867460" w:rsidRDefault="00867460" w:rsidP="00F92BB7">
            <w:pPr>
              <w:spacing w:before="60" w:after="60"/>
              <w:jc w:val="left"/>
            </w:pPr>
            <w:r>
              <w:t xml:space="preserve">Needs and priorities of older residents identified.   </w:t>
            </w:r>
          </w:p>
        </w:tc>
      </w:tr>
      <w:tr w:rsidR="00867460" w14:paraId="39639BA5" w14:textId="77777777" w:rsidTr="00F92BB7">
        <w:tc>
          <w:tcPr>
            <w:tcW w:w="1457" w:type="dxa"/>
          </w:tcPr>
          <w:p w14:paraId="3EFCE0B7" w14:textId="77777777" w:rsidR="00867460" w:rsidRDefault="00867460" w:rsidP="00F92BB7">
            <w:pPr>
              <w:spacing w:before="60" w:after="60"/>
              <w:jc w:val="left"/>
            </w:pPr>
          </w:p>
        </w:tc>
        <w:tc>
          <w:tcPr>
            <w:tcW w:w="1559" w:type="dxa"/>
          </w:tcPr>
          <w:p w14:paraId="06459C22" w14:textId="77777777" w:rsidR="00867460" w:rsidRDefault="00867460" w:rsidP="00F92BB7">
            <w:pPr>
              <w:spacing w:before="60" w:after="60"/>
              <w:jc w:val="left"/>
            </w:pPr>
            <w:r>
              <w:t xml:space="preserve">Community Consultations  </w:t>
            </w:r>
          </w:p>
        </w:tc>
        <w:tc>
          <w:tcPr>
            <w:tcW w:w="1766" w:type="dxa"/>
          </w:tcPr>
          <w:p w14:paraId="37837B0D" w14:textId="77777777" w:rsidR="00867460" w:rsidRDefault="00867460" w:rsidP="00F92BB7">
            <w:pPr>
              <w:spacing w:before="60" w:after="60"/>
              <w:jc w:val="left"/>
            </w:pPr>
            <w:r>
              <w:t xml:space="preserve">Analysis of survey feedback  </w:t>
            </w:r>
          </w:p>
        </w:tc>
        <w:tc>
          <w:tcPr>
            <w:tcW w:w="1559" w:type="dxa"/>
          </w:tcPr>
          <w:p w14:paraId="4A146C20" w14:textId="77777777" w:rsidR="00867460" w:rsidRDefault="00867460" w:rsidP="00F92BB7">
            <w:pPr>
              <w:spacing w:before="60" w:after="60"/>
              <w:jc w:val="left"/>
            </w:pPr>
            <w:r>
              <w:t xml:space="preserve">Online workshops </w:t>
            </w:r>
          </w:p>
        </w:tc>
        <w:tc>
          <w:tcPr>
            <w:tcW w:w="1355" w:type="dxa"/>
          </w:tcPr>
          <w:p w14:paraId="0C84EFA1" w14:textId="77777777" w:rsidR="00867460" w:rsidRDefault="00867460" w:rsidP="00F92BB7">
            <w:pPr>
              <w:spacing w:before="60" w:after="60"/>
              <w:jc w:val="left"/>
            </w:pPr>
            <w:r>
              <w:t>November 2021</w:t>
            </w:r>
          </w:p>
        </w:tc>
        <w:tc>
          <w:tcPr>
            <w:tcW w:w="2047" w:type="dxa"/>
          </w:tcPr>
          <w:p w14:paraId="62E9AB75" w14:textId="77777777" w:rsidR="00867460" w:rsidRDefault="00867460" w:rsidP="00F92BB7">
            <w:pPr>
              <w:spacing w:before="60" w:after="60"/>
              <w:jc w:val="left"/>
            </w:pPr>
            <w:r>
              <w:t xml:space="preserve">Strategies developed to meet identified needs and priorities. </w:t>
            </w:r>
          </w:p>
        </w:tc>
      </w:tr>
      <w:tr w:rsidR="00867460" w14:paraId="4F0EDD6A" w14:textId="77777777" w:rsidTr="00F92BB7">
        <w:tc>
          <w:tcPr>
            <w:tcW w:w="1457" w:type="dxa"/>
          </w:tcPr>
          <w:p w14:paraId="3D56D13F" w14:textId="77777777" w:rsidR="00867460" w:rsidRDefault="00867460" w:rsidP="00F92BB7">
            <w:pPr>
              <w:spacing w:before="60" w:after="60"/>
              <w:jc w:val="left"/>
            </w:pPr>
          </w:p>
        </w:tc>
        <w:tc>
          <w:tcPr>
            <w:tcW w:w="1559" w:type="dxa"/>
          </w:tcPr>
          <w:p w14:paraId="46A64297" w14:textId="77777777" w:rsidR="00867460" w:rsidRDefault="00867460" w:rsidP="00F92BB7">
            <w:pPr>
              <w:spacing w:before="60" w:after="60"/>
              <w:jc w:val="left"/>
            </w:pPr>
            <w:r>
              <w:t xml:space="preserve">Stakeholder Consultations </w:t>
            </w:r>
          </w:p>
        </w:tc>
        <w:tc>
          <w:tcPr>
            <w:tcW w:w="1766" w:type="dxa"/>
          </w:tcPr>
          <w:p w14:paraId="7355797D" w14:textId="77777777" w:rsidR="00867460" w:rsidRDefault="00867460" w:rsidP="00F92BB7">
            <w:pPr>
              <w:spacing w:before="60" w:after="60"/>
              <w:jc w:val="left"/>
            </w:pPr>
            <w:r>
              <w:t xml:space="preserve">Analysis of survey feedback </w:t>
            </w:r>
          </w:p>
        </w:tc>
        <w:tc>
          <w:tcPr>
            <w:tcW w:w="1559" w:type="dxa"/>
          </w:tcPr>
          <w:p w14:paraId="31229A0F" w14:textId="77777777" w:rsidR="00867460" w:rsidRDefault="00867460" w:rsidP="00F92BB7">
            <w:pPr>
              <w:spacing w:before="60" w:after="60"/>
              <w:jc w:val="left"/>
            </w:pPr>
            <w:r>
              <w:t>Online workshops</w:t>
            </w:r>
          </w:p>
        </w:tc>
        <w:tc>
          <w:tcPr>
            <w:tcW w:w="1355" w:type="dxa"/>
          </w:tcPr>
          <w:p w14:paraId="177D0FC9" w14:textId="77777777" w:rsidR="00867460" w:rsidRDefault="00867460" w:rsidP="00F92BB7">
            <w:pPr>
              <w:spacing w:before="60" w:after="60"/>
              <w:jc w:val="left"/>
            </w:pPr>
            <w:r>
              <w:t>November 2021</w:t>
            </w:r>
          </w:p>
        </w:tc>
        <w:tc>
          <w:tcPr>
            <w:tcW w:w="2047" w:type="dxa"/>
          </w:tcPr>
          <w:p w14:paraId="33D35FCC" w14:textId="77777777" w:rsidR="00867460" w:rsidRDefault="00867460" w:rsidP="00F92BB7">
            <w:pPr>
              <w:spacing w:before="60" w:after="60"/>
              <w:jc w:val="left"/>
            </w:pPr>
            <w:r>
              <w:t xml:space="preserve">Partnership opportunities identified to meet needs and priorities.  </w:t>
            </w:r>
          </w:p>
        </w:tc>
      </w:tr>
    </w:tbl>
    <w:p w14:paraId="08511037" w14:textId="77777777" w:rsidR="00867460" w:rsidRPr="00B12A0F" w:rsidRDefault="00867460" w:rsidP="00867460">
      <w:pPr>
        <w:pStyle w:val="ICHeading3"/>
      </w:pPr>
      <w:r>
        <w:t xml:space="preserve">Victorian Charter of Human Rights &amp; Responsibilities Act 2006 </w:t>
      </w:r>
    </w:p>
    <w:p w14:paraId="28E7C641" w14:textId="77777777" w:rsidR="00867460" w:rsidRDefault="00867460" w:rsidP="00867460">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5EAD6EE6" w14:textId="77777777" w:rsidR="00867460" w:rsidRPr="00B12A0F" w:rsidRDefault="00867460" w:rsidP="00867460">
      <w:pPr>
        <w:pStyle w:val="ICHeading3"/>
      </w:pPr>
      <w:r>
        <w:t>Officer’s Declaration of Conflict of Interests</w:t>
      </w:r>
    </w:p>
    <w:p w14:paraId="3E844BBD" w14:textId="77777777" w:rsidR="00867460" w:rsidRDefault="00867460" w:rsidP="00867460">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45A77DC" w14:textId="77777777" w:rsidR="00867460" w:rsidRPr="00E36B2C" w:rsidRDefault="00867460" w:rsidP="00867460">
      <w:pPr>
        <w:rPr>
          <w:i/>
        </w:rPr>
      </w:pPr>
      <w:r w:rsidRPr="00E36B2C">
        <w:rPr>
          <w:i/>
        </w:rPr>
        <w:t xml:space="preserve">General Manager – </w:t>
      </w:r>
      <w:r>
        <w:rPr>
          <w:i/>
        </w:rPr>
        <w:t xml:space="preserve">Sally Jones </w:t>
      </w:r>
    </w:p>
    <w:p w14:paraId="4DB529D5" w14:textId="77777777" w:rsidR="00867460" w:rsidRDefault="00867460" w:rsidP="00867460">
      <w:r>
        <w:t>In providing this advice to Council as the General Manager, I have no interests to disclose in this report.</w:t>
      </w:r>
    </w:p>
    <w:p w14:paraId="3A12B469" w14:textId="77777777" w:rsidR="00867460" w:rsidRPr="00E36B2C" w:rsidRDefault="00867460" w:rsidP="00867460">
      <w:pPr>
        <w:rPr>
          <w:i/>
        </w:rPr>
      </w:pPr>
      <w:r w:rsidRPr="00E36B2C">
        <w:rPr>
          <w:i/>
        </w:rPr>
        <w:t xml:space="preserve">Author – </w:t>
      </w:r>
      <w:r>
        <w:rPr>
          <w:i/>
        </w:rPr>
        <w:t>Belinda Stewart</w:t>
      </w:r>
    </w:p>
    <w:p w14:paraId="7A9FE66D" w14:textId="77777777" w:rsidR="00867460" w:rsidRDefault="00867460" w:rsidP="00867460">
      <w:r>
        <w:t xml:space="preserve">In providing this advice to Council as the Author, I have no interests to disclose in this report. </w:t>
      </w:r>
    </w:p>
    <w:p w14:paraId="6357CBF9" w14:textId="77777777" w:rsidR="00867460" w:rsidRPr="00B12A0F" w:rsidRDefault="00867460" w:rsidP="00867460">
      <w:pPr>
        <w:pStyle w:val="ICHeading3"/>
      </w:pPr>
      <w:r>
        <w:t>Conclusion</w:t>
      </w:r>
    </w:p>
    <w:p w14:paraId="3A38EA59" w14:textId="77777777" w:rsidR="00867460" w:rsidRDefault="00867460" w:rsidP="00867460">
      <w:r>
        <w:t xml:space="preserve">The Age Well Live Well Strategy 2022-2025 will include actions that will be implemented by Council and stakeholders to: </w:t>
      </w:r>
    </w:p>
    <w:p w14:paraId="34831879"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meet the needs of the older Moorabool </w:t>
      </w:r>
      <w:proofErr w:type="gramStart"/>
      <w:r>
        <w:t>population;</w:t>
      </w:r>
      <w:proofErr w:type="gramEnd"/>
      <w:r>
        <w:t xml:space="preserve"> </w:t>
      </w:r>
    </w:p>
    <w:p w14:paraId="244EA00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ensure older Moorabool residents receive high quality accessible services to support them to live at home for as long as possible if they </w:t>
      </w:r>
      <w:proofErr w:type="gramStart"/>
      <w:r>
        <w:t>choose;</w:t>
      </w:r>
      <w:proofErr w:type="gramEnd"/>
      <w:r>
        <w:t xml:space="preserve"> </w:t>
      </w:r>
    </w:p>
    <w:p w14:paraId="775D8CEC"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build on existing strengths and opportunities; and </w:t>
      </w:r>
    </w:p>
    <w:p w14:paraId="5AF420E9"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utilise a partnership approach to develop solution to identified gaps in needs. </w:t>
      </w:r>
    </w:p>
    <w:p w14:paraId="629F6921" w14:textId="77777777" w:rsidR="00867460" w:rsidRDefault="00867460" w:rsidP="00867460">
      <w:pPr>
        <w:spacing w:after="0"/>
      </w:pPr>
      <w:r>
        <w:t xml:space="preserve"> </w:t>
      </w:r>
      <w:bookmarkStart w:id="63" w:name="PageSet_Report_10078"/>
      <w:bookmarkEnd w:id="63"/>
      <w:r w:rsidRPr="00867460">
        <w:t xml:space="preserve"> </w:t>
      </w:r>
    </w:p>
    <w:p w14:paraId="1890F2B4" w14:textId="77777777" w:rsidR="00867460" w:rsidRDefault="00867460" w:rsidP="00867460">
      <w:pPr>
        <w:pStyle w:val="ICTOC1MINS"/>
        <w:sectPr w:rsidR="00867460" w:rsidSect="00867460">
          <w:headerReference w:type="even" r:id="rId40"/>
          <w:headerReference w:type="default" r:id="rId41"/>
          <w:footerReference w:type="even" r:id="rId42"/>
          <w:footerReference w:type="default" r:id="rId43"/>
          <w:headerReference w:type="first" r:id="rId44"/>
          <w:footerReference w:type="first" r:id="rId45"/>
          <w:pgSz w:w="11907" w:h="16839" w:code="9"/>
          <w:pgMar w:top="1134" w:right="1134" w:bottom="1134" w:left="1134" w:header="567" w:footer="567" w:gutter="0"/>
          <w:cols w:space="720"/>
          <w:formProt w:val="0"/>
          <w:docGrid w:linePitch="326"/>
        </w:sectPr>
      </w:pPr>
    </w:p>
    <w:p w14:paraId="0BBBA375" w14:textId="72C3B114" w:rsidR="00867460" w:rsidRDefault="004E0D19" w:rsidP="00867460">
      <w:pPr>
        <w:pStyle w:val="ICTOC1MINS"/>
      </w:pPr>
      <w:bookmarkStart w:id="64" w:name="_Toc86859077"/>
      <w:bookmarkStart w:id="65" w:name="PDF1_CustomerCare"/>
      <w:r>
        <w:t>14</w:t>
      </w:r>
      <w:r w:rsidR="00867460">
        <w:tab/>
        <w:t>Customer Care and Advocacy Reports</w:t>
      </w:r>
      <w:bookmarkEnd w:id="64"/>
    </w:p>
    <w:p w14:paraId="387A7E98" w14:textId="7216009E" w:rsidR="00867460" w:rsidRDefault="00867460" w:rsidP="00867460">
      <w:pPr>
        <w:pStyle w:val="ICTOC2MINS"/>
      </w:pPr>
      <w:bookmarkStart w:id="66" w:name="PDF2_ReportName_10072"/>
      <w:bookmarkStart w:id="67" w:name="_Toc86859078"/>
      <w:bookmarkEnd w:id="66"/>
      <w:r>
        <w:t>1</w:t>
      </w:r>
      <w:r w:rsidR="004E0D19">
        <w:t>4</w:t>
      </w:r>
      <w:r>
        <w:t>.1</w:t>
      </w:r>
      <w:r>
        <w:tab/>
        <w:t>Procurement Policy</w:t>
      </w:r>
      <w:bookmarkEnd w:id="67"/>
    </w:p>
    <w:p w14:paraId="4E5764CF"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Jacinta Erdody</w:t>
      </w:r>
      <w:r w:rsidRPr="00C52EA9">
        <w:rPr>
          <w:b/>
          <w:szCs w:val="24"/>
        </w:rPr>
        <w:t xml:space="preserve">, </w:t>
      </w:r>
      <w:r>
        <w:rPr>
          <w:b/>
          <w:szCs w:val="24"/>
        </w:rPr>
        <w:t>Co-ordinator Revenue &amp; Procurement</w:t>
      </w:r>
    </w:p>
    <w:p w14:paraId="09C34001"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1E0DBF">
        <w:rPr>
          <w:rFonts w:cs="Calibri"/>
          <w:b/>
          <w:szCs w:val="24"/>
        </w:rPr>
        <w:t>Caroline Buisson, General Manager Customer Care &amp; Advocacy</w:t>
      </w:r>
      <w:r>
        <w:rPr>
          <w:b/>
          <w:szCs w:val="24"/>
        </w:rPr>
        <w:t xml:space="preserve"> </w:t>
      </w:r>
    </w:p>
    <w:p w14:paraId="227B21EF" w14:textId="77777777" w:rsidR="00867460" w:rsidRPr="00C52EA9" w:rsidRDefault="00867460" w:rsidP="00867460">
      <w:pPr>
        <w:tabs>
          <w:tab w:val="left" w:pos="1984"/>
        </w:tabs>
        <w:spacing w:before="120" w:after="0"/>
        <w:ind w:left="2551" w:hanging="2551"/>
        <w:rPr>
          <w:b/>
          <w:szCs w:val="24"/>
        </w:rPr>
      </w:pPr>
      <w:bookmarkStart w:id="68" w:name="PDF2_Attachments_10072"/>
      <w:r w:rsidRPr="00C52EA9">
        <w:rPr>
          <w:b/>
          <w:szCs w:val="24"/>
        </w:rPr>
        <w:t>Attachments:</w:t>
      </w:r>
      <w:r w:rsidRPr="00C52EA9">
        <w:rPr>
          <w:b/>
          <w:szCs w:val="24"/>
        </w:rPr>
        <w:tab/>
      </w:r>
      <w:r w:rsidRPr="00033E46">
        <w:rPr>
          <w:rFonts w:cs="Calibri"/>
          <w:b/>
          <w:szCs w:val="24"/>
        </w:rPr>
        <w:t>1.</w:t>
      </w:r>
      <w:r w:rsidRPr="00033E46">
        <w:rPr>
          <w:rFonts w:cs="Calibri"/>
          <w:b/>
          <w:szCs w:val="24"/>
        </w:rPr>
        <w:tab/>
        <w:t xml:space="preserve">Draft Procurement Policy (under separate cover) </w:t>
      </w:r>
      <w:bookmarkStart w:id="69" w:name="PDFA_10072_1"/>
      <w:r w:rsidRPr="00033E46">
        <w:rPr>
          <w:rFonts w:cs="Calibri"/>
          <w:b/>
          <w:szCs w:val="24"/>
        </w:rPr>
        <w:t xml:space="preserve"> </w:t>
      </w:r>
      <w:bookmarkEnd w:id="69"/>
      <w:r>
        <w:rPr>
          <w:b/>
          <w:szCs w:val="24"/>
        </w:rPr>
        <w:t xml:space="preserve"> </w:t>
      </w:r>
      <w:bookmarkEnd w:id="68"/>
    </w:p>
    <w:p w14:paraId="68D190CF" w14:textId="77777777" w:rsidR="00867460" w:rsidRDefault="00867460" w:rsidP="00867460">
      <w:pPr>
        <w:tabs>
          <w:tab w:val="left" w:pos="2268"/>
        </w:tabs>
        <w:spacing w:after="0"/>
        <w:rPr>
          <w:szCs w:val="24"/>
        </w:rPr>
      </w:pPr>
      <w:r w:rsidRPr="00612D6E">
        <w:rPr>
          <w:szCs w:val="24"/>
        </w:rPr>
        <w:t xml:space="preserve"> </w:t>
      </w:r>
    </w:p>
    <w:p w14:paraId="4AAD3DE0" w14:textId="77777777" w:rsidR="00867460" w:rsidRDefault="00867460" w:rsidP="00867460">
      <w:pPr>
        <w:pStyle w:val="ICHeading3"/>
      </w:pPr>
      <w:r>
        <w:t>Purpose</w:t>
      </w:r>
    </w:p>
    <w:p w14:paraId="732B8AB2" w14:textId="77777777" w:rsidR="00867460" w:rsidRDefault="00867460" w:rsidP="00867460">
      <w:r>
        <w:t xml:space="preserve">Within the staggered implementation of the </w:t>
      </w:r>
      <w:r w:rsidRPr="00175C8F">
        <w:rPr>
          <w:i/>
          <w:iCs/>
        </w:rPr>
        <w:t>Local Government Act 2020</w:t>
      </w:r>
      <w:r>
        <w:t xml:space="preserve"> (Act), contained within the last stage, is Council’s requirement to adopt a new Procurement Policy in accordance with the new legislative framework by 31 December 2021 for operational implementation by 1 January 2022.  </w:t>
      </w:r>
    </w:p>
    <w:p w14:paraId="6874C413" w14:textId="77777777" w:rsidR="00867460" w:rsidRDefault="00867460" w:rsidP="00867460">
      <w:r>
        <w:t>There are a number of changes to what is required to be contained within Council’s Procurement Policy under this framework, from a prescribed framework to a more of a principles framework which enables Council to consider how it can improve operational efficiencies but also consider further transparency and collaboration around how it undertakes its procurement activities.</w:t>
      </w:r>
    </w:p>
    <w:p w14:paraId="6292FF04" w14:textId="77777777" w:rsidR="00867460" w:rsidRDefault="00867460" w:rsidP="00867460">
      <w:pPr>
        <w:pStyle w:val="ICHeading3"/>
      </w:pPr>
      <w:r>
        <w:t>Executive Summary</w:t>
      </w:r>
    </w:p>
    <w:p w14:paraId="3C4E2ECB" w14:textId="77777777" w:rsidR="00867460" w:rsidRPr="00287600" w:rsidRDefault="00867460" w:rsidP="00867460">
      <w:pPr>
        <w:pStyle w:val="ICBulletList1"/>
        <w:numPr>
          <w:ilvl w:val="0"/>
          <w:numId w:val="0"/>
        </w:numPr>
        <w:tabs>
          <w:tab w:val="left" w:pos="567"/>
        </w:tabs>
        <w:ind w:left="567" w:hanging="567"/>
      </w:pPr>
      <w:r w:rsidRPr="00287600">
        <w:rPr>
          <w:rFonts w:ascii="Symbol" w:hAnsi="Symbol"/>
        </w:rPr>
        <w:t></w:t>
      </w:r>
      <w:r w:rsidRPr="00287600">
        <w:rPr>
          <w:rFonts w:ascii="Symbol" w:hAnsi="Symbol"/>
        </w:rPr>
        <w:tab/>
      </w:r>
      <w:r w:rsidRPr="00287600">
        <w:t xml:space="preserve">The </w:t>
      </w:r>
      <w:r w:rsidRPr="00175C8F">
        <w:rPr>
          <w:i/>
          <w:iCs/>
        </w:rPr>
        <w:t>Local Government Act 2020</w:t>
      </w:r>
      <w:r w:rsidRPr="00287600">
        <w:t xml:space="preserve"> requires a Procurement Policy to be adopted by 31 December 2021 for implementation 1 January 2022</w:t>
      </w:r>
      <w:r>
        <w:t>.</w:t>
      </w:r>
    </w:p>
    <w:p w14:paraId="1E6602A1"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rsidRPr="00287600">
        <w:t>Internal Steering Group established which reviewed the existing Policy with a focus on improving operational efficiency whilst providing greater opportunity for our Local Businesses</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355FC897" w14:textId="77777777" w:rsidTr="00F92BB7">
        <w:tc>
          <w:tcPr>
            <w:tcW w:w="9855" w:type="dxa"/>
          </w:tcPr>
          <w:p w14:paraId="4A7FAF02" w14:textId="1B8FBB06" w:rsidR="00867460" w:rsidRDefault="004E0D19" w:rsidP="004E0D19">
            <w:pPr>
              <w:pStyle w:val="ICHeading3"/>
              <w:keepNext w:val="0"/>
              <w:rPr>
                <w:rFonts w:cs="Calibri"/>
              </w:rPr>
            </w:pPr>
            <w:bookmarkStart w:id="70" w:name="PDF2_Recommendations_10072"/>
            <w:bookmarkStart w:id="71" w:name="MoverSeconder_10072"/>
            <w:bookmarkEnd w:id="70"/>
            <w:r w:rsidRPr="004E0D19">
              <w:rPr>
                <w:rFonts w:cs="Calibri"/>
              </w:rPr>
              <w:t xml:space="preserve">Resolution  </w:t>
            </w:r>
          </w:p>
          <w:p w14:paraId="74068BCD" w14:textId="420E4F66"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Paul Tatchell</w:t>
            </w:r>
          </w:p>
          <w:p w14:paraId="3A08CD5A" w14:textId="7EBAD29A" w:rsidR="004E0D19" w:rsidRPr="004E0D19" w:rsidRDefault="004E0D19" w:rsidP="004E0D19">
            <w:pPr>
              <w:tabs>
                <w:tab w:val="left" w:pos="1134"/>
              </w:tabs>
              <w:jc w:val="left"/>
            </w:pPr>
            <w:r w:rsidRPr="004E0D19">
              <w:rPr>
                <w:rFonts w:cs="Calibri"/>
                <w:b/>
                <w:bCs/>
              </w:rPr>
              <w:t>Seconded:</w:t>
            </w:r>
            <w:r w:rsidRPr="004E0D19">
              <w:rPr>
                <w:rFonts w:cs="Calibri"/>
                <w:b/>
                <w:bCs/>
              </w:rPr>
              <w:tab/>
            </w:r>
            <w:r w:rsidRPr="004E0D19">
              <w:rPr>
                <w:rFonts w:cs="Calibri"/>
              </w:rPr>
              <w:t>Cr David Edwards</w:t>
            </w:r>
            <w:bookmarkEnd w:id="71"/>
          </w:p>
          <w:p w14:paraId="6C5E0E1B" w14:textId="6F500FCD" w:rsidR="004E0D19" w:rsidRDefault="00867460" w:rsidP="004E0D19">
            <w:pPr>
              <w:rPr>
                <w:b/>
                <w:bCs/>
              </w:rPr>
            </w:pPr>
            <w:r w:rsidRPr="007055DA">
              <w:rPr>
                <w:b/>
                <w:bCs/>
              </w:rPr>
              <w:t>That Council</w:t>
            </w:r>
            <w:r>
              <w:rPr>
                <w:b/>
                <w:bCs/>
              </w:rPr>
              <w:t xml:space="preserve"> </w:t>
            </w:r>
            <w:r w:rsidRPr="00FC7AEC">
              <w:rPr>
                <w:b/>
                <w:bCs/>
              </w:rPr>
              <w:t>adopt the Procurement Policy provided as Attachment 1 to this report</w:t>
            </w:r>
            <w:r w:rsidR="004E0D19">
              <w:rPr>
                <w:b/>
                <w:bCs/>
              </w:rPr>
              <w:t>.</w:t>
            </w:r>
          </w:p>
          <w:p w14:paraId="1F69B55F" w14:textId="10745F26" w:rsidR="00867460" w:rsidRPr="00435483" w:rsidRDefault="004E0D19" w:rsidP="004E0D19">
            <w:pPr>
              <w:jc w:val="right"/>
              <w:rPr>
                <w:b/>
                <w:bCs/>
              </w:rPr>
            </w:pPr>
            <w:bookmarkStart w:id="72" w:name="Carried_10072"/>
            <w:r w:rsidRPr="004E0D19">
              <w:rPr>
                <w:rFonts w:cs="Calibri"/>
                <w:b/>
                <w:bCs/>
                <w:caps/>
              </w:rPr>
              <w:t>Carried</w:t>
            </w:r>
            <w:bookmarkEnd w:id="72"/>
          </w:p>
        </w:tc>
      </w:tr>
    </w:tbl>
    <w:p w14:paraId="12089815" w14:textId="77777777" w:rsidR="00867460" w:rsidRDefault="00867460" w:rsidP="00867460">
      <w:pPr>
        <w:pStyle w:val="ICHeading3"/>
      </w:pPr>
      <w:r>
        <w:t>Background</w:t>
      </w:r>
    </w:p>
    <w:p w14:paraId="6EBF0869" w14:textId="77777777" w:rsidR="00867460" w:rsidRDefault="00867460" w:rsidP="00867460">
      <w:r>
        <w:t>The new Act requires Council to:</w:t>
      </w:r>
    </w:p>
    <w:p w14:paraId="31B2997C"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Seek to promote open and fair competition and provide value for money,</w:t>
      </w:r>
    </w:p>
    <w:p w14:paraId="2BB6EEE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Set the value at which Council must invite a tender or seek an expression of interest – whereas the previous Act stipulated the tender thresholds Council had to comply with,</w:t>
      </w:r>
    </w:p>
    <w:p w14:paraId="23F8115A"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Define the criteria Council will utilise to evaluate whether a proposed contract provides value for money,</w:t>
      </w:r>
    </w:p>
    <w:p w14:paraId="7EBE5FB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Define how we will seek collaboration with other Councils and public bodies in the procurement of goods or services – with a further requirement that stipulates that, within any report to Council regarding Procurement, we must outline how Council has considered collaboration,</w:t>
      </w:r>
    </w:p>
    <w:p w14:paraId="686AEE42"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Define the conditions under which we may purchase goods or services without inviting a public tender or expression of interest, and</w:t>
      </w:r>
    </w:p>
    <w:p w14:paraId="694340B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Review and adopt the policy once within each 4-year Council period compared to the annual requirement under the old Act.</w:t>
      </w:r>
    </w:p>
    <w:p w14:paraId="5416145A" w14:textId="77777777" w:rsidR="00867460" w:rsidRDefault="00867460" w:rsidP="00867460">
      <w:r>
        <w:t>In addition to the changed legislative framework, Council has recently also been subjected to an internal Procurement audit which made a number of recommendations to be incorporated into future iterations of our Procurement Policy.  These recommendations included:</w:t>
      </w:r>
    </w:p>
    <w:p w14:paraId="6E17AE2A"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Introducing requirements for the establishment and utilisation of supplier panels ensuring that it defines when and why a panel could be utilised, how it will be managed and business rules for allocating works between panel members,</w:t>
      </w:r>
    </w:p>
    <w:p w14:paraId="1D81698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Review of current requirement to seek three quotes versus obtain three quotes,</w:t>
      </w:r>
    </w:p>
    <w:p w14:paraId="08BB66CC"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 xml:space="preserve">Formalise the process of where procurement documentation must be captured, </w:t>
      </w:r>
      <w:proofErr w:type="gramStart"/>
      <w:r>
        <w:t>and;</w:t>
      </w:r>
      <w:proofErr w:type="gramEnd"/>
    </w:p>
    <w:p w14:paraId="18635D6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Formalise the audit and review of Procurement Exemption forms and determine appropriate reporting framework for such exemptions.</w:t>
      </w:r>
    </w:p>
    <w:p w14:paraId="37030239" w14:textId="77777777" w:rsidR="00867460" w:rsidRPr="00B12A0F" w:rsidRDefault="00867460" w:rsidP="00867460">
      <w:pPr>
        <w:pStyle w:val="ICHeading3"/>
        <w:spacing w:before="160"/>
      </w:pPr>
      <w:r>
        <w:t>Key Issues</w:t>
      </w:r>
    </w:p>
    <w:p w14:paraId="09791B54" w14:textId="77777777" w:rsidR="00867460" w:rsidRDefault="00867460" w:rsidP="00867460">
      <w:r>
        <w:t>To bring the officers from across Council on the journey of review, an internal Procurement Steering Group was established via each General Manager and Executive Manager nominating representatives from their service provisions to the Group.  The Group has meet regularly and focused on:</w:t>
      </w:r>
    </w:p>
    <w:p w14:paraId="061A1819"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The inclusion of all elements under the new Act framework,</w:t>
      </w:r>
    </w:p>
    <w:p w14:paraId="321B1B80"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Reviewing and recognising what is working well under the existing Policy,</w:t>
      </w:r>
    </w:p>
    <w:p w14:paraId="54FABB9D"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Understanding what some of the roadblocks/challenges were within the existing Policy,</w:t>
      </w:r>
    </w:p>
    <w:p w14:paraId="31FC6621"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Ensuring internal audit outcomes were appropriately considered, and</w:t>
      </w:r>
    </w:p>
    <w:p w14:paraId="3AE6CFA3"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Taken a full review of procurement spend thresholds and considered the alignment of financial delegations back to procurement thresholds.</w:t>
      </w:r>
    </w:p>
    <w:p w14:paraId="43B87D47" w14:textId="77777777" w:rsidR="00867460" w:rsidRDefault="00867460" w:rsidP="00867460">
      <w:r>
        <w:t>In addition to the extra information in our Policy, the Steering Group also started to consider what was contained within our more detailed operational procedures; range of template documentation that support our operations; and Council wide training to ensure staff were well placed to understand and comply with the varying obligations when undertaking procurement activities.</w:t>
      </w:r>
    </w:p>
    <w:p w14:paraId="17AAD733" w14:textId="77777777" w:rsidR="00867460" w:rsidRDefault="00867460" w:rsidP="00867460">
      <w:r>
        <w:t>The Draft Procurement Policy has been provided to the independent members of Council’s Audit and Risk Committee who recommended minor changes to the Policy to ensure clarity in the operational activity of procurement and are reflected in the document now.</w:t>
      </w:r>
    </w:p>
    <w:p w14:paraId="100E812B" w14:textId="77777777" w:rsidR="00867460" w:rsidRPr="00B12A0F" w:rsidRDefault="00867460" w:rsidP="00867460">
      <w:pPr>
        <w:pStyle w:val="ICHeading3"/>
        <w:spacing w:before="160"/>
      </w:pPr>
      <w:r>
        <w:t>Council Plan</w:t>
      </w:r>
    </w:p>
    <w:p w14:paraId="177E0698" w14:textId="77777777" w:rsidR="00867460" w:rsidRDefault="00867460" w:rsidP="00867460">
      <w:r>
        <w:t>The Council Plan 2021-2025 provides as follows:</w:t>
      </w:r>
    </w:p>
    <w:p w14:paraId="58CFC2FE" w14:textId="77777777" w:rsidR="00867460" w:rsidRPr="00E559B8" w:rsidRDefault="00867460" w:rsidP="00867460">
      <w:pPr>
        <w:tabs>
          <w:tab w:val="left" w:pos="2835"/>
        </w:tabs>
        <w:rPr>
          <w:b/>
        </w:rPr>
      </w:pPr>
      <w:r>
        <w:rPr>
          <w:b/>
        </w:rPr>
        <w:t>Strategic Objective 3: A Council that listens and adapts to the needs of our evolving communities</w:t>
      </w:r>
    </w:p>
    <w:p w14:paraId="357878F2" w14:textId="77777777" w:rsidR="00867460" w:rsidRPr="00E559B8" w:rsidRDefault="00867460" w:rsidP="00867460">
      <w:pPr>
        <w:tabs>
          <w:tab w:val="left" w:pos="2835"/>
        </w:tabs>
        <w:rPr>
          <w:b/>
        </w:rPr>
      </w:pPr>
      <w:r>
        <w:rPr>
          <w:b/>
        </w:rPr>
        <w:t>Priority 3.2: Align services to meet the needs of the community</w:t>
      </w:r>
    </w:p>
    <w:p w14:paraId="69C49A41" w14:textId="77777777" w:rsidR="00867460" w:rsidRDefault="00867460" w:rsidP="00867460">
      <w:r>
        <w:t>The proposed Procurement Policy is consistent with the Council Plan 2021-2025.</w:t>
      </w:r>
    </w:p>
    <w:p w14:paraId="365E8E40" w14:textId="77777777" w:rsidR="00867460" w:rsidRPr="00B12A0F" w:rsidRDefault="00867460" w:rsidP="00867460">
      <w:pPr>
        <w:pStyle w:val="ICHeading3"/>
      </w:pPr>
      <w:r>
        <w:t>Financial Implications</w:t>
      </w:r>
    </w:p>
    <w:p w14:paraId="6483F089" w14:textId="77777777" w:rsidR="00867460" w:rsidRDefault="00867460" w:rsidP="00867460">
      <w:r>
        <w:t xml:space="preserve">The review and adoption of the revised Procurement Policy has no known financial implications to the Council but has the potential to improve operational efficiencies.  </w:t>
      </w:r>
    </w:p>
    <w:p w14:paraId="4F1897D8" w14:textId="77777777" w:rsidR="00867460" w:rsidRDefault="00867460" w:rsidP="00867460">
      <w:r>
        <w:t>Below is a table showing the breakdown of our accounts payable spend in the 2020/21 financial year, based on the existing procurement thresholds, which highlights that 83.7% of our transaction volume is not subject to more than one verbal quote.  However, this volume only equates to 14.6% of our total spend.  It should be noted that the below thresholds have not been altered since their implementation in 2011.</w:t>
      </w:r>
    </w:p>
    <w:p w14:paraId="7D860A03" w14:textId="77777777" w:rsidR="00867460" w:rsidRDefault="00867460" w:rsidP="00867460">
      <w:r w:rsidRPr="004F7ABB">
        <w:rPr>
          <w:noProof/>
        </w:rPr>
        <w:drawing>
          <wp:inline distT="0" distB="0" distL="0" distR="0" wp14:anchorId="189FD502" wp14:editId="46BB66BF">
            <wp:extent cx="6120765"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720850"/>
                    </a:xfrm>
                    <a:prstGeom prst="rect">
                      <a:avLst/>
                    </a:prstGeom>
                    <a:noFill/>
                    <a:ln>
                      <a:noFill/>
                    </a:ln>
                  </pic:spPr>
                </pic:pic>
              </a:graphicData>
            </a:graphic>
          </wp:inline>
        </w:drawing>
      </w:r>
    </w:p>
    <w:p w14:paraId="1A3B1F69" w14:textId="77777777" w:rsidR="00867460" w:rsidRDefault="00867460" w:rsidP="00867460">
      <w:r>
        <w:t>Through the policy review, the steering committee have strongly advocated that the thresholds require review to recognise the changed value of money since the implementation of the existing thresholds back in 2011 with the prime focus of improving operational efficiencies in day-to-day tasks whilst ensuring an appropriate level of control to validate compliance.</w:t>
      </w:r>
    </w:p>
    <w:p w14:paraId="6930BE9B" w14:textId="77777777" w:rsidR="00867460" w:rsidRDefault="00867460" w:rsidP="00867460">
      <w:r>
        <w:t>The recommended thresholds for the new Procurement Policy which will remain in place for a period of four years are as follows:</w:t>
      </w:r>
    </w:p>
    <w:p w14:paraId="0E0D3ABF" w14:textId="77777777" w:rsidR="00867460" w:rsidRDefault="00867460" w:rsidP="00867460">
      <w:r w:rsidRPr="004F7ABB">
        <w:rPr>
          <w:noProof/>
        </w:rPr>
        <w:drawing>
          <wp:inline distT="0" distB="0" distL="0" distR="0" wp14:anchorId="1E618FFF" wp14:editId="1FDDDE9D">
            <wp:extent cx="6120765" cy="1891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891665"/>
                    </a:xfrm>
                    <a:prstGeom prst="rect">
                      <a:avLst/>
                    </a:prstGeom>
                    <a:noFill/>
                    <a:ln>
                      <a:noFill/>
                    </a:ln>
                  </pic:spPr>
                </pic:pic>
              </a:graphicData>
            </a:graphic>
          </wp:inline>
        </w:drawing>
      </w:r>
    </w:p>
    <w:p w14:paraId="2C935D39" w14:textId="77777777" w:rsidR="00867460" w:rsidRDefault="00867460" w:rsidP="00867460">
      <w:r>
        <w:t xml:space="preserve">The above threshold changes will result in increased operational efficiencies whilst ensuring the same volume of opportunities are being posted via Council’s procurement </w:t>
      </w:r>
      <w:proofErr w:type="spellStart"/>
      <w:r>
        <w:t>eTendering</w:t>
      </w:r>
      <w:proofErr w:type="spellEnd"/>
      <w:r>
        <w:t xml:space="preserve"> platform </w:t>
      </w:r>
      <w:proofErr w:type="spellStart"/>
      <w:r>
        <w:t>Tenderlink</w:t>
      </w:r>
      <w:proofErr w:type="spellEnd"/>
      <w:r>
        <w:t xml:space="preserve">.  </w:t>
      </w:r>
    </w:p>
    <w:p w14:paraId="2C6C1126" w14:textId="77777777" w:rsidR="00867460" w:rsidRPr="00B12A0F" w:rsidRDefault="00867460" w:rsidP="00867460">
      <w:pPr>
        <w:pStyle w:val="ICHeading3"/>
        <w:spacing w:before="160"/>
      </w:pPr>
      <w:r>
        <w:t>Risk &amp; Occupational Health &amp; Safety Issues</w:t>
      </w:r>
    </w:p>
    <w:p w14:paraId="48DAB68C" w14:textId="77777777" w:rsidR="00867460" w:rsidRDefault="00867460" w:rsidP="00867460">
      <w:r>
        <w:t>As the review of this policy is a legislative requirement, there is a risk of non-compliance with the Local Government Act if this policy is not adopted by 31 December 2021.</w:t>
      </w:r>
    </w:p>
    <w:p w14:paraId="0999E73D" w14:textId="77777777" w:rsidR="00867460" w:rsidRPr="00B12A0F" w:rsidRDefault="00867460" w:rsidP="00867460">
      <w:pPr>
        <w:pStyle w:val="ICHeading3"/>
        <w:spacing w:before="160"/>
      </w:pPr>
      <w:r>
        <w:t>Communications &amp; Consultation Strategy</w:t>
      </w:r>
    </w:p>
    <w:p w14:paraId="7048C27C" w14:textId="77777777" w:rsidR="00867460" w:rsidRDefault="00867460" w:rsidP="00867460">
      <w:r>
        <w:t>Once Council has adopted the updated Procurement Policy, the document will be communicated to all staff and committees required to adhere to its provisions so the policy will be placed on Council’s website.  In addition to the communication a training program will be established that all responsible officers will be required to complete via Council’s training platform, ELMO.  Officers will also be required to present the Policy to the Audit and Risk Committee at the November meeting.</w:t>
      </w:r>
    </w:p>
    <w:p w14:paraId="3259F926" w14:textId="77777777" w:rsidR="00867460" w:rsidRPr="00B12A0F" w:rsidRDefault="00867460" w:rsidP="00867460">
      <w:pPr>
        <w:pStyle w:val="ICHeading3"/>
      </w:pPr>
      <w:r>
        <w:t>Victorian Charter of Human Rights &amp; Responsibilities Act 2006</w:t>
      </w:r>
    </w:p>
    <w:p w14:paraId="40B7E213" w14:textId="77777777" w:rsidR="00867460" w:rsidRDefault="00867460" w:rsidP="00867460">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6968C060" w14:textId="77777777" w:rsidR="00867460" w:rsidRPr="00B12A0F" w:rsidRDefault="00867460" w:rsidP="00867460">
      <w:pPr>
        <w:pStyle w:val="ICHeading3"/>
      </w:pPr>
      <w:r>
        <w:t>Officer’s Declaration of Conflict of Interests</w:t>
      </w:r>
    </w:p>
    <w:p w14:paraId="72A91C08" w14:textId="77777777" w:rsidR="00867460" w:rsidRDefault="00867460" w:rsidP="00867460">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CA55418" w14:textId="77777777" w:rsidR="00867460" w:rsidRPr="00E36B2C" w:rsidRDefault="00867460" w:rsidP="00867460">
      <w:pPr>
        <w:rPr>
          <w:i/>
        </w:rPr>
      </w:pPr>
      <w:r w:rsidRPr="00E36B2C">
        <w:rPr>
          <w:i/>
        </w:rPr>
        <w:t xml:space="preserve">General Manager – </w:t>
      </w:r>
      <w:r>
        <w:rPr>
          <w:i/>
        </w:rPr>
        <w:t>Caroline Buisson</w:t>
      </w:r>
    </w:p>
    <w:p w14:paraId="4D97F9DB" w14:textId="77777777" w:rsidR="00867460" w:rsidRDefault="00867460" w:rsidP="00867460">
      <w:r>
        <w:t>In providing this advice to Council as the General Manager, I have no interests to disclose in this report.</w:t>
      </w:r>
    </w:p>
    <w:p w14:paraId="5A5917EE" w14:textId="77777777" w:rsidR="00867460" w:rsidRPr="00E36B2C" w:rsidRDefault="00867460" w:rsidP="00867460">
      <w:pPr>
        <w:rPr>
          <w:i/>
        </w:rPr>
      </w:pPr>
      <w:r w:rsidRPr="00E36B2C">
        <w:rPr>
          <w:i/>
        </w:rPr>
        <w:t xml:space="preserve">Author – </w:t>
      </w:r>
      <w:r>
        <w:rPr>
          <w:i/>
        </w:rPr>
        <w:t>Jacinta Erdody</w:t>
      </w:r>
    </w:p>
    <w:p w14:paraId="26F7E958" w14:textId="77777777" w:rsidR="00867460" w:rsidRDefault="00867460" w:rsidP="00867460">
      <w:r>
        <w:t xml:space="preserve">In providing this advice to Council as the Author, I have no interests to disclose in this report. </w:t>
      </w:r>
    </w:p>
    <w:p w14:paraId="0FBF8D51" w14:textId="77777777" w:rsidR="00867460" w:rsidRPr="00B12A0F" w:rsidRDefault="00867460" w:rsidP="00867460">
      <w:pPr>
        <w:pStyle w:val="ICHeading3"/>
      </w:pPr>
      <w:r>
        <w:t>Conclusion</w:t>
      </w:r>
    </w:p>
    <w:p w14:paraId="429D26AE" w14:textId="77777777" w:rsidR="00867460" w:rsidRDefault="00867460" w:rsidP="00867460">
      <w:r>
        <w:t xml:space="preserve">The adoption of the Procurement Policy will ensure that Council is complying with its statutory obligations contained within the </w:t>
      </w:r>
      <w:r w:rsidRPr="00175C8F">
        <w:rPr>
          <w:i/>
          <w:iCs/>
        </w:rPr>
        <w:t>Local Government Act 2020</w:t>
      </w:r>
      <w:r>
        <w:t>.  Council’s Procurement Policy is moving from a prescribed framework to more of a principles framework which will enable Council to consider how it can improve operational efficiencies but also consider further transparency and collaboration around how it undertakes its procurement activities.  The Draft Procurement Policy has been prepared with input from the internal steering group and been provided to independent members of Council’s Audit and Risk committee.</w:t>
      </w:r>
    </w:p>
    <w:p w14:paraId="21E1BB47" w14:textId="77777777" w:rsidR="00867460" w:rsidRDefault="00867460" w:rsidP="00867460">
      <w:pPr>
        <w:spacing w:after="0"/>
      </w:pPr>
      <w:r>
        <w:t xml:space="preserve"> </w:t>
      </w:r>
      <w:bookmarkStart w:id="73" w:name="PageSet_Report_10072"/>
      <w:bookmarkEnd w:id="73"/>
      <w:r w:rsidRPr="00867460">
        <w:t xml:space="preserve"> </w:t>
      </w:r>
    </w:p>
    <w:p w14:paraId="6BDA5301" w14:textId="77777777" w:rsidR="00867460" w:rsidRDefault="00867460" w:rsidP="00867460">
      <w:pPr>
        <w:pStyle w:val="ICTOC1MINS"/>
        <w:sectPr w:rsidR="00867460" w:rsidSect="00867460">
          <w:headerReference w:type="even" r:id="rId48"/>
          <w:headerReference w:type="default" r:id="rId49"/>
          <w:footerReference w:type="even" r:id="rId50"/>
          <w:footerReference w:type="default" r:id="rId51"/>
          <w:headerReference w:type="first" r:id="rId52"/>
          <w:footerReference w:type="first" r:id="rId53"/>
          <w:pgSz w:w="11907" w:h="16839" w:code="9"/>
          <w:pgMar w:top="1134" w:right="1134" w:bottom="1134" w:left="1134" w:header="567" w:footer="567" w:gutter="0"/>
          <w:cols w:space="720"/>
          <w:formProt w:val="0"/>
          <w:docGrid w:linePitch="326"/>
        </w:sectPr>
      </w:pPr>
    </w:p>
    <w:p w14:paraId="31AF40C1" w14:textId="2A16F5F5" w:rsidR="00867460" w:rsidRDefault="004E0D19" w:rsidP="00867460">
      <w:pPr>
        <w:pStyle w:val="ICTOC1MINS"/>
      </w:pPr>
      <w:bookmarkStart w:id="74" w:name="_Toc86859079"/>
      <w:bookmarkStart w:id="75" w:name="PDF1_CommunityAssets"/>
      <w:r>
        <w:t>15</w:t>
      </w:r>
      <w:r w:rsidR="00867460">
        <w:tab/>
        <w:t>Community Assets &amp; Infrastructure Reports</w:t>
      </w:r>
      <w:bookmarkEnd w:id="74"/>
    </w:p>
    <w:p w14:paraId="2B53FB77" w14:textId="20E063DE" w:rsidR="00867460" w:rsidRDefault="00867460" w:rsidP="00867460">
      <w:pPr>
        <w:pStyle w:val="ICTOC2MINS"/>
      </w:pPr>
      <w:bookmarkStart w:id="76" w:name="PDF2_ReportName_10063"/>
      <w:bookmarkStart w:id="77" w:name="_Toc86859080"/>
      <w:bookmarkEnd w:id="76"/>
      <w:r>
        <w:t>1</w:t>
      </w:r>
      <w:r w:rsidR="004E0D19">
        <w:t>5</w:t>
      </w:r>
      <w:r>
        <w:t>.1</w:t>
      </w:r>
      <w:r>
        <w:tab/>
        <w:t>Draft Naturestrip Policy and Naturestrip Guidelines</w:t>
      </w:r>
      <w:bookmarkEnd w:id="77"/>
    </w:p>
    <w:p w14:paraId="4FE2C56B"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Bivish Ghimire</w:t>
      </w:r>
      <w:r w:rsidRPr="00C52EA9">
        <w:rPr>
          <w:b/>
          <w:szCs w:val="24"/>
        </w:rPr>
        <w:t xml:space="preserve">, </w:t>
      </w:r>
      <w:r>
        <w:rPr>
          <w:b/>
          <w:szCs w:val="24"/>
        </w:rPr>
        <w:t>Asset Management Coordinator</w:t>
      </w:r>
    </w:p>
    <w:p w14:paraId="49BC74C2"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173A85">
        <w:rPr>
          <w:rFonts w:cs="Calibri"/>
          <w:b/>
          <w:szCs w:val="24"/>
        </w:rPr>
        <w:t>Phil Jeffrey, General Manager Community Assets &amp; Infrastructure</w:t>
      </w:r>
      <w:r>
        <w:rPr>
          <w:b/>
          <w:szCs w:val="24"/>
        </w:rPr>
        <w:t xml:space="preserve"> </w:t>
      </w:r>
    </w:p>
    <w:p w14:paraId="5DD81CFA" w14:textId="77777777" w:rsidR="00867460" w:rsidRDefault="00867460" w:rsidP="00867460">
      <w:pPr>
        <w:tabs>
          <w:tab w:val="left" w:pos="1984"/>
        </w:tabs>
        <w:spacing w:before="120" w:after="0"/>
        <w:ind w:left="2551" w:hanging="2551"/>
        <w:rPr>
          <w:rFonts w:cs="Calibri"/>
          <w:b/>
          <w:szCs w:val="24"/>
        </w:rPr>
      </w:pPr>
      <w:bookmarkStart w:id="78" w:name="PDF2_Attachments_10063"/>
      <w:r w:rsidRPr="00C52EA9">
        <w:rPr>
          <w:b/>
          <w:szCs w:val="24"/>
        </w:rPr>
        <w:t>Attachments:</w:t>
      </w:r>
      <w:r w:rsidRPr="00C52EA9">
        <w:rPr>
          <w:b/>
          <w:szCs w:val="24"/>
        </w:rPr>
        <w:tab/>
      </w:r>
      <w:r w:rsidRPr="000E171D">
        <w:rPr>
          <w:rFonts w:cs="Calibri"/>
          <w:b/>
          <w:szCs w:val="24"/>
        </w:rPr>
        <w:t>1.</w:t>
      </w:r>
      <w:r w:rsidRPr="000E171D">
        <w:rPr>
          <w:rFonts w:cs="Calibri"/>
          <w:b/>
          <w:szCs w:val="24"/>
        </w:rPr>
        <w:tab/>
        <w:t xml:space="preserve">Draft </w:t>
      </w:r>
      <w:proofErr w:type="spellStart"/>
      <w:r w:rsidRPr="000E171D">
        <w:rPr>
          <w:rFonts w:cs="Calibri"/>
          <w:b/>
          <w:szCs w:val="24"/>
        </w:rPr>
        <w:t>Naturestrip</w:t>
      </w:r>
      <w:proofErr w:type="spellEnd"/>
      <w:r w:rsidRPr="000E171D">
        <w:rPr>
          <w:rFonts w:cs="Calibri"/>
          <w:b/>
          <w:szCs w:val="24"/>
        </w:rPr>
        <w:t xml:space="preserve"> Guidelines (under separate cover) </w:t>
      </w:r>
      <w:bookmarkStart w:id="79" w:name="PDFA_10063_1"/>
      <w:r w:rsidRPr="000E171D">
        <w:rPr>
          <w:rFonts w:cs="Calibri"/>
          <w:b/>
          <w:szCs w:val="24"/>
        </w:rPr>
        <w:t xml:space="preserve"> </w:t>
      </w:r>
      <w:bookmarkEnd w:id="79"/>
    </w:p>
    <w:p w14:paraId="46DC8F3E" w14:textId="77777777" w:rsidR="00867460" w:rsidRPr="00C52EA9" w:rsidRDefault="00867460" w:rsidP="00867460">
      <w:pPr>
        <w:tabs>
          <w:tab w:val="left" w:pos="2551"/>
        </w:tabs>
        <w:spacing w:after="0"/>
        <w:ind w:left="2551" w:hanging="567"/>
        <w:rPr>
          <w:b/>
          <w:szCs w:val="24"/>
        </w:rPr>
      </w:pPr>
      <w:r w:rsidRPr="000E171D">
        <w:rPr>
          <w:rFonts w:cs="Calibri"/>
          <w:b/>
          <w:szCs w:val="24"/>
        </w:rPr>
        <w:t>2.</w:t>
      </w:r>
      <w:r w:rsidRPr="000E171D">
        <w:rPr>
          <w:rFonts w:cs="Calibri"/>
          <w:b/>
          <w:szCs w:val="24"/>
        </w:rPr>
        <w:tab/>
        <w:t xml:space="preserve">Draft </w:t>
      </w:r>
      <w:proofErr w:type="spellStart"/>
      <w:r w:rsidRPr="000E171D">
        <w:rPr>
          <w:rFonts w:cs="Calibri"/>
          <w:b/>
          <w:szCs w:val="24"/>
        </w:rPr>
        <w:t>Naturestrip</w:t>
      </w:r>
      <w:proofErr w:type="spellEnd"/>
      <w:r w:rsidRPr="000E171D">
        <w:rPr>
          <w:rFonts w:cs="Calibri"/>
          <w:b/>
          <w:szCs w:val="24"/>
        </w:rPr>
        <w:t xml:space="preserve"> Policy (under separate cover) </w:t>
      </w:r>
      <w:bookmarkStart w:id="80" w:name="PDFA_Attachment_2"/>
      <w:bookmarkStart w:id="81" w:name="PDFA_10063_2"/>
      <w:r w:rsidRPr="000E171D">
        <w:rPr>
          <w:rFonts w:cs="Calibri"/>
          <w:b/>
          <w:szCs w:val="24"/>
        </w:rPr>
        <w:t xml:space="preserve"> </w:t>
      </w:r>
      <w:bookmarkEnd w:id="80"/>
      <w:bookmarkEnd w:id="81"/>
      <w:r>
        <w:rPr>
          <w:b/>
          <w:szCs w:val="24"/>
        </w:rPr>
        <w:t xml:space="preserve"> </w:t>
      </w:r>
      <w:bookmarkEnd w:id="78"/>
    </w:p>
    <w:p w14:paraId="167010FF" w14:textId="77777777" w:rsidR="00867460" w:rsidRDefault="00867460" w:rsidP="00867460">
      <w:pPr>
        <w:tabs>
          <w:tab w:val="left" w:pos="2268"/>
        </w:tabs>
        <w:spacing w:after="0"/>
        <w:rPr>
          <w:szCs w:val="24"/>
        </w:rPr>
      </w:pPr>
      <w:r w:rsidRPr="00612D6E">
        <w:rPr>
          <w:szCs w:val="24"/>
        </w:rPr>
        <w:t xml:space="preserve"> </w:t>
      </w:r>
    </w:p>
    <w:p w14:paraId="6448C773" w14:textId="77777777" w:rsidR="00867460" w:rsidRDefault="00867460" w:rsidP="00867460">
      <w:pPr>
        <w:pStyle w:val="ICHeading3"/>
        <w:spacing w:before="0"/>
      </w:pPr>
      <w:r>
        <w:t>Purpose</w:t>
      </w:r>
    </w:p>
    <w:p w14:paraId="57186530" w14:textId="77777777" w:rsidR="00867460" w:rsidRDefault="00867460" w:rsidP="00867460">
      <w:r>
        <w:t xml:space="preserve">Following initial presentation to the Ordinary Meeting of Council in July 2021 and a subsequent public exhibition process, the purpose of this report is to provide a summary of the submissions received and present the Draft </w:t>
      </w:r>
      <w:proofErr w:type="spellStart"/>
      <w:r>
        <w:t>Naturestrip</w:t>
      </w:r>
      <w:proofErr w:type="spellEnd"/>
      <w:r>
        <w:t xml:space="preserve"> Policy and Guidelines for formal adoption.</w:t>
      </w:r>
    </w:p>
    <w:p w14:paraId="5DEEB72E" w14:textId="77777777" w:rsidR="00867460" w:rsidRDefault="00867460" w:rsidP="00867460">
      <w:pPr>
        <w:pStyle w:val="ICHeading3"/>
      </w:pPr>
      <w:r>
        <w:t>Executive Summary</w:t>
      </w:r>
    </w:p>
    <w:p w14:paraId="29F64A43" w14:textId="77777777" w:rsidR="00867460" w:rsidRDefault="00867460" w:rsidP="00867460">
      <w:pPr>
        <w:pStyle w:val="ICBulletList1"/>
        <w:numPr>
          <w:ilvl w:val="0"/>
          <w:numId w:val="0"/>
        </w:numPr>
        <w:ind w:left="360" w:hanging="360"/>
      </w:pPr>
      <w:r>
        <w:rPr>
          <w:rFonts w:ascii="Symbol" w:hAnsi="Symbol"/>
        </w:rPr>
        <w:t></w:t>
      </w:r>
      <w:r>
        <w:rPr>
          <w:rFonts w:ascii="Symbol" w:hAnsi="Symbol"/>
        </w:rPr>
        <w:tab/>
      </w:r>
      <w:r>
        <w:t xml:space="preserve">Council’s draft </w:t>
      </w:r>
      <w:proofErr w:type="spellStart"/>
      <w:r>
        <w:t>Naturestrip</w:t>
      </w:r>
      <w:proofErr w:type="spellEnd"/>
      <w:r>
        <w:t xml:space="preserve"> Policy &amp; </w:t>
      </w:r>
      <w:proofErr w:type="spellStart"/>
      <w:r>
        <w:t>Naturestrip</w:t>
      </w:r>
      <w:proofErr w:type="spellEnd"/>
      <w:r>
        <w:t xml:space="preserve"> Guideline are operational documents that provide an overview of Council’s and residents management and maintenance practices and responsibilities.</w:t>
      </w:r>
    </w:p>
    <w:p w14:paraId="688BAB0D" w14:textId="77777777" w:rsidR="00867460" w:rsidRPr="00862BFF" w:rsidRDefault="00867460" w:rsidP="00867460">
      <w:pPr>
        <w:pStyle w:val="ICBulletList1"/>
        <w:numPr>
          <w:ilvl w:val="0"/>
          <w:numId w:val="0"/>
        </w:numPr>
        <w:ind w:left="360" w:hanging="360"/>
      </w:pPr>
      <w:r w:rsidRPr="00862BFF">
        <w:rPr>
          <w:rFonts w:ascii="Symbol" w:hAnsi="Symbol"/>
        </w:rPr>
        <w:t></w:t>
      </w:r>
      <w:r w:rsidRPr="00862BFF">
        <w:rPr>
          <w:rFonts w:ascii="Symbol" w:hAnsi="Symbol"/>
        </w:rPr>
        <w:tab/>
      </w:r>
      <w:r>
        <w:t>Development of this draft policy and guideline have been undertaken by Council staff and was based upon community consultation, professional experience and learnings, benchmarking against other Councils.</w:t>
      </w:r>
    </w:p>
    <w:p w14:paraId="512E1333" w14:textId="77777777" w:rsidR="00867460" w:rsidRDefault="00867460" w:rsidP="00867460">
      <w:pPr>
        <w:pStyle w:val="ICBulletList1"/>
        <w:numPr>
          <w:ilvl w:val="0"/>
          <w:numId w:val="0"/>
        </w:numPr>
        <w:ind w:left="360" w:hanging="360"/>
      </w:pPr>
      <w:r>
        <w:rPr>
          <w:rFonts w:ascii="Symbol" w:hAnsi="Symbol"/>
        </w:rPr>
        <w:t></w:t>
      </w:r>
      <w:r>
        <w:rPr>
          <w:rFonts w:ascii="Symbol" w:hAnsi="Symbol"/>
        </w:rPr>
        <w:tab/>
      </w:r>
      <w:r>
        <w:t>Following initial presentation at the Ordinary Meeting of Council in July 2021 a public exhibition period has been undertaken.  During the exhibition period twenty-two submissions were received, and a summary of those submissions as well as recommended amendments to the plan is outlined within this report.</w:t>
      </w:r>
    </w:p>
    <w:p w14:paraId="6FA36092" w14:textId="77777777" w:rsidR="00867460" w:rsidRPr="000914E9" w:rsidRDefault="00867460" w:rsidP="00867460">
      <w:pPr>
        <w:ind w:left="360" w:hanging="360"/>
        <w:rPr>
          <w:sz w:val="22"/>
        </w:rPr>
      </w:pPr>
      <w:r w:rsidRPr="00B07B5D">
        <w:rPr>
          <w:rFonts w:ascii="Symbol" w:eastAsia="Calibri" w:hAnsi="Symbol" w:cs="Times New Roman"/>
          <w:sz w:val="22"/>
        </w:rPr>
        <w:t></w:t>
      </w:r>
      <w:r w:rsidRPr="00B07B5D">
        <w:rPr>
          <w:rFonts w:ascii="Symbol" w:eastAsia="Calibri" w:hAnsi="Symbol" w:cs="Times New Roman"/>
          <w:sz w:val="22"/>
        </w:rPr>
        <w:tab/>
      </w:r>
      <w:r w:rsidRPr="00B07B5D">
        <w:t xml:space="preserve">This policy and guideline apply to any new development from 1 Jan 2022 for residential zoned land. </w:t>
      </w:r>
    </w:p>
    <w:p w14:paraId="69BCA118" w14:textId="77777777" w:rsidR="00867460" w:rsidRDefault="00867460" w:rsidP="00867460"/>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2F0BF348" w14:textId="77777777" w:rsidTr="00F92BB7">
        <w:tc>
          <w:tcPr>
            <w:tcW w:w="9855" w:type="dxa"/>
          </w:tcPr>
          <w:p w14:paraId="047D10D4" w14:textId="0DACCD33" w:rsidR="00867460" w:rsidRDefault="004E0D19" w:rsidP="004E0D19">
            <w:pPr>
              <w:pStyle w:val="ICHeading3"/>
              <w:keepNext w:val="0"/>
              <w:rPr>
                <w:rFonts w:cs="Calibri"/>
              </w:rPr>
            </w:pPr>
            <w:bookmarkStart w:id="82" w:name="PDF2_Recommendations_10063"/>
            <w:bookmarkStart w:id="83" w:name="MoverSeconder_10063"/>
            <w:bookmarkEnd w:id="82"/>
            <w:r w:rsidRPr="004E0D19">
              <w:rPr>
                <w:rFonts w:cs="Calibri"/>
              </w:rPr>
              <w:t xml:space="preserve">Resolution  </w:t>
            </w:r>
          </w:p>
          <w:p w14:paraId="3948C743" w14:textId="7AF45E42"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Rod Ward</w:t>
            </w:r>
          </w:p>
          <w:p w14:paraId="0BD0F98C" w14:textId="6B02352A" w:rsidR="004E0D19" w:rsidRPr="004E0D19" w:rsidRDefault="004E0D19" w:rsidP="004E0D19">
            <w:pPr>
              <w:tabs>
                <w:tab w:val="left" w:pos="1134"/>
              </w:tabs>
              <w:jc w:val="left"/>
            </w:pPr>
            <w:r w:rsidRPr="004E0D19">
              <w:rPr>
                <w:rFonts w:cs="Calibri"/>
                <w:b/>
                <w:bCs/>
              </w:rPr>
              <w:t>Seconded:</w:t>
            </w:r>
            <w:r w:rsidRPr="004E0D19">
              <w:rPr>
                <w:rFonts w:cs="Calibri"/>
              </w:rPr>
              <w:tab/>
              <w:t>Cr Tonia Dudzik</w:t>
            </w:r>
            <w:bookmarkEnd w:id="83"/>
          </w:p>
          <w:p w14:paraId="0943D431" w14:textId="6EB8E021" w:rsidR="004E0D19" w:rsidRDefault="00867460" w:rsidP="004E0D19">
            <w:pPr>
              <w:rPr>
                <w:b/>
                <w:bCs/>
              </w:rPr>
            </w:pPr>
            <w:r w:rsidRPr="007055DA">
              <w:rPr>
                <w:b/>
                <w:bCs/>
              </w:rPr>
              <w:t>That Council</w:t>
            </w:r>
            <w:r w:rsidR="004E0D19">
              <w:rPr>
                <w:b/>
                <w:bCs/>
              </w:rPr>
              <w:t>, u</w:t>
            </w:r>
            <w:r w:rsidR="004E0D19" w:rsidRPr="004E0D19">
              <w:rPr>
                <w:b/>
                <w:bCs/>
              </w:rPr>
              <w:t xml:space="preserve">nder </w:t>
            </w:r>
            <w:r w:rsidR="004E0D19">
              <w:rPr>
                <w:b/>
                <w:bCs/>
              </w:rPr>
              <w:t>s</w:t>
            </w:r>
            <w:r w:rsidR="004E0D19" w:rsidRPr="004E0D19">
              <w:rPr>
                <w:b/>
                <w:bCs/>
              </w:rPr>
              <w:t xml:space="preserve">ection 3.4.5 of </w:t>
            </w:r>
            <w:r w:rsidR="004E0D19">
              <w:rPr>
                <w:b/>
                <w:bCs/>
              </w:rPr>
              <w:t>its</w:t>
            </w:r>
            <w:r w:rsidR="004E0D19" w:rsidRPr="004E0D19">
              <w:rPr>
                <w:b/>
                <w:bCs/>
              </w:rPr>
              <w:t xml:space="preserve"> Governance Rules, defer </w:t>
            </w:r>
            <w:r w:rsidR="004E0D19">
              <w:rPr>
                <w:b/>
                <w:bCs/>
              </w:rPr>
              <w:t>I</w:t>
            </w:r>
            <w:r w:rsidR="004E0D19" w:rsidRPr="004E0D19">
              <w:rPr>
                <w:b/>
                <w:bCs/>
              </w:rPr>
              <w:t xml:space="preserve">tem 15.1 </w:t>
            </w:r>
            <w:r w:rsidR="004E0D19">
              <w:rPr>
                <w:b/>
                <w:bCs/>
              </w:rPr>
              <w:t xml:space="preserve">- </w:t>
            </w:r>
            <w:r w:rsidR="004E0D19" w:rsidRPr="004E0D19">
              <w:rPr>
                <w:b/>
                <w:bCs/>
              </w:rPr>
              <w:t xml:space="preserve">Draft </w:t>
            </w:r>
            <w:proofErr w:type="spellStart"/>
            <w:r w:rsidR="004E0D19" w:rsidRPr="004E0D19">
              <w:rPr>
                <w:b/>
                <w:bCs/>
              </w:rPr>
              <w:t>Naturestrip</w:t>
            </w:r>
            <w:proofErr w:type="spellEnd"/>
            <w:r w:rsidR="004E0D19" w:rsidRPr="004E0D19">
              <w:rPr>
                <w:b/>
                <w:bCs/>
              </w:rPr>
              <w:t xml:space="preserve"> Policy and </w:t>
            </w:r>
            <w:proofErr w:type="spellStart"/>
            <w:r w:rsidR="004E0D19" w:rsidRPr="004E0D19">
              <w:rPr>
                <w:b/>
                <w:bCs/>
              </w:rPr>
              <w:t>Naturestrip</w:t>
            </w:r>
            <w:proofErr w:type="spellEnd"/>
            <w:r w:rsidR="004E0D19" w:rsidRPr="004E0D19">
              <w:rPr>
                <w:b/>
                <w:bCs/>
              </w:rPr>
              <w:t xml:space="preserve"> Guidelines</w:t>
            </w:r>
            <w:r w:rsidR="004E0D19">
              <w:rPr>
                <w:b/>
                <w:bCs/>
              </w:rPr>
              <w:t>,</w:t>
            </w:r>
            <w:r w:rsidR="004E0D19" w:rsidRPr="004E0D19">
              <w:rPr>
                <w:b/>
                <w:bCs/>
              </w:rPr>
              <w:t xml:space="preserve"> to a future Council Meeting (to be determined) for further consideration and clarification prior to a decision being made</w:t>
            </w:r>
            <w:r w:rsidR="004E0D19">
              <w:rPr>
                <w:b/>
                <w:bCs/>
              </w:rPr>
              <w:t>.</w:t>
            </w:r>
          </w:p>
          <w:p w14:paraId="66FDBB6B" w14:textId="0A300191" w:rsidR="00867460" w:rsidRPr="00500D8A" w:rsidRDefault="004E0D19" w:rsidP="004E0D19">
            <w:pPr>
              <w:jc w:val="right"/>
              <w:rPr>
                <w:b/>
                <w:bCs/>
              </w:rPr>
            </w:pPr>
            <w:bookmarkStart w:id="84" w:name="Carried_10063"/>
            <w:r w:rsidRPr="004E0D19">
              <w:rPr>
                <w:rFonts w:cs="Calibri"/>
                <w:b/>
                <w:bCs/>
                <w:caps/>
              </w:rPr>
              <w:t>Carried</w:t>
            </w:r>
            <w:bookmarkEnd w:id="84"/>
          </w:p>
        </w:tc>
      </w:tr>
    </w:tbl>
    <w:p w14:paraId="7880CAD9" w14:textId="77777777" w:rsidR="00867460" w:rsidRDefault="00867460" w:rsidP="00867460">
      <w:pPr>
        <w:spacing w:after="0"/>
        <w:rPr>
          <w:b/>
        </w:rPr>
      </w:pPr>
    </w:p>
    <w:p w14:paraId="7FF2E1C9" w14:textId="77777777" w:rsidR="00867460" w:rsidRDefault="00867460" w:rsidP="00867460">
      <w:pPr>
        <w:pStyle w:val="ICHeading3"/>
      </w:pPr>
      <w:r>
        <w:t>Background</w:t>
      </w:r>
    </w:p>
    <w:p w14:paraId="23CCDF12" w14:textId="77777777" w:rsidR="00867460" w:rsidRPr="006C64D0" w:rsidRDefault="00867460" w:rsidP="00867460">
      <w:pPr>
        <w:rPr>
          <w:rFonts w:asciiTheme="minorHAnsi" w:hAnsiTheme="minorHAnsi" w:cstheme="minorHAnsi"/>
          <w:szCs w:val="24"/>
        </w:rPr>
      </w:pPr>
      <w:r w:rsidRPr="006C64D0">
        <w:rPr>
          <w:rFonts w:asciiTheme="minorHAnsi" w:hAnsiTheme="minorHAnsi" w:cstheme="minorHAnsi"/>
          <w:szCs w:val="24"/>
        </w:rPr>
        <w:t xml:space="preserve">A </w:t>
      </w:r>
      <w:proofErr w:type="spellStart"/>
      <w:r w:rsidRPr="006C64D0">
        <w:rPr>
          <w:rFonts w:asciiTheme="minorHAnsi" w:hAnsiTheme="minorHAnsi" w:cstheme="minorHAnsi"/>
          <w:szCs w:val="24"/>
        </w:rPr>
        <w:t>naturestrip</w:t>
      </w:r>
      <w:proofErr w:type="spellEnd"/>
      <w:r w:rsidRPr="006C64D0">
        <w:rPr>
          <w:rFonts w:asciiTheme="minorHAnsi" w:hAnsiTheme="minorHAnsi" w:cstheme="minorHAnsi"/>
          <w:szCs w:val="24"/>
        </w:rPr>
        <w:t xml:space="preserve"> is the </w:t>
      </w:r>
      <w:r>
        <w:rPr>
          <w:rFonts w:asciiTheme="minorHAnsi" w:hAnsiTheme="minorHAnsi" w:cstheme="minorHAnsi"/>
          <w:szCs w:val="24"/>
        </w:rPr>
        <w:t>portion</w:t>
      </w:r>
      <w:r w:rsidRPr="006C64D0">
        <w:rPr>
          <w:rFonts w:asciiTheme="minorHAnsi" w:hAnsiTheme="minorHAnsi" w:cstheme="minorHAnsi"/>
          <w:szCs w:val="24"/>
        </w:rPr>
        <w:t xml:space="preserve"> of land located within </w:t>
      </w:r>
      <w:r>
        <w:rPr>
          <w:rFonts w:asciiTheme="minorHAnsi" w:hAnsiTheme="minorHAnsi" w:cstheme="minorHAnsi"/>
          <w:szCs w:val="24"/>
        </w:rPr>
        <w:t xml:space="preserve">the </w:t>
      </w:r>
      <w:r w:rsidRPr="006C64D0">
        <w:rPr>
          <w:rFonts w:asciiTheme="minorHAnsi" w:hAnsiTheme="minorHAnsi" w:cstheme="minorHAnsi"/>
          <w:szCs w:val="24"/>
        </w:rPr>
        <w:t xml:space="preserve">road reserve, between a property boundary and the adjacent roadway. </w:t>
      </w:r>
      <w:proofErr w:type="spellStart"/>
      <w:r w:rsidRPr="006C64D0">
        <w:rPr>
          <w:rFonts w:asciiTheme="minorHAnsi" w:hAnsiTheme="minorHAnsi" w:cstheme="minorHAnsi"/>
          <w:szCs w:val="24"/>
        </w:rPr>
        <w:t>Naturestri</w:t>
      </w:r>
      <w:r>
        <w:rPr>
          <w:rFonts w:asciiTheme="minorHAnsi" w:hAnsiTheme="minorHAnsi" w:cstheme="minorHAnsi"/>
          <w:szCs w:val="24"/>
        </w:rPr>
        <w:t>ps</w:t>
      </w:r>
      <w:proofErr w:type="spellEnd"/>
      <w:r>
        <w:rPr>
          <w:rFonts w:asciiTheme="minorHAnsi" w:hAnsiTheme="minorHAnsi" w:cstheme="minorHAnsi"/>
          <w:szCs w:val="24"/>
        </w:rPr>
        <w:t xml:space="preserve"> </w:t>
      </w:r>
      <w:r w:rsidRPr="006C64D0">
        <w:rPr>
          <w:rFonts w:asciiTheme="minorHAnsi" w:hAnsiTheme="minorHAnsi" w:cstheme="minorHAnsi"/>
          <w:szCs w:val="24"/>
        </w:rPr>
        <w:t xml:space="preserve">add to the amenity of the local area, facilitate pedestrian </w:t>
      </w:r>
      <w:proofErr w:type="gramStart"/>
      <w:r w:rsidRPr="006C64D0">
        <w:rPr>
          <w:rFonts w:asciiTheme="minorHAnsi" w:hAnsiTheme="minorHAnsi" w:cstheme="minorHAnsi"/>
          <w:szCs w:val="24"/>
        </w:rPr>
        <w:t>movement</w:t>
      </w:r>
      <w:proofErr w:type="gramEnd"/>
      <w:r w:rsidRPr="006C64D0">
        <w:rPr>
          <w:rFonts w:asciiTheme="minorHAnsi" w:hAnsiTheme="minorHAnsi" w:cstheme="minorHAnsi"/>
          <w:szCs w:val="24"/>
        </w:rPr>
        <w:t xml:space="preserve"> and also provide a space for assets such as footpaths, trees, street furniture </w:t>
      </w:r>
      <w:r>
        <w:rPr>
          <w:rFonts w:asciiTheme="minorHAnsi" w:hAnsiTheme="minorHAnsi" w:cstheme="minorHAnsi"/>
          <w:szCs w:val="24"/>
        </w:rPr>
        <w:t>and lights and</w:t>
      </w:r>
      <w:r w:rsidRPr="006C64D0">
        <w:rPr>
          <w:rFonts w:asciiTheme="minorHAnsi" w:hAnsiTheme="minorHAnsi" w:cstheme="minorHAnsi"/>
          <w:szCs w:val="24"/>
        </w:rPr>
        <w:t xml:space="preserve"> utilities </w:t>
      </w:r>
      <w:r>
        <w:rPr>
          <w:rFonts w:asciiTheme="minorHAnsi" w:hAnsiTheme="minorHAnsi" w:cstheme="minorHAnsi"/>
          <w:szCs w:val="24"/>
        </w:rPr>
        <w:t xml:space="preserve">such as </w:t>
      </w:r>
      <w:r w:rsidRPr="006C64D0">
        <w:rPr>
          <w:rFonts w:asciiTheme="minorHAnsi" w:hAnsiTheme="minorHAnsi" w:cstheme="minorHAnsi"/>
          <w:szCs w:val="24"/>
        </w:rPr>
        <w:t>gas, water, telecommunications</w:t>
      </w:r>
      <w:r>
        <w:rPr>
          <w:rFonts w:asciiTheme="minorHAnsi" w:hAnsiTheme="minorHAnsi" w:cstheme="minorHAnsi"/>
          <w:szCs w:val="24"/>
        </w:rPr>
        <w:t xml:space="preserve"> and electricity to be located</w:t>
      </w:r>
      <w:r w:rsidRPr="006C64D0">
        <w:rPr>
          <w:rFonts w:asciiTheme="minorHAnsi" w:hAnsiTheme="minorHAnsi" w:cstheme="minorHAnsi"/>
          <w:szCs w:val="24"/>
        </w:rPr>
        <w:t>.</w:t>
      </w:r>
    </w:p>
    <w:p w14:paraId="0596838B" w14:textId="77777777" w:rsidR="00867460" w:rsidRDefault="00867460" w:rsidP="00867460">
      <w:pPr>
        <w:spacing w:after="200" w:line="276" w:lineRule="auto"/>
        <w:jc w:val="left"/>
        <w:rPr>
          <w:rFonts w:asciiTheme="minorHAnsi" w:hAnsiTheme="minorHAnsi" w:cstheme="minorHAnsi"/>
          <w:szCs w:val="24"/>
        </w:rPr>
      </w:pPr>
      <w:r>
        <w:rPr>
          <w:rFonts w:asciiTheme="minorHAnsi" w:hAnsiTheme="minorHAnsi" w:cstheme="minorHAnsi"/>
          <w:szCs w:val="24"/>
        </w:rPr>
        <w:br w:type="page"/>
      </w:r>
    </w:p>
    <w:p w14:paraId="7A412257" w14:textId="77777777" w:rsidR="00867460" w:rsidRPr="00D31E13" w:rsidRDefault="00867460" w:rsidP="00867460">
      <w:pPr>
        <w:rPr>
          <w:rFonts w:asciiTheme="minorHAnsi" w:hAnsiTheme="minorHAnsi" w:cstheme="minorHAnsi"/>
          <w:szCs w:val="24"/>
        </w:rPr>
      </w:pPr>
      <w:r w:rsidRPr="006C64D0">
        <w:rPr>
          <w:rFonts w:asciiTheme="minorHAnsi" w:hAnsiTheme="minorHAnsi" w:cstheme="minorHAnsi"/>
          <w:szCs w:val="24"/>
        </w:rPr>
        <w:t xml:space="preserve">Whilst Council </w:t>
      </w:r>
      <w:r>
        <w:rPr>
          <w:rFonts w:asciiTheme="minorHAnsi" w:hAnsiTheme="minorHAnsi" w:cstheme="minorHAnsi"/>
          <w:szCs w:val="24"/>
        </w:rPr>
        <w:t>is</w:t>
      </w:r>
      <w:r w:rsidRPr="006C64D0">
        <w:rPr>
          <w:rFonts w:asciiTheme="minorHAnsi" w:hAnsiTheme="minorHAnsi" w:cstheme="minorHAnsi"/>
          <w:szCs w:val="24"/>
        </w:rPr>
        <w:t xml:space="preserve"> the authority that manage the road reserve, it is the expectation that the adjacent </w:t>
      </w:r>
      <w:r>
        <w:rPr>
          <w:rFonts w:asciiTheme="minorHAnsi" w:hAnsiTheme="minorHAnsi" w:cstheme="minorHAnsi"/>
          <w:szCs w:val="24"/>
        </w:rPr>
        <w:t>landowner</w:t>
      </w:r>
      <w:r w:rsidRPr="006C64D0">
        <w:rPr>
          <w:rFonts w:asciiTheme="minorHAnsi" w:hAnsiTheme="minorHAnsi" w:cstheme="minorHAnsi"/>
          <w:szCs w:val="24"/>
        </w:rPr>
        <w:t xml:space="preserve"> or occupier will undertake maintenance of the </w:t>
      </w:r>
      <w:proofErr w:type="spellStart"/>
      <w:r w:rsidRPr="006C64D0">
        <w:rPr>
          <w:rFonts w:asciiTheme="minorHAnsi" w:hAnsiTheme="minorHAnsi" w:cstheme="minorHAnsi"/>
          <w:szCs w:val="24"/>
        </w:rPr>
        <w:t>naturestrip</w:t>
      </w:r>
      <w:proofErr w:type="spellEnd"/>
      <w:r w:rsidRPr="006C64D0">
        <w:rPr>
          <w:rFonts w:asciiTheme="minorHAnsi" w:hAnsiTheme="minorHAnsi" w:cstheme="minorHAnsi"/>
          <w:szCs w:val="24"/>
        </w:rPr>
        <w:t xml:space="preserve"> area to ensure it is maintained in a neat and tidy condition. </w:t>
      </w:r>
      <w:r>
        <w:rPr>
          <w:rFonts w:asciiTheme="minorHAnsi" w:hAnsiTheme="minorHAnsi" w:cstheme="minorHAnsi"/>
          <w:szCs w:val="24"/>
        </w:rPr>
        <w:t xml:space="preserve"> </w:t>
      </w:r>
      <w:r w:rsidRPr="006C64D0">
        <w:rPr>
          <w:rFonts w:asciiTheme="minorHAnsi" w:hAnsiTheme="minorHAnsi" w:cstheme="minorHAnsi"/>
          <w:szCs w:val="24"/>
        </w:rPr>
        <w:t xml:space="preserve">Council undertakes maintenance of </w:t>
      </w:r>
      <w:proofErr w:type="spellStart"/>
      <w:r w:rsidRPr="006C64D0">
        <w:rPr>
          <w:rFonts w:asciiTheme="minorHAnsi" w:hAnsiTheme="minorHAnsi" w:cstheme="minorHAnsi"/>
          <w:szCs w:val="24"/>
        </w:rPr>
        <w:t>naturestrip</w:t>
      </w:r>
      <w:r>
        <w:rPr>
          <w:rFonts w:asciiTheme="minorHAnsi" w:hAnsiTheme="minorHAnsi" w:cstheme="minorHAnsi"/>
          <w:szCs w:val="24"/>
        </w:rPr>
        <w:t>s</w:t>
      </w:r>
      <w:proofErr w:type="spellEnd"/>
      <w:r w:rsidRPr="006C64D0">
        <w:rPr>
          <w:rFonts w:asciiTheme="minorHAnsi" w:hAnsiTheme="minorHAnsi" w:cstheme="minorHAnsi"/>
          <w:szCs w:val="24"/>
        </w:rPr>
        <w:t xml:space="preserve"> only along town entrances and in high-profile areas such as the CBD and are also responsible for the street trees planted within the </w:t>
      </w:r>
      <w:proofErr w:type="spellStart"/>
      <w:proofErr w:type="gramStart"/>
      <w:r w:rsidRPr="006C64D0">
        <w:rPr>
          <w:rFonts w:asciiTheme="minorHAnsi" w:hAnsiTheme="minorHAnsi" w:cstheme="minorHAnsi"/>
          <w:szCs w:val="24"/>
        </w:rPr>
        <w:t>naturestrip.</w:t>
      </w:r>
      <w:r>
        <w:rPr>
          <w:rFonts w:asciiTheme="minorHAnsi" w:hAnsiTheme="minorHAnsi" w:cstheme="minorHAnsi"/>
          <w:szCs w:val="24"/>
        </w:rPr>
        <w:t>w</w:t>
      </w:r>
      <w:proofErr w:type="spellEnd"/>
      <w:proofErr w:type="gramEnd"/>
    </w:p>
    <w:p w14:paraId="2FCF624F" w14:textId="77777777" w:rsidR="00867460" w:rsidRPr="006C64D0" w:rsidRDefault="00867460" w:rsidP="00867460">
      <w:pPr>
        <w:rPr>
          <w:rFonts w:asciiTheme="minorHAnsi" w:hAnsiTheme="minorHAnsi" w:cstheme="minorHAnsi"/>
          <w:color w:val="000000"/>
          <w:szCs w:val="24"/>
        </w:rPr>
      </w:pPr>
      <w:r w:rsidRPr="006C64D0">
        <w:rPr>
          <w:rFonts w:asciiTheme="minorHAnsi" w:hAnsiTheme="minorHAnsi" w:cstheme="minorHAnsi"/>
          <w:color w:val="000000" w:themeColor="text1"/>
          <w:szCs w:val="24"/>
        </w:rPr>
        <w:t xml:space="preserve">Council receives numerous requests from residents in relation to what is/is not permitted with respect to the ‘beautification’ of the </w:t>
      </w:r>
      <w:proofErr w:type="spellStart"/>
      <w:r w:rsidRPr="006C64D0">
        <w:rPr>
          <w:rFonts w:asciiTheme="minorHAnsi" w:hAnsiTheme="minorHAnsi" w:cstheme="minorHAnsi"/>
          <w:color w:val="000000" w:themeColor="text1"/>
          <w:szCs w:val="24"/>
        </w:rPr>
        <w:t>naturestrip</w:t>
      </w:r>
      <w:proofErr w:type="spellEnd"/>
      <w:r w:rsidRPr="006C64D0">
        <w:rPr>
          <w:rFonts w:asciiTheme="minorHAnsi" w:hAnsiTheme="minorHAnsi" w:cstheme="minorHAnsi"/>
          <w:color w:val="000000" w:themeColor="text1"/>
          <w:szCs w:val="24"/>
        </w:rPr>
        <w:t xml:space="preserve"> adjacent to their properties. </w:t>
      </w:r>
      <w:r>
        <w:rPr>
          <w:rFonts w:asciiTheme="minorHAnsi" w:hAnsiTheme="minorHAnsi" w:cstheme="minorHAnsi"/>
          <w:color w:val="000000" w:themeColor="text1"/>
          <w:szCs w:val="24"/>
        </w:rPr>
        <w:t xml:space="preserve"> </w:t>
      </w:r>
      <w:r w:rsidRPr="006C64D0">
        <w:rPr>
          <w:rFonts w:asciiTheme="minorHAnsi" w:hAnsiTheme="minorHAnsi" w:cstheme="minorHAnsi"/>
          <w:color w:val="000000" w:themeColor="text1"/>
          <w:szCs w:val="24"/>
        </w:rPr>
        <w:t xml:space="preserve">This may include requests to replace the grassed area with other materials such as crushed rock, or the installation of landscaping items such as plantings, </w:t>
      </w:r>
      <w:r>
        <w:rPr>
          <w:rFonts w:asciiTheme="minorHAnsi" w:hAnsiTheme="minorHAnsi" w:cstheme="minorHAnsi"/>
          <w:color w:val="000000" w:themeColor="text1"/>
          <w:szCs w:val="24"/>
        </w:rPr>
        <w:t xml:space="preserve">landscape </w:t>
      </w:r>
      <w:r w:rsidRPr="006C64D0">
        <w:rPr>
          <w:rFonts w:asciiTheme="minorHAnsi" w:hAnsiTheme="minorHAnsi" w:cstheme="minorHAnsi"/>
          <w:color w:val="000000" w:themeColor="text1"/>
          <w:szCs w:val="24"/>
        </w:rPr>
        <w:t>features or formalised garden beds.</w:t>
      </w:r>
      <w:r>
        <w:rPr>
          <w:rFonts w:asciiTheme="minorHAnsi" w:hAnsiTheme="minorHAnsi" w:cstheme="minorHAnsi"/>
          <w:color w:val="000000" w:themeColor="text1"/>
          <w:szCs w:val="24"/>
        </w:rPr>
        <w:t xml:space="preserve"> </w:t>
      </w:r>
      <w:r w:rsidRPr="006C64D0">
        <w:rPr>
          <w:rFonts w:asciiTheme="minorHAnsi" w:hAnsiTheme="minorHAnsi" w:cstheme="minorHAnsi"/>
          <w:color w:val="000000" w:themeColor="text1"/>
          <w:szCs w:val="24"/>
        </w:rPr>
        <w:t xml:space="preserve"> In addition, complaints </w:t>
      </w:r>
      <w:r>
        <w:rPr>
          <w:rFonts w:asciiTheme="minorHAnsi" w:hAnsiTheme="minorHAnsi" w:cstheme="minorHAnsi"/>
          <w:color w:val="000000" w:themeColor="text1"/>
          <w:szCs w:val="24"/>
        </w:rPr>
        <w:t>are</w:t>
      </w:r>
      <w:r w:rsidRPr="006C64D0">
        <w:rPr>
          <w:rFonts w:asciiTheme="minorHAnsi" w:hAnsiTheme="minorHAnsi" w:cstheme="minorHAnsi"/>
          <w:color w:val="000000" w:themeColor="text1"/>
          <w:szCs w:val="24"/>
        </w:rPr>
        <w:t xml:space="preserve"> also received by Council in relation to </w:t>
      </w:r>
      <w:proofErr w:type="spellStart"/>
      <w:r w:rsidRPr="006C64D0">
        <w:rPr>
          <w:rFonts w:asciiTheme="minorHAnsi" w:hAnsiTheme="minorHAnsi" w:cstheme="minorHAnsi"/>
          <w:color w:val="000000" w:themeColor="text1"/>
          <w:szCs w:val="24"/>
        </w:rPr>
        <w:t>naturestrip</w:t>
      </w:r>
      <w:r>
        <w:rPr>
          <w:rFonts w:asciiTheme="minorHAnsi" w:hAnsiTheme="minorHAnsi" w:cstheme="minorHAnsi"/>
          <w:color w:val="000000" w:themeColor="text1"/>
          <w:szCs w:val="24"/>
        </w:rPr>
        <w:t>s</w:t>
      </w:r>
      <w:proofErr w:type="spellEnd"/>
      <w:r w:rsidRPr="006C64D0">
        <w:rPr>
          <w:rFonts w:asciiTheme="minorHAnsi" w:hAnsiTheme="minorHAnsi" w:cstheme="minorHAnsi"/>
          <w:color w:val="000000" w:themeColor="text1"/>
          <w:szCs w:val="24"/>
        </w:rPr>
        <w:t xml:space="preserve"> that have been altered in the absence of a formal policy and/or </w:t>
      </w:r>
      <w:r>
        <w:rPr>
          <w:rFonts w:asciiTheme="minorHAnsi" w:hAnsiTheme="minorHAnsi" w:cstheme="minorHAnsi"/>
          <w:color w:val="000000" w:themeColor="text1"/>
          <w:szCs w:val="24"/>
        </w:rPr>
        <w:t xml:space="preserve">without </w:t>
      </w:r>
      <w:r w:rsidRPr="006C64D0">
        <w:rPr>
          <w:rFonts w:asciiTheme="minorHAnsi" w:hAnsiTheme="minorHAnsi" w:cstheme="minorHAnsi"/>
          <w:color w:val="000000" w:themeColor="text1"/>
          <w:szCs w:val="24"/>
        </w:rPr>
        <w:t>cons</w:t>
      </w:r>
      <w:r>
        <w:rPr>
          <w:rFonts w:asciiTheme="minorHAnsi" w:hAnsiTheme="minorHAnsi" w:cstheme="minorHAnsi"/>
          <w:color w:val="000000" w:themeColor="text1"/>
          <w:szCs w:val="24"/>
        </w:rPr>
        <w:t>ent from</w:t>
      </w:r>
      <w:r w:rsidRPr="006C64D0">
        <w:rPr>
          <w:rFonts w:asciiTheme="minorHAnsi" w:hAnsiTheme="minorHAnsi" w:cstheme="minorHAnsi"/>
          <w:color w:val="000000" w:themeColor="text1"/>
          <w:szCs w:val="24"/>
        </w:rPr>
        <w:t xml:space="preserve"> Council.</w:t>
      </w:r>
    </w:p>
    <w:p w14:paraId="41FB5088" w14:textId="77777777" w:rsidR="00867460" w:rsidRPr="00B12A0F" w:rsidRDefault="00867460" w:rsidP="00867460">
      <w:pPr>
        <w:pStyle w:val="ICHeading3"/>
      </w:pPr>
      <w:r>
        <w:t>Proposal</w:t>
      </w:r>
    </w:p>
    <w:p w14:paraId="614D5775" w14:textId="77777777" w:rsidR="00867460" w:rsidRPr="00EE0FD8" w:rsidRDefault="00867460" w:rsidP="00867460">
      <w:pPr>
        <w:rPr>
          <w:rFonts w:asciiTheme="minorHAnsi" w:hAnsiTheme="minorHAnsi" w:cstheme="minorHAnsi"/>
        </w:rPr>
      </w:pPr>
      <w:r w:rsidRPr="00EE0FD8">
        <w:rPr>
          <w:rFonts w:asciiTheme="minorHAnsi" w:hAnsiTheme="minorHAnsi" w:cstheme="minorHAnsi"/>
        </w:rPr>
        <w:t xml:space="preserve">The draft </w:t>
      </w:r>
      <w:proofErr w:type="spellStart"/>
      <w:r w:rsidRPr="00EE0FD8">
        <w:rPr>
          <w:rFonts w:asciiTheme="minorHAnsi" w:hAnsiTheme="minorHAnsi" w:cstheme="minorHAnsi"/>
        </w:rPr>
        <w:t>Naturestrip</w:t>
      </w:r>
      <w:proofErr w:type="spellEnd"/>
      <w:r w:rsidRPr="00EE0FD8">
        <w:rPr>
          <w:rFonts w:asciiTheme="minorHAnsi" w:hAnsiTheme="minorHAnsi" w:cstheme="minorHAnsi"/>
        </w:rPr>
        <w:t xml:space="preserve"> Policy &amp; Guidelines were presented to Council at the Ordinary Meeting on 7 July 2021 where it was </w:t>
      </w:r>
      <w:r>
        <w:rPr>
          <w:rFonts w:asciiTheme="minorHAnsi" w:hAnsiTheme="minorHAnsi" w:cstheme="minorHAnsi"/>
        </w:rPr>
        <w:t>recommended</w:t>
      </w:r>
      <w:r w:rsidRPr="00EE0FD8">
        <w:rPr>
          <w:rFonts w:asciiTheme="minorHAnsi" w:hAnsiTheme="minorHAnsi" w:cstheme="minorHAnsi"/>
        </w:rPr>
        <w:t xml:space="preserve"> to proceed with public exhibition, allowing the community to make submissions to the documents for consideration prior to formal adoption.</w:t>
      </w:r>
    </w:p>
    <w:p w14:paraId="6F210C7A" w14:textId="77777777" w:rsidR="00867460" w:rsidRDefault="00867460" w:rsidP="00867460">
      <w:pPr>
        <w:rPr>
          <w:rFonts w:asciiTheme="minorHAnsi" w:hAnsiTheme="minorHAnsi" w:cstheme="minorHAnsi"/>
          <w:szCs w:val="24"/>
        </w:rPr>
      </w:pPr>
      <w:r w:rsidRPr="00EE0FD8">
        <w:rPr>
          <w:rFonts w:asciiTheme="minorHAnsi" w:hAnsiTheme="minorHAnsi" w:cstheme="minorHAnsi"/>
        </w:rPr>
        <w:t>The public exhibition period was undertaken between 13 August and 9 September 2021</w:t>
      </w:r>
      <w:r>
        <w:rPr>
          <w:rFonts w:asciiTheme="minorHAnsi" w:hAnsiTheme="minorHAnsi" w:cstheme="minorHAnsi"/>
        </w:rPr>
        <w:t>.</w:t>
      </w:r>
      <w:r w:rsidRPr="00EE0FD8">
        <w:rPr>
          <w:rFonts w:asciiTheme="minorHAnsi" w:hAnsiTheme="minorHAnsi" w:cstheme="minorHAnsi"/>
        </w:rPr>
        <w:t xml:space="preserve"> The survey received a</w:t>
      </w:r>
      <w:r>
        <w:rPr>
          <w:rFonts w:asciiTheme="minorHAnsi" w:hAnsiTheme="minorHAnsi" w:cstheme="minorHAnsi"/>
        </w:rPr>
        <w:t xml:space="preserve"> very</w:t>
      </w:r>
      <w:r w:rsidRPr="00EE0FD8">
        <w:rPr>
          <w:rFonts w:asciiTheme="minorHAnsi" w:hAnsiTheme="minorHAnsi" w:cstheme="minorHAnsi"/>
        </w:rPr>
        <w:t xml:space="preserve"> high-level</w:t>
      </w:r>
      <w:r>
        <w:rPr>
          <w:rFonts w:asciiTheme="minorHAnsi" w:hAnsiTheme="minorHAnsi" w:cstheme="minorHAnsi"/>
        </w:rPr>
        <w:t xml:space="preserve"> of </w:t>
      </w:r>
      <w:r w:rsidRPr="00EE0FD8">
        <w:rPr>
          <w:rFonts w:asciiTheme="minorHAnsi" w:hAnsiTheme="minorHAnsi" w:cstheme="minorHAnsi"/>
        </w:rPr>
        <w:t xml:space="preserve">public </w:t>
      </w:r>
      <w:r>
        <w:rPr>
          <w:rFonts w:asciiTheme="minorHAnsi" w:hAnsiTheme="minorHAnsi" w:cstheme="minorHAnsi"/>
        </w:rPr>
        <w:t xml:space="preserve">interest on the </w:t>
      </w:r>
      <w:r w:rsidRPr="00EE0FD8">
        <w:rPr>
          <w:rFonts w:asciiTheme="minorHAnsi" w:hAnsiTheme="minorHAnsi" w:cstheme="minorHAnsi"/>
        </w:rPr>
        <w:t xml:space="preserve">“Have Your Say” page </w:t>
      </w:r>
      <w:r>
        <w:rPr>
          <w:rFonts w:asciiTheme="minorHAnsi" w:hAnsiTheme="minorHAnsi" w:cstheme="minorHAnsi"/>
        </w:rPr>
        <w:t xml:space="preserve">with </w:t>
      </w:r>
      <w:r w:rsidRPr="00EE0FD8">
        <w:rPr>
          <w:rFonts w:asciiTheme="minorHAnsi" w:hAnsiTheme="minorHAnsi" w:cstheme="minorHAnsi"/>
        </w:rPr>
        <w:t xml:space="preserve">9072 </w:t>
      </w:r>
      <w:r>
        <w:rPr>
          <w:rFonts w:asciiTheme="minorHAnsi" w:hAnsiTheme="minorHAnsi" w:cstheme="minorHAnsi"/>
        </w:rPr>
        <w:t xml:space="preserve">views and </w:t>
      </w:r>
      <w:r w:rsidRPr="00EE0FD8">
        <w:rPr>
          <w:rFonts w:asciiTheme="minorHAnsi" w:hAnsiTheme="minorHAnsi" w:cstheme="minorHAnsi"/>
        </w:rPr>
        <w:t xml:space="preserve">3706 </w:t>
      </w:r>
      <w:proofErr w:type="spellStart"/>
      <w:r w:rsidRPr="00EE0FD8">
        <w:rPr>
          <w:rFonts w:asciiTheme="minorHAnsi" w:hAnsiTheme="minorHAnsi" w:cstheme="minorHAnsi"/>
        </w:rPr>
        <w:t>Naturestrip</w:t>
      </w:r>
      <w:proofErr w:type="spellEnd"/>
      <w:r w:rsidRPr="00EE0FD8">
        <w:rPr>
          <w:rFonts w:asciiTheme="minorHAnsi" w:hAnsiTheme="minorHAnsi" w:cstheme="minorHAnsi"/>
        </w:rPr>
        <w:t xml:space="preserve"> Policy and Guidelines </w:t>
      </w:r>
      <w:r>
        <w:rPr>
          <w:rFonts w:asciiTheme="minorHAnsi" w:hAnsiTheme="minorHAnsi" w:cstheme="minorHAnsi"/>
        </w:rPr>
        <w:t xml:space="preserve">documents </w:t>
      </w:r>
      <w:r w:rsidRPr="00EE0FD8">
        <w:rPr>
          <w:rFonts w:asciiTheme="minorHAnsi" w:hAnsiTheme="minorHAnsi" w:cstheme="minorHAnsi"/>
        </w:rPr>
        <w:t>were downloaded</w:t>
      </w:r>
      <w:r>
        <w:rPr>
          <w:rFonts w:asciiTheme="minorHAnsi" w:hAnsiTheme="minorHAnsi" w:cstheme="minorHAnsi"/>
        </w:rPr>
        <w:t>.  However, Council only received a very low number of submissions</w:t>
      </w:r>
      <w:r w:rsidRPr="00EE0FD8">
        <w:rPr>
          <w:rFonts w:asciiTheme="minorHAnsi" w:hAnsiTheme="minorHAnsi" w:cstheme="minorHAnsi"/>
        </w:rPr>
        <w:t>.</w:t>
      </w:r>
      <w:r>
        <w:rPr>
          <w:rFonts w:asciiTheme="minorHAnsi" w:hAnsiTheme="minorHAnsi" w:cstheme="minorHAnsi"/>
        </w:rPr>
        <w:t xml:space="preserve"> </w:t>
      </w:r>
      <w:r w:rsidRPr="00EE0FD8">
        <w:rPr>
          <w:rFonts w:asciiTheme="minorHAnsi" w:hAnsiTheme="minorHAnsi" w:cstheme="minorHAnsi"/>
          <w:szCs w:val="24"/>
        </w:rPr>
        <w:t xml:space="preserve"> A summary of the responses and key themes from the </w:t>
      </w:r>
      <w:r>
        <w:rPr>
          <w:rFonts w:asciiTheme="minorHAnsi" w:hAnsiTheme="minorHAnsi" w:cstheme="minorHAnsi"/>
          <w:szCs w:val="24"/>
        </w:rPr>
        <w:t>submissions</w:t>
      </w:r>
      <w:r w:rsidRPr="00EE0FD8">
        <w:rPr>
          <w:rFonts w:asciiTheme="minorHAnsi" w:hAnsiTheme="minorHAnsi" w:cstheme="minorHAnsi"/>
          <w:szCs w:val="24"/>
        </w:rPr>
        <w:t xml:space="preserve"> is provided below:</w:t>
      </w:r>
    </w:p>
    <w:p w14:paraId="61E89084" w14:textId="77777777" w:rsidR="00867460" w:rsidRPr="00EE0FD8" w:rsidRDefault="00867460" w:rsidP="00867460">
      <w:pPr>
        <w:rPr>
          <w:rFonts w:asciiTheme="minorHAnsi" w:hAnsiTheme="minorHAnsi" w:cstheme="minorHAnsi"/>
          <w:szCs w:val="24"/>
        </w:rPr>
      </w:pPr>
    </w:p>
    <w:p w14:paraId="31FCFCE2" w14:textId="77777777" w:rsidR="00867460" w:rsidRDefault="00867460" w:rsidP="00867460">
      <w:pPr>
        <w:jc w:val="center"/>
        <w:rPr>
          <w:rFonts w:asciiTheme="minorHAnsi" w:hAnsiTheme="minorHAnsi" w:cstheme="minorHAnsi"/>
          <w:szCs w:val="24"/>
        </w:rPr>
      </w:pPr>
      <w:r>
        <w:rPr>
          <w:noProof/>
        </w:rPr>
        <w:drawing>
          <wp:inline distT="0" distB="0" distL="0" distR="0" wp14:anchorId="1DB1F09F" wp14:editId="4E68D775">
            <wp:extent cx="5297805" cy="3157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97805" cy="3157855"/>
                    </a:xfrm>
                    <a:prstGeom prst="rect">
                      <a:avLst/>
                    </a:prstGeom>
                    <a:noFill/>
                  </pic:spPr>
                </pic:pic>
              </a:graphicData>
            </a:graphic>
          </wp:inline>
        </w:drawing>
      </w:r>
    </w:p>
    <w:p w14:paraId="517E3747" w14:textId="77777777" w:rsidR="00867460" w:rsidRDefault="00867460" w:rsidP="00867460">
      <w:pPr>
        <w:rPr>
          <w:rFonts w:asciiTheme="minorHAnsi" w:hAnsiTheme="minorHAnsi" w:cstheme="minorHAnsi"/>
          <w:szCs w:val="24"/>
        </w:rPr>
      </w:pPr>
    </w:p>
    <w:p w14:paraId="721B7C13" w14:textId="77777777" w:rsidR="00867460" w:rsidRDefault="00867460" w:rsidP="00867460">
      <w:pPr>
        <w:rPr>
          <w:rFonts w:asciiTheme="minorHAnsi" w:hAnsiTheme="minorHAnsi" w:cstheme="minorHAnsi"/>
        </w:rPr>
      </w:pPr>
      <w:r>
        <w:rPr>
          <w:rFonts w:asciiTheme="minorHAnsi" w:hAnsiTheme="minorHAnsi" w:cstheme="minorHAnsi"/>
          <w:noProof/>
        </w:rPr>
        <w:drawing>
          <wp:inline distT="0" distB="0" distL="0" distR="0" wp14:anchorId="271E7939" wp14:editId="571D51C1">
            <wp:extent cx="6254750" cy="314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54750" cy="3145790"/>
                    </a:xfrm>
                    <a:prstGeom prst="rect">
                      <a:avLst/>
                    </a:prstGeom>
                    <a:noFill/>
                  </pic:spPr>
                </pic:pic>
              </a:graphicData>
            </a:graphic>
          </wp:inline>
        </w:drawing>
      </w:r>
    </w:p>
    <w:p w14:paraId="2373EA94" w14:textId="77777777" w:rsidR="00867460" w:rsidRDefault="00867460" w:rsidP="00867460">
      <w:pPr>
        <w:rPr>
          <w:rFonts w:asciiTheme="minorHAnsi" w:hAnsiTheme="minorHAnsi" w:cstheme="minorHAnsi"/>
        </w:rPr>
      </w:pPr>
      <w:r>
        <w:rPr>
          <w:rFonts w:asciiTheme="minorHAnsi" w:hAnsiTheme="minorHAnsi" w:cstheme="minorHAnsi"/>
        </w:rPr>
        <w:t>The community interest on this policy was extremely high with over 9,000 page visits and 3,706 documents downloaded, however the Council only received twenty-two submissions.</w:t>
      </w:r>
    </w:p>
    <w:p w14:paraId="30FAE50A" w14:textId="77777777" w:rsidR="00867460" w:rsidRDefault="00867460" w:rsidP="00867460">
      <w:pPr>
        <w:rPr>
          <w:rFonts w:asciiTheme="minorHAnsi" w:hAnsiTheme="minorHAnsi" w:cstheme="minorHAnsi"/>
        </w:rPr>
      </w:pPr>
      <w:r>
        <w:rPr>
          <w:rFonts w:asciiTheme="minorHAnsi" w:hAnsiTheme="minorHAnsi" w:cstheme="minorHAnsi"/>
        </w:rPr>
        <w:t xml:space="preserve">Residents provided feedback in their submissions on alternative options for </w:t>
      </w:r>
      <w:proofErr w:type="spellStart"/>
      <w:r>
        <w:rPr>
          <w:rFonts w:asciiTheme="minorHAnsi" w:hAnsiTheme="minorHAnsi" w:cstheme="minorHAnsi"/>
        </w:rPr>
        <w:t>naturestrips</w:t>
      </w:r>
      <w:proofErr w:type="spellEnd"/>
      <w:r>
        <w:rPr>
          <w:rFonts w:asciiTheme="minorHAnsi" w:hAnsiTheme="minorHAnsi" w:cstheme="minorHAnsi"/>
        </w:rPr>
        <w:t xml:space="preserve">, as shown in the graph above.  Of the 22 submissions received, the highest 10 (45%) supported hard surfaces (crushed rock, pavers etc) due to low maintenance, 3 (14%) supported parking on the </w:t>
      </w:r>
      <w:proofErr w:type="spellStart"/>
      <w:r>
        <w:rPr>
          <w:rFonts w:asciiTheme="minorHAnsi" w:hAnsiTheme="minorHAnsi" w:cstheme="minorHAnsi"/>
        </w:rPr>
        <w:t>naturestrip</w:t>
      </w:r>
      <w:proofErr w:type="spellEnd"/>
      <w:r>
        <w:rPr>
          <w:rFonts w:asciiTheme="minorHAnsi" w:hAnsiTheme="minorHAnsi" w:cstheme="minorHAnsi"/>
        </w:rPr>
        <w:t xml:space="preserve"> (due to narrow roads), 2(9%) supported for formalised garden beds (planter boxes, veggies), 1 (5%) supported mulch with shrubs and 1 (5%) supported grass.</w:t>
      </w:r>
    </w:p>
    <w:p w14:paraId="24319018" w14:textId="77777777" w:rsidR="00867460" w:rsidRPr="00810637" w:rsidRDefault="00867460" w:rsidP="00867460">
      <w:pPr>
        <w:rPr>
          <w:rFonts w:asciiTheme="minorHAnsi" w:hAnsiTheme="minorHAnsi" w:cstheme="minorHAnsi"/>
        </w:rPr>
      </w:pPr>
      <w:r w:rsidRPr="00810637">
        <w:rPr>
          <w:rFonts w:asciiTheme="minorHAnsi" w:hAnsiTheme="minorHAnsi" w:cstheme="minorHAnsi"/>
        </w:rPr>
        <w:t xml:space="preserve">Officers do not support </w:t>
      </w:r>
      <w:r>
        <w:rPr>
          <w:rFonts w:asciiTheme="minorHAnsi" w:hAnsiTheme="minorHAnsi" w:cstheme="minorHAnsi"/>
        </w:rPr>
        <w:t xml:space="preserve">formalised garden beds and hard surfaces </w:t>
      </w:r>
      <w:r w:rsidRPr="00810637">
        <w:rPr>
          <w:rFonts w:asciiTheme="minorHAnsi" w:hAnsiTheme="minorHAnsi" w:cstheme="minorHAnsi"/>
        </w:rPr>
        <w:t xml:space="preserve">(pavers crushed rocks) as it creates </w:t>
      </w:r>
      <w:r>
        <w:rPr>
          <w:rFonts w:asciiTheme="minorHAnsi" w:hAnsiTheme="minorHAnsi" w:cstheme="minorHAnsi"/>
        </w:rPr>
        <w:t xml:space="preserve">a potential </w:t>
      </w:r>
      <w:r w:rsidRPr="00810637">
        <w:rPr>
          <w:rFonts w:asciiTheme="minorHAnsi" w:hAnsiTheme="minorHAnsi" w:cstheme="minorHAnsi"/>
        </w:rPr>
        <w:t>safety risk and obstruction to pedestrian movement and vehicles occupants (exiting vehicles)</w:t>
      </w:r>
      <w:r>
        <w:rPr>
          <w:rFonts w:asciiTheme="minorHAnsi" w:hAnsiTheme="minorHAnsi" w:cstheme="minorHAnsi"/>
        </w:rPr>
        <w:t xml:space="preserve">.  This may also </w:t>
      </w:r>
      <w:r w:rsidRPr="00810637">
        <w:rPr>
          <w:rFonts w:asciiTheme="minorHAnsi" w:hAnsiTheme="minorHAnsi" w:cstheme="minorHAnsi"/>
        </w:rPr>
        <w:t>encourage vehicles</w:t>
      </w:r>
      <w:r>
        <w:rPr>
          <w:rFonts w:asciiTheme="minorHAnsi" w:hAnsiTheme="minorHAnsi" w:cstheme="minorHAnsi"/>
        </w:rPr>
        <w:t xml:space="preserve"> to</w:t>
      </w:r>
      <w:r w:rsidRPr="00810637">
        <w:rPr>
          <w:rFonts w:asciiTheme="minorHAnsi" w:hAnsiTheme="minorHAnsi" w:cstheme="minorHAnsi"/>
        </w:rPr>
        <w:t xml:space="preserve"> park illegally.</w:t>
      </w:r>
      <w:r>
        <w:rPr>
          <w:rFonts w:asciiTheme="minorHAnsi" w:hAnsiTheme="minorHAnsi" w:cstheme="minorHAnsi"/>
        </w:rPr>
        <w:t xml:space="preserve">  Under the Road Safety Road Rules 2017 “</w:t>
      </w:r>
      <w:r w:rsidRPr="00810637">
        <w:rPr>
          <w:rFonts w:asciiTheme="minorHAnsi" w:hAnsiTheme="minorHAnsi" w:cstheme="minorHAnsi"/>
        </w:rPr>
        <w:t>Parking on a nature strip, footpath, shared path, bicycle path or dividing strip.</w:t>
      </w:r>
      <w:r>
        <w:rPr>
          <w:rFonts w:asciiTheme="minorHAnsi" w:hAnsiTheme="minorHAnsi" w:cstheme="minorHAnsi"/>
        </w:rPr>
        <w:t xml:space="preserve">  </w:t>
      </w:r>
      <w:r w:rsidRPr="00810637">
        <w:rPr>
          <w:rFonts w:asciiTheme="minorHAnsi" w:hAnsiTheme="minorHAnsi" w:cstheme="minorHAnsi"/>
        </w:rPr>
        <w:t>A driver must not park on a bicycle path, footpath, shared path, dividing strip, or a nature strip adjacent to a length of road in a built-up area, unless the driver parks at a place allowed by a parking sign</w:t>
      </w:r>
      <w:r>
        <w:rPr>
          <w:rFonts w:asciiTheme="minorHAnsi" w:hAnsiTheme="minorHAnsi" w:cstheme="minorHAnsi"/>
        </w:rPr>
        <w:t>”.</w:t>
      </w:r>
    </w:p>
    <w:p w14:paraId="1C71ABEF" w14:textId="77777777" w:rsidR="00867460" w:rsidRPr="00B12A0F" w:rsidRDefault="00867460" w:rsidP="00867460">
      <w:pPr>
        <w:pStyle w:val="ICHeading3"/>
      </w:pPr>
      <w:r>
        <w:t>Council Plan</w:t>
      </w:r>
    </w:p>
    <w:p w14:paraId="4FDDA0AD" w14:textId="77777777" w:rsidR="00867460" w:rsidRDefault="00867460" w:rsidP="00867460">
      <w:r>
        <w:t>The Council Plan 2021-2025 provides as follows:</w:t>
      </w:r>
    </w:p>
    <w:p w14:paraId="0469F72D" w14:textId="77777777" w:rsidR="00867460" w:rsidRPr="00E559B8" w:rsidRDefault="00867460" w:rsidP="00867460">
      <w:pPr>
        <w:tabs>
          <w:tab w:val="left" w:pos="2835"/>
        </w:tabs>
        <w:spacing w:before="120" w:after="0"/>
        <w:rPr>
          <w:b/>
        </w:rPr>
      </w:pPr>
      <w:r>
        <w:rPr>
          <w:b/>
        </w:rPr>
        <w:t>Strategic Objective 2: Liveable and thriving environments</w:t>
      </w:r>
    </w:p>
    <w:p w14:paraId="703C2328" w14:textId="77777777" w:rsidR="00867460" w:rsidRPr="00E559B8" w:rsidRDefault="00867460" w:rsidP="00867460">
      <w:pPr>
        <w:tabs>
          <w:tab w:val="left" w:pos="2835"/>
        </w:tabs>
        <w:spacing w:before="60"/>
        <w:rPr>
          <w:b/>
        </w:rPr>
      </w:pPr>
      <w:r>
        <w:rPr>
          <w:b/>
        </w:rPr>
        <w:t>Priority 2.2: Beautify our Shire including our parks, gardens, streetscapes, public and open spaces</w:t>
      </w:r>
    </w:p>
    <w:p w14:paraId="4E1D9D02" w14:textId="77777777" w:rsidR="00867460" w:rsidRDefault="00867460" w:rsidP="00867460">
      <w:r>
        <w:t>The proposal is consistent with the Council Plan 2021-2025.</w:t>
      </w:r>
    </w:p>
    <w:p w14:paraId="611D29B8" w14:textId="77777777" w:rsidR="00867460" w:rsidRPr="00B12A0F" w:rsidRDefault="00867460" w:rsidP="00867460">
      <w:pPr>
        <w:pStyle w:val="ICHeading3"/>
      </w:pPr>
      <w:r>
        <w:t>Financial Implications</w:t>
      </w:r>
    </w:p>
    <w:p w14:paraId="36D66970" w14:textId="77777777" w:rsidR="00867460" w:rsidRPr="00136BE9" w:rsidRDefault="00867460" w:rsidP="00867460">
      <w:pPr>
        <w:rPr>
          <w:rFonts w:asciiTheme="minorHAnsi" w:hAnsiTheme="minorHAnsi" w:cstheme="minorHAnsi"/>
        </w:rPr>
      </w:pPr>
      <w:r w:rsidRPr="00136BE9">
        <w:rPr>
          <w:rFonts w:asciiTheme="minorHAnsi" w:hAnsiTheme="minorHAnsi" w:cstheme="minorHAnsi"/>
        </w:rPr>
        <w:t>There are no financial implications associated with implementing the proposals.</w:t>
      </w:r>
    </w:p>
    <w:p w14:paraId="5A97AF40" w14:textId="77777777" w:rsidR="00867460" w:rsidRPr="00B12A0F" w:rsidRDefault="00867460" w:rsidP="00867460">
      <w:pPr>
        <w:pStyle w:val="ICHeading3"/>
      </w:pPr>
      <w:r>
        <w:t>Risk &amp; Occupational Health &amp; Safety Issues</w:t>
      </w:r>
    </w:p>
    <w:p w14:paraId="082B019F" w14:textId="77777777" w:rsidR="00867460" w:rsidRPr="00136BE9" w:rsidRDefault="00867460" w:rsidP="00867460">
      <w:pPr>
        <w:rPr>
          <w:rFonts w:asciiTheme="minorHAnsi" w:hAnsiTheme="minorHAnsi" w:cstheme="minorHAnsi"/>
        </w:rPr>
      </w:pPr>
      <w:r w:rsidRPr="00136BE9">
        <w:rPr>
          <w:rFonts w:asciiTheme="minorHAnsi" w:hAnsiTheme="minorHAnsi" w:cstheme="minorHAnsi"/>
        </w:rPr>
        <w:t>There are no risk or occupational health and safety issues associated with the recommendation within this report.</w:t>
      </w:r>
    </w:p>
    <w:p w14:paraId="74E9DC4B" w14:textId="77777777" w:rsidR="00867460" w:rsidRDefault="00867460" w:rsidP="00867460">
      <w:pPr>
        <w:pStyle w:val="ICHeading3"/>
        <w:spacing w:before="80" w:after="80"/>
      </w:pPr>
      <w:r>
        <w:t>Communications &amp; Consultation Strategy</w:t>
      </w:r>
    </w:p>
    <w:tbl>
      <w:tblPr>
        <w:tblStyle w:val="TableGrid"/>
        <w:tblW w:w="0" w:type="auto"/>
        <w:tblInd w:w="108" w:type="dxa"/>
        <w:tblLook w:val="04A0" w:firstRow="1" w:lastRow="0" w:firstColumn="1" w:lastColumn="0" w:noHBand="0" w:noVBand="1"/>
      </w:tblPr>
      <w:tblGrid>
        <w:gridCol w:w="1457"/>
        <w:gridCol w:w="1419"/>
        <w:gridCol w:w="3361"/>
        <w:gridCol w:w="1385"/>
        <w:gridCol w:w="2125"/>
      </w:tblGrid>
      <w:tr w:rsidR="00867460" w14:paraId="593831B3" w14:textId="77777777" w:rsidTr="00F92BB7">
        <w:tc>
          <w:tcPr>
            <w:tcW w:w="1457" w:type="dxa"/>
          </w:tcPr>
          <w:p w14:paraId="4AB5178A" w14:textId="77777777" w:rsidR="00867460" w:rsidRPr="00E559B8" w:rsidRDefault="00867460" w:rsidP="00F92BB7">
            <w:pPr>
              <w:spacing w:before="60" w:after="60"/>
              <w:jc w:val="left"/>
              <w:rPr>
                <w:b/>
              </w:rPr>
            </w:pPr>
            <w:r>
              <w:rPr>
                <w:b/>
              </w:rPr>
              <w:t>Level of Engagement</w:t>
            </w:r>
          </w:p>
        </w:tc>
        <w:tc>
          <w:tcPr>
            <w:tcW w:w="1419" w:type="dxa"/>
          </w:tcPr>
          <w:p w14:paraId="2054F15C" w14:textId="77777777" w:rsidR="00867460" w:rsidRPr="00E559B8" w:rsidRDefault="00867460" w:rsidP="00F92BB7">
            <w:pPr>
              <w:spacing w:before="60" w:after="60"/>
              <w:jc w:val="left"/>
              <w:rPr>
                <w:b/>
              </w:rPr>
            </w:pPr>
            <w:r>
              <w:rPr>
                <w:b/>
              </w:rPr>
              <w:t>Stakeholder</w:t>
            </w:r>
          </w:p>
        </w:tc>
        <w:tc>
          <w:tcPr>
            <w:tcW w:w="3361" w:type="dxa"/>
          </w:tcPr>
          <w:p w14:paraId="75BC234C" w14:textId="77777777" w:rsidR="00867460" w:rsidRPr="00E559B8" w:rsidRDefault="00867460" w:rsidP="00F92BB7">
            <w:pPr>
              <w:spacing w:before="60" w:after="60"/>
              <w:jc w:val="left"/>
              <w:rPr>
                <w:b/>
              </w:rPr>
            </w:pPr>
            <w:r>
              <w:rPr>
                <w:b/>
              </w:rPr>
              <w:t>Activities</w:t>
            </w:r>
          </w:p>
        </w:tc>
        <w:tc>
          <w:tcPr>
            <w:tcW w:w="1385" w:type="dxa"/>
          </w:tcPr>
          <w:p w14:paraId="4DA30262" w14:textId="77777777" w:rsidR="00867460" w:rsidRPr="00E559B8" w:rsidRDefault="00867460" w:rsidP="00F92BB7">
            <w:pPr>
              <w:spacing w:before="60" w:after="60"/>
              <w:jc w:val="left"/>
              <w:rPr>
                <w:b/>
              </w:rPr>
            </w:pPr>
            <w:r>
              <w:rPr>
                <w:b/>
              </w:rPr>
              <w:t>Date</w:t>
            </w:r>
          </w:p>
        </w:tc>
        <w:tc>
          <w:tcPr>
            <w:tcW w:w="2125" w:type="dxa"/>
          </w:tcPr>
          <w:p w14:paraId="019F5979" w14:textId="77777777" w:rsidR="00867460" w:rsidRPr="00E559B8" w:rsidRDefault="00867460" w:rsidP="00F92BB7">
            <w:pPr>
              <w:spacing w:before="60" w:after="60"/>
              <w:jc w:val="left"/>
              <w:rPr>
                <w:b/>
              </w:rPr>
            </w:pPr>
            <w:r>
              <w:rPr>
                <w:b/>
              </w:rPr>
              <w:t>Outcome</w:t>
            </w:r>
          </w:p>
        </w:tc>
      </w:tr>
      <w:tr w:rsidR="00867460" w:rsidRPr="00B07B5D" w14:paraId="79FEB74D" w14:textId="77777777" w:rsidTr="00F92BB7">
        <w:tc>
          <w:tcPr>
            <w:tcW w:w="1457" w:type="dxa"/>
          </w:tcPr>
          <w:p w14:paraId="5BD78974" w14:textId="77777777" w:rsidR="00867460" w:rsidRPr="00B07B5D" w:rsidRDefault="00867460" w:rsidP="00F92BB7">
            <w:pPr>
              <w:spacing w:before="60" w:after="60"/>
              <w:jc w:val="left"/>
              <w:rPr>
                <w:sz w:val="22"/>
                <w:szCs w:val="20"/>
              </w:rPr>
            </w:pPr>
            <w:r w:rsidRPr="00B07B5D">
              <w:rPr>
                <w:sz w:val="22"/>
                <w:szCs w:val="20"/>
              </w:rPr>
              <w:t>Consult</w:t>
            </w:r>
          </w:p>
        </w:tc>
        <w:tc>
          <w:tcPr>
            <w:tcW w:w="1419" w:type="dxa"/>
          </w:tcPr>
          <w:p w14:paraId="76C0FBE2" w14:textId="77777777" w:rsidR="00867460" w:rsidRPr="00B07B5D" w:rsidRDefault="00867460" w:rsidP="00F92BB7">
            <w:pPr>
              <w:spacing w:before="60" w:after="60"/>
              <w:jc w:val="left"/>
              <w:rPr>
                <w:sz w:val="22"/>
                <w:szCs w:val="20"/>
              </w:rPr>
            </w:pPr>
            <w:r w:rsidRPr="00B07B5D">
              <w:rPr>
                <w:sz w:val="22"/>
                <w:szCs w:val="20"/>
              </w:rPr>
              <w:t>Council officers</w:t>
            </w:r>
          </w:p>
        </w:tc>
        <w:tc>
          <w:tcPr>
            <w:tcW w:w="3361" w:type="dxa"/>
          </w:tcPr>
          <w:p w14:paraId="648BF7A6" w14:textId="77777777" w:rsidR="00867460" w:rsidRPr="00B07B5D" w:rsidRDefault="00867460" w:rsidP="00F92BB7">
            <w:pPr>
              <w:spacing w:before="60" w:after="60"/>
              <w:jc w:val="left"/>
              <w:rPr>
                <w:sz w:val="22"/>
                <w:szCs w:val="20"/>
              </w:rPr>
            </w:pPr>
            <w:r w:rsidRPr="00B07B5D">
              <w:rPr>
                <w:sz w:val="22"/>
                <w:szCs w:val="20"/>
              </w:rPr>
              <w:t xml:space="preserve">Internal working group meetings to develop a Draft </w:t>
            </w:r>
            <w:proofErr w:type="spellStart"/>
            <w:r w:rsidRPr="00B07B5D">
              <w:rPr>
                <w:sz w:val="22"/>
                <w:szCs w:val="20"/>
              </w:rPr>
              <w:t>Naturestrip</w:t>
            </w:r>
            <w:proofErr w:type="spellEnd"/>
            <w:r w:rsidRPr="00B07B5D">
              <w:rPr>
                <w:sz w:val="22"/>
                <w:szCs w:val="20"/>
              </w:rPr>
              <w:t xml:space="preserve"> Policy and </w:t>
            </w:r>
            <w:proofErr w:type="spellStart"/>
            <w:r w:rsidRPr="00B07B5D">
              <w:rPr>
                <w:sz w:val="22"/>
                <w:szCs w:val="20"/>
              </w:rPr>
              <w:t>Naturestrip</w:t>
            </w:r>
            <w:proofErr w:type="spellEnd"/>
            <w:r w:rsidRPr="00B07B5D">
              <w:rPr>
                <w:sz w:val="22"/>
                <w:szCs w:val="20"/>
              </w:rPr>
              <w:t xml:space="preserve"> Guideline.</w:t>
            </w:r>
          </w:p>
        </w:tc>
        <w:tc>
          <w:tcPr>
            <w:tcW w:w="1385" w:type="dxa"/>
          </w:tcPr>
          <w:p w14:paraId="68A88088" w14:textId="77777777" w:rsidR="00867460" w:rsidRPr="00B07B5D" w:rsidRDefault="00867460" w:rsidP="00F92BB7">
            <w:pPr>
              <w:spacing w:before="60" w:after="60"/>
              <w:jc w:val="left"/>
              <w:rPr>
                <w:sz w:val="22"/>
                <w:szCs w:val="20"/>
              </w:rPr>
            </w:pPr>
            <w:r w:rsidRPr="00B07B5D">
              <w:rPr>
                <w:sz w:val="22"/>
                <w:szCs w:val="20"/>
              </w:rPr>
              <w:t>January – May 2021</w:t>
            </w:r>
          </w:p>
        </w:tc>
        <w:tc>
          <w:tcPr>
            <w:tcW w:w="2125" w:type="dxa"/>
          </w:tcPr>
          <w:p w14:paraId="2357CA75" w14:textId="77777777" w:rsidR="00867460" w:rsidRPr="00B07B5D" w:rsidRDefault="00867460" w:rsidP="00F92BB7">
            <w:pPr>
              <w:spacing w:before="60" w:after="60"/>
              <w:jc w:val="left"/>
              <w:rPr>
                <w:sz w:val="22"/>
                <w:szCs w:val="20"/>
              </w:rPr>
            </w:pPr>
            <w:r w:rsidRPr="00B07B5D">
              <w:rPr>
                <w:sz w:val="22"/>
                <w:szCs w:val="20"/>
              </w:rPr>
              <w:t xml:space="preserve">Developed Draft </w:t>
            </w:r>
            <w:proofErr w:type="spellStart"/>
            <w:r w:rsidRPr="00B07B5D">
              <w:rPr>
                <w:sz w:val="22"/>
                <w:szCs w:val="20"/>
              </w:rPr>
              <w:t>Naturestrip</w:t>
            </w:r>
            <w:proofErr w:type="spellEnd"/>
            <w:r w:rsidRPr="00B07B5D">
              <w:rPr>
                <w:sz w:val="22"/>
                <w:szCs w:val="20"/>
              </w:rPr>
              <w:t xml:space="preserve"> Policy &amp; </w:t>
            </w:r>
            <w:proofErr w:type="spellStart"/>
            <w:r w:rsidRPr="00B07B5D">
              <w:rPr>
                <w:sz w:val="22"/>
                <w:szCs w:val="20"/>
              </w:rPr>
              <w:t>Naturestrip</w:t>
            </w:r>
            <w:proofErr w:type="spellEnd"/>
            <w:r w:rsidRPr="00B07B5D">
              <w:rPr>
                <w:sz w:val="22"/>
                <w:szCs w:val="20"/>
              </w:rPr>
              <w:t xml:space="preserve"> Guideline.</w:t>
            </w:r>
          </w:p>
        </w:tc>
      </w:tr>
      <w:tr w:rsidR="00867460" w:rsidRPr="00B07B5D" w14:paraId="6B68CD9D" w14:textId="77777777" w:rsidTr="00F92BB7">
        <w:tc>
          <w:tcPr>
            <w:tcW w:w="1457" w:type="dxa"/>
          </w:tcPr>
          <w:p w14:paraId="3BCB0C25" w14:textId="77777777" w:rsidR="00867460" w:rsidRPr="00B07B5D" w:rsidRDefault="00867460" w:rsidP="00F92BB7">
            <w:pPr>
              <w:spacing w:before="60" w:after="60"/>
              <w:jc w:val="left"/>
              <w:rPr>
                <w:sz w:val="22"/>
                <w:szCs w:val="20"/>
              </w:rPr>
            </w:pPr>
            <w:r w:rsidRPr="00B07B5D">
              <w:rPr>
                <w:sz w:val="22"/>
                <w:szCs w:val="20"/>
              </w:rPr>
              <w:t xml:space="preserve">Consult </w:t>
            </w:r>
          </w:p>
        </w:tc>
        <w:tc>
          <w:tcPr>
            <w:tcW w:w="1419" w:type="dxa"/>
          </w:tcPr>
          <w:p w14:paraId="779DB4FD" w14:textId="77777777" w:rsidR="00867460" w:rsidRPr="00B07B5D" w:rsidRDefault="00867460" w:rsidP="00F92BB7">
            <w:pPr>
              <w:spacing w:before="60" w:after="60"/>
              <w:jc w:val="left"/>
              <w:rPr>
                <w:sz w:val="22"/>
                <w:szCs w:val="20"/>
              </w:rPr>
            </w:pPr>
            <w:r w:rsidRPr="00B07B5D">
              <w:rPr>
                <w:sz w:val="22"/>
                <w:szCs w:val="20"/>
              </w:rPr>
              <w:t>Councillors</w:t>
            </w:r>
          </w:p>
        </w:tc>
        <w:tc>
          <w:tcPr>
            <w:tcW w:w="3361" w:type="dxa"/>
          </w:tcPr>
          <w:p w14:paraId="78354E09" w14:textId="77777777" w:rsidR="00867460" w:rsidRPr="00B07B5D" w:rsidRDefault="00867460" w:rsidP="00F92BB7">
            <w:pPr>
              <w:spacing w:before="60" w:after="60"/>
              <w:jc w:val="left"/>
              <w:rPr>
                <w:sz w:val="22"/>
                <w:szCs w:val="20"/>
              </w:rPr>
            </w:pPr>
            <w:r w:rsidRPr="00B07B5D">
              <w:rPr>
                <w:sz w:val="22"/>
                <w:szCs w:val="20"/>
              </w:rPr>
              <w:t xml:space="preserve">Briefing of Councillors to provide an overview of the </w:t>
            </w:r>
            <w:proofErr w:type="spellStart"/>
            <w:r w:rsidRPr="00B07B5D">
              <w:rPr>
                <w:sz w:val="22"/>
                <w:szCs w:val="20"/>
              </w:rPr>
              <w:t>Naturestrip</w:t>
            </w:r>
            <w:proofErr w:type="spellEnd"/>
            <w:r w:rsidRPr="00B07B5D">
              <w:rPr>
                <w:sz w:val="22"/>
                <w:szCs w:val="20"/>
              </w:rPr>
              <w:t xml:space="preserve"> Policy and </w:t>
            </w:r>
            <w:proofErr w:type="spellStart"/>
            <w:r w:rsidRPr="00B07B5D">
              <w:rPr>
                <w:sz w:val="22"/>
                <w:szCs w:val="20"/>
              </w:rPr>
              <w:t>Naturestrip</w:t>
            </w:r>
            <w:proofErr w:type="spellEnd"/>
            <w:r w:rsidRPr="00B07B5D">
              <w:rPr>
                <w:sz w:val="22"/>
                <w:szCs w:val="20"/>
              </w:rPr>
              <w:t xml:space="preserve"> Guideline.  A report to Council seeking endorsement of the public exhibition process.</w:t>
            </w:r>
          </w:p>
        </w:tc>
        <w:tc>
          <w:tcPr>
            <w:tcW w:w="1385" w:type="dxa"/>
          </w:tcPr>
          <w:p w14:paraId="2FFFA07D" w14:textId="77777777" w:rsidR="00867460" w:rsidRPr="00B07B5D" w:rsidRDefault="00867460" w:rsidP="00F92BB7">
            <w:pPr>
              <w:spacing w:before="60" w:after="60"/>
              <w:jc w:val="left"/>
              <w:rPr>
                <w:sz w:val="22"/>
                <w:szCs w:val="20"/>
              </w:rPr>
            </w:pPr>
            <w:r w:rsidRPr="00B07B5D">
              <w:rPr>
                <w:sz w:val="22"/>
                <w:szCs w:val="20"/>
              </w:rPr>
              <w:t>July 2021</w:t>
            </w:r>
          </w:p>
        </w:tc>
        <w:tc>
          <w:tcPr>
            <w:tcW w:w="2125" w:type="dxa"/>
          </w:tcPr>
          <w:p w14:paraId="7CBCA091" w14:textId="77777777" w:rsidR="00867460" w:rsidRPr="00B07B5D" w:rsidRDefault="00867460" w:rsidP="00F92BB7">
            <w:pPr>
              <w:spacing w:before="60" w:after="60"/>
              <w:jc w:val="left"/>
              <w:rPr>
                <w:sz w:val="22"/>
                <w:szCs w:val="20"/>
              </w:rPr>
            </w:pPr>
            <w:r w:rsidRPr="00B07B5D">
              <w:rPr>
                <w:sz w:val="22"/>
                <w:szCs w:val="20"/>
              </w:rPr>
              <w:t>Endorsement of the draft documents and proposed public exhibition process.</w:t>
            </w:r>
          </w:p>
        </w:tc>
      </w:tr>
      <w:tr w:rsidR="00867460" w:rsidRPr="00B07B5D" w14:paraId="5BE0BA0F" w14:textId="77777777" w:rsidTr="00F92BB7">
        <w:tc>
          <w:tcPr>
            <w:tcW w:w="1457" w:type="dxa"/>
          </w:tcPr>
          <w:p w14:paraId="2EA4F274" w14:textId="77777777" w:rsidR="00867460" w:rsidRPr="00B07B5D" w:rsidRDefault="00867460" w:rsidP="00F92BB7">
            <w:pPr>
              <w:spacing w:before="60" w:after="60"/>
              <w:jc w:val="left"/>
              <w:rPr>
                <w:sz w:val="22"/>
                <w:szCs w:val="20"/>
              </w:rPr>
            </w:pPr>
            <w:r w:rsidRPr="00B07B5D">
              <w:rPr>
                <w:sz w:val="22"/>
                <w:szCs w:val="20"/>
              </w:rPr>
              <w:t>Consult</w:t>
            </w:r>
          </w:p>
        </w:tc>
        <w:tc>
          <w:tcPr>
            <w:tcW w:w="1419" w:type="dxa"/>
          </w:tcPr>
          <w:p w14:paraId="08F60DB5" w14:textId="77777777" w:rsidR="00867460" w:rsidRPr="00B07B5D" w:rsidRDefault="00867460" w:rsidP="00F92BB7">
            <w:pPr>
              <w:spacing w:before="60" w:after="60"/>
              <w:jc w:val="left"/>
              <w:rPr>
                <w:sz w:val="22"/>
                <w:szCs w:val="20"/>
              </w:rPr>
            </w:pPr>
            <w:r w:rsidRPr="00B07B5D">
              <w:rPr>
                <w:sz w:val="22"/>
                <w:szCs w:val="20"/>
              </w:rPr>
              <w:t>Community</w:t>
            </w:r>
          </w:p>
        </w:tc>
        <w:tc>
          <w:tcPr>
            <w:tcW w:w="3361" w:type="dxa"/>
          </w:tcPr>
          <w:p w14:paraId="627889C1" w14:textId="77777777" w:rsidR="00867460" w:rsidRPr="00B07B5D" w:rsidRDefault="00867460" w:rsidP="00F92BB7">
            <w:pPr>
              <w:spacing w:before="60" w:after="60"/>
              <w:jc w:val="left"/>
              <w:rPr>
                <w:sz w:val="22"/>
                <w:szCs w:val="20"/>
              </w:rPr>
            </w:pPr>
            <w:r w:rsidRPr="00B07B5D">
              <w:rPr>
                <w:sz w:val="22"/>
                <w:szCs w:val="20"/>
              </w:rPr>
              <w:t xml:space="preserve">Public exhibition of the updated draft documents to allow for review and submissions by the community, to be </w:t>
            </w:r>
            <w:proofErr w:type="gramStart"/>
            <w:r w:rsidRPr="00B07B5D">
              <w:rPr>
                <w:sz w:val="22"/>
                <w:szCs w:val="20"/>
              </w:rPr>
              <w:t>taken into account</w:t>
            </w:r>
            <w:proofErr w:type="gramEnd"/>
            <w:r w:rsidRPr="00B07B5D">
              <w:rPr>
                <w:sz w:val="22"/>
                <w:szCs w:val="20"/>
              </w:rPr>
              <w:t xml:space="preserve"> in finalising the policy and guideline (4 weeks). </w:t>
            </w:r>
          </w:p>
        </w:tc>
        <w:tc>
          <w:tcPr>
            <w:tcW w:w="1385" w:type="dxa"/>
          </w:tcPr>
          <w:p w14:paraId="4549A960" w14:textId="77777777" w:rsidR="00867460" w:rsidRPr="00B07B5D" w:rsidRDefault="00867460" w:rsidP="00F92BB7">
            <w:pPr>
              <w:spacing w:before="60" w:after="60"/>
              <w:jc w:val="left"/>
              <w:rPr>
                <w:sz w:val="22"/>
                <w:szCs w:val="20"/>
              </w:rPr>
            </w:pPr>
            <w:r w:rsidRPr="00B07B5D">
              <w:rPr>
                <w:sz w:val="22"/>
                <w:szCs w:val="20"/>
              </w:rPr>
              <w:t>August – September 2021</w:t>
            </w:r>
          </w:p>
        </w:tc>
        <w:tc>
          <w:tcPr>
            <w:tcW w:w="2125" w:type="dxa"/>
          </w:tcPr>
          <w:p w14:paraId="35F38FCF" w14:textId="77777777" w:rsidR="00867460" w:rsidRPr="00B07B5D" w:rsidRDefault="00867460" w:rsidP="00F92BB7">
            <w:pPr>
              <w:spacing w:before="60" w:after="60"/>
              <w:jc w:val="left"/>
              <w:rPr>
                <w:sz w:val="22"/>
                <w:szCs w:val="20"/>
              </w:rPr>
            </w:pPr>
            <w:r w:rsidRPr="00B07B5D">
              <w:rPr>
                <w:sz w:val="22"/>
                <w:szCs w:val="20"/>
              </w:rPr>
              <w:t>Community feedback on the draft documents.</w:t>
            </w:r>
          </w:p>
        </w:tc>
      </w:tr>
      <w:tr w:rsidR="00867460" w:rsidRPr="00B07B5D" w14:paraId="0CB179CD" w14:textId="77777777" w:rsidTr="00F92BB7">
        <w:tc>
          <w:tcPr>
            <w:tcW w:w="1457" w:type="dxa"/>
          </w:tcPr>
          <w:p w14:paraId="574EC4B0" w14:textId="77777777" w:rsidR="00867460" w:rsidRPr="00B07B5D" w:rsidRDefault="00867460" w:rsidP="00F92BB7">
            <w:pPr>
              <w:spacing w:before="60" w:after="60"/>
              <w:jc w:val="left"/>
              <w:rPr>
                <w:sz w:val="22"/>
                <w:szCs w:val="20"/>
              </w:rPr>
            </w:pPr>
            <w:r w:rsidRPr="00B07B5D">
              <w:rPr>
                <w:sz w:val="22"/>
                <w:szCs w:val="20"/>
              </w:rPr>
              <w:t>Consult</w:t>
            </w:r>
          </w:p>
        </w:tc>
        <w:tc>
          <w:tcPr>
            <w:tcW w:w="1419" w:type="dxa"/>
          </w:tcPr>
          <w:p w14:paraId="03DC7BB8" w14:textId="77777777" w:rsidR="00867460" w:rsidRPr="00B07B5D" w:rsidRDefault="00867460" w:rsidP="00F92BB7">
            <w:pPr>
              <w:spacing w:before="60" w:after="60"/>
              <w:jc w:val="left"/>
              <w:rPr>
                <w:sz w:val="22"/>
                <w:szCs w:val="20"/>
              </w:rPr>
            </w:pPr>
            <w:r w:rsidRPr="00B07B5D">
              <w:rPr>
                <w:sz w:val="22"/>
                <w:szCs w:val="20"/>
              </w:rPr>
              <w:t>Councillors</w:t>
            </w:r>
          </w:p>
        </w:tc>
        <w:tc>
          <w:tcPr>
            <w:tcW w:w="3361" w:type="dxa"/>
          </w:tcPr>
          <w:p w14:paraId="3C82E4E9" w14:textId="77777777" w:rsidR="00867460" w:rsidRPr="00B07B5D" w:rsidRDefault="00867460" w:rsidP="00F92BB7">
            <w:pPr>
              <w:spacing w:before="60" w:after="60"/>
              <w:jc w:val="left"/>
              <w:rPr>
                <w:sz w:val="22"/>
                <w:szCs w:val="20"/>
              </w:rPr>
            </w:pPr>
            <w:r w:rsidRPr="00B07B5D">
              <w:rPr>
                <w:sz w:val="22"/>
                <w:szCs w:val="20"/>
              </w:rPr>
              <w:t>A report to Council outlining the submissions received during the public exhibition process, providing an official response and overview of any required amendments.</w:t>
            </w:r>
          </w:p>
        </w:tc>
        <w:tc>
          <w:tcPr>
            <w:tcW w:w="1385" w:type="dxa"/>
          </w:tcPr>
          <w:p w14:paraId="049498CA" w14:textId="77777777" w:rsidR="00867460" w:rsidRPr="00B07B5D" w:rsidRDefault="00867460" w:rsidP="00F92BB7">
            <w:pPr>
              <w:spacing w:before="60" w:after="60"/>
              <w:jc w:val="left"/>
              <w:rPr>
                <w:sz w:val="22"/>
                <w:szCs w:val="20"/>
              </w:rPr>
            </w:pPr>
            <w:r w:rsidRPr="00B07B5D">
              <w:rPr>
                <w:sz w:val="22"/>
                <w:szCs w:val="20"/>
              </w:rPr>
              <w:t>November 2021</w:t>
            </w:r>
          </w:p>
        </w:tc>
        <w:tc>
          <w:tcPr>
            <w:tcW w:w="2125" w:type="dxa"/>
          </w:tcPr>
          <w:p w14:paraId="53B61E33" w14:textId="77777777" w:rsidR="00867460" w:rsidRPr="00B07B5D" w:rsidRDefault="00867460" w:rsidP="00F92BB7">
            <w:pPr>
              <w:spacing w:before="60" w:after="60"/>
              <w:jc w:val="left"/>
              <w:rPr>
                <w:sz w:val="22"/>
                <w:szCs w:val="20"/>
              </w:rPr>
            </w:pPr>
            <w:r w:rsidRPr="00B07B5D">
              <w:rPr>
                <w:sz w:val="22"/>
                <w:szCs w:val="20"/>
              </w:rPr>
              <w:t xml:space="preserve">Final draft document presented to Council. </w:t>
            </w:r>
          </w:p>
        </w:tc>
      </w:tr>
      <w:tr w:rsidR="00867460" w:rsidRPr="00B07B5D" w14:paraId="18B9C179" w14:textId="77777777" w:rsidTr="00F92BB7">
        <w:tc>
          <w:tcPr>
            <w:tcW w:w="1457" w:type="dxa"/>
          </w:tcPr>
          <w:p w14:paraId="0F9A56D6" w14:textId="77777777" w:rsidR="00867460" w:rsidRPr="00B07B5D" w:rsidRDefault="00867460" w:rsidP="00F92BB7">
            <w:pPr>
              <w:spacing w:before="60" w:after="60"/>
              <w:jc w:val="left"/>
              <w:rPr>
                <w:sz w:val="22"/>
                <w:szCs w:val="20"/>
              </w:rPr>
            </w:pPr>
            <w:r w:rsidRPr="00B07B5D">
              <w:rPr>
                <w:sz w:val="22"/>
                <w:szCs w:val="20"/>
              </w:rPr>
              <w:t>Inform</w:t>
            </w:r>
          </w:p>
        </w:tc>
        <w:tc>
          <w:tcPr>
            <w:tcW w:w="1419" w:type="dxa"/>
          </w:tcPr>
          <w:p w14:paraId="2F020D69" w14:textId="77777777" w:rsidR="00867460" w:rsidRPr="00B07B5D" w:rsidRDefault="00867460" w:rsidP="00F92BB7">
            <w:pPr>
              <w:spacing w:before="60" w:after="60"/>
              <w:jc w:val="left"/>
              <w:rPr>
                <w:sz w:val="22"/>
                <w:szCs w:val="20"/>
              </w:rPr>
            </w:pPr>
            <w:r w:rsidRPr="00B07B5D">
              <w:rPr>
                <w:sz w:val="22"/>
                <w:szCs w:val="20"/>
              </w:rPr>
              <w:t>Community</w:t>
            </w:r>
          </w:p>
        </w:tc>
        <w:tc>
          <w:tcPr>
            <w:tcW w:w="3361" w:type="dxa"/>
          </w:tcPr>
          <w:p w14:paraId="7CC93B6D" w14:textId="77777777" w:rsidR="00867460" w:rsidRPr="00B07B5D" w:rsidRDefault="00867460" w:rsidP="00F92BB7">
            <w:pPr>
              <w:spacing w:before="60" w:after="60"/>
              <w:jc w:val="left"/>
              <w:rPr>
                <w:sz w:val="22"/>
                <w:szCs w:val="20"/>
              </w:rPr>
            </w:pPr>
            <w:r w:rsidRPr="00B07B5D">
              <w:rPr>
                <w:sz w:val="22"/>
                <w:szCs w:val="20"/>
              </w:rPr>
              <w:t>Final adopted document made available to the public on Council’s website.</w:t>
            </w:r>
          </w:p>
        </w:tc>
        <w:tc>
          <w:tcPr>
            <w:tcW w:w="1385" w:type="dxa"/>
          </w:tcPr>
          <w:p w14:paraId="4EF9ACF9" w14:textId="77777777" w:rsidR="00867460" w:rsidRPr="00B07B5D" w:rsidRDefault="00867460" w:rsidP="00F92BB7">
            <w:pPr>
              <w:spacing w:before="60" w:after="60"/>
              <w:jc w:val="left"/>
              <w:rPr>
                <w:sz w:val="22"/>
                <w:szCs w:val="20"/>
              </w:rPr>
            </w:pPr>
            <w:r w:rsidRPr="00B07B5D">
              <w:rPr>
                <w:sz w:val="22"/>
                <w:szCs w:val="20"/>
              </w:rPr>
              <w:t>December 2021</w:t>
            </w:r>
          </w:p>
        </w:tc>
        <w:tc>
          <w:tcPr>
            <w:tcW w:w="2125" w:type="dxa"/>
          </w:tcPr>
          <w:p w14:paraId="5B6DA758" w14:textId="77777777" w:rsidR="00867460" w:rsidRPr="00B07B5D" w:rsidRDefault="00867460" w:rsidP="00F92BB7">
            <w:pPr>
              <w:spacing w:before="60" w:after="60"/>
              <w:jc w:val="left"/>
              <w:rPr>
                <w:sz w:val="22"/>
                <w:szCs w:val="20"/>
              </w:rPr>
            </w:pPr>
            <w:r w:rsidRPr="00B07B5D">
              <w:rPr>
                <w:sz w:val="22"/>
                <w:szCs w:val="20"/>
              </w:rPr>
              <w:t xml:space="preserve">Final adopted </w:t>
            </w:r>
            <w:proofErr w:type="spellStart"/>
            <w:r w:rsidRPr="00B07B5D">
              <w:rPr>
                <w:sz w:val="22"/>
                <w:szCs w:val="20"/>
              </w:rPr>
              <w:t>Naturestrip</w:t>
            </w:r>
            <w:proofErr w:type="spellEnd"/>
            <w:r w:rsidRPr="00B07B5D">
              <w:rPr>
                <w:sz w:val="22"/>
                <w:szCs w:val="20"/>
              </w:rPr>
              <w:t xml:space="preserve"> Policy and Guideline made available and promoted.</w:t>
            </w:r>
          </w:p>
        </w:tc>
      </w:tr>
    </w:tbl>
    <w:p w14:paraId="29400504" w14:textId="77777777" w:rsidR="00867460" w:rsidRPr="00B12A0F" w:rsidRDefault="00867460" w:rsidP="00867460">
      <w:pPr>
        <w:pStyle w:val="ICHeading3"/>
        <w:spacing w:before="120" w:after="60"/>
      </w:pPr>
      <w:r>
        <w:t>Victorian Charter of Human Rights &amp; Responsibilities Act 2006</w:t>
      </w:r>
    </w:p>
    <w:p w14:paraId="180D3DED" w14:textId="77777777" w:rsidR="00867460" w:rsidRDefault="00867460" w:rsidP="00867460">
      <w:r w:rsidRPr="00E36B2C">
        <w:t xml:space="preserve">In developing this report to Council, the officer considered whether the subject matter raised any human rights issues. </w:t>
      </w:r>
      <w:r>
        <w:t xml:space="preserve"> </w:t>
      </w:r>
      <w:r w:rsidRPr="00E36B2C">
        <w:t xml:space="preserve">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4F0D6DE9" w14:textId="77777777" w:rsidR="00867460" w:rsidRPr="00B12A0F" w:rsidRDefault="00867460" w:rsidP="00867460">
      <w:pPr>
        <w:pStyle w:val="ICHeading3"/>
        <w:spacing w:before="120" w:after="60"/>
      </w:pPr>
      <w:r>
        <w:t>Officer’s Declaration of Conflict of Interests</w:t>
      </w:r>
    </w:p>
    <w:p w14:paraId="513E620E" w14:textId="77777777" w:rsidR="00867460" w:rsidRDefault="00867460" w:rsidP="00867460">
      <w:pPr>
        <w:spacing w:after="80"/>
      </w:pPr>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14487D4" w14:textId="77777777" w:rsidR="00867460" w:rsidRPr="00E36B2C" w:rsidRDefault="00867460" w:rsidP="00867460">
      <w:pPr>
        <w:spacing w:after="80"/>
        <w:rPr>
          <w:i/>
        </w:rPr>
      </w:pPr>
      <w:r w:rsidRPr="00E36B2C">
        <w:rPr>
          <w:i/>
        </w:rPr>
        <w:t xml:space="preserve">General Manager – </w:t>
      </w:r>
      <w:r>
        <w:rPr>
          <w:i/>
        </w:rPr>
        <w:t>Phil Jeffrey</w:t>
      </w:r>
    </w:p>
    <w:p w14:paraId="1D1BBA91" w14:textId="77777777" w:rsidR="00867460" w:rsidRDefault="00867460" w:rsidP="00867460">
      <w:pPr>
        <w:spacing w:after="80"/>
      </w:pPr>
      <w:r>
        <w:t>In providing this advice to Council as the General Manager, I have no interests to disclose in this report.</w:t>
      </w:r>
    </w:p>
    <w:p w14:paraId="4BD10B64" w14:textId="77777777" w:rsidR="00867460" w:rsidRPr="00E36B2C" w:rsidRDefault="00867460" w:rsidP="00867460">
      <w:pPr>
        <w:spacing w:after="80"/>
        <w:rPr>
          <w:i/>
        </w:rPr>
      </w:pPr>
      <w:r w:rsidRPr="00E36B2C">
        <w:rPr>
          <w:i/>
        </w:rPr>
        <w:t xml:space="preserve">Author – </w:t>
      </w:r>
      <w:r>
        <w:rPr>
          <w:i/>
        </w:rPr>
        <w:t>Bivish Ghimire</w:t>
      </w:r>
    </w:p>
    <w:p w14:paraId="2DAED671" w14:textId="77777777" w:rsidR="00867460" w:rsidRDefault="00867460" w:rsidP="00867460">
      <w:r>
        <w:t xml:space="preserve">In providing this advice to Council as the Author, I have no interests to disclose in this report. </w:t>
      </w:r>
    </w:p>
    <w:p w14:paraId="27658219" w14:textId="77777777" w:rsidR="00867460" w:rsidRDefault="00867460" w:rsidP="00867460">
      <w:pPr>
        <w:pStyle w:val="ICHeading3"/>
      </w:pPr>
      <w:r>
        <w:t>Conclusion</w:t>
      </w:r>
    </w:p>
    <w:p w14:paraId="7C3CB2C6" w14:textId="77777777" w:rsidR="00867460" w:rsidRDefault="00867460" w:rsidP="00867460">
      <w:r>
        <w:t xml:space="preserve">The draft </w:t>
      </w:r>
      <w:proofErr w:type="spellStart"/>
      <w:r>
        <w:t>Naturestrip</w:t>
      </w:r>
      <w:proofErr w:type="spellEnd"/>
      <w:r>
        <w:t xml:space="preserve"> Policy and </w:t>
      </w:r>
      <w:proofErr w:type="spellStart"/>
      <w:r>
        <w:t>Naturestrip</w:t>
      </w:r>
      <w:proofErr w:type="spellEnd"/>
      <w:r>
        <w:t xml:space="preserve"> Guidelines are operational documents that provide an overview of Council’s and residents management and maintenance practices and responsibilities.</w:t>
      </w:r>
    </w:p>
    <w:p w14:paraId="3FA350E3" w14:textId="77777777" w:rsidR="00867460" w:rsidRDefault="00867460" w:rsidP="00867460">
      <w:r>
        <w:t xml:space="preserve">The development of draft </w:t>
      </w:r>
      <w:proofErr w:type="spellStart"/>
      <w:r>
        <w:t>Naturestrip</w:t>
      </w:r>
      <w:proofErr w:type="spellEnd"/>
      <w:r>
        <w:t xml:space="preserve"> policy &amp; Guidelines were undertaken and a public exhibition period completed following an initial presentation of the Draft to the ordinary Meeting of Council in July 2021.  Twenty-two submissions were received during the exhibition period, and a summary of those submissions are outlined within this report.  </w:t>
      </w:r>
    </w:p>
    <w:p w14:paraId="7762F126" w14:textId="77777777" w:rsidR="00867460" w:rsidRPr="00E710C0" w:rsidRDefault="00867460" w:rsidP="00867460">
      <w:r w:rsidRPr="00E710C0">
        <w:t>Based on the information contained in this report, officer</w:t>
      </w:r>
      <w:r>
        <w:t>s</w:t>
      </w:r>
      <w:r w:rsidRPr="00E710C0">
        <w:t xml:space="preserve"> recommend that the draft policy be adopted with no changes</w:t>
      </w:r>
      <w:r>
        <w:t xml:space="preserve"> arising from the public consultation, however a clause has been inserted stating that the Policy is not retrospective </w:t>
      </w:r>
      <w:r w:rsidRPr="00B07B5D">
        <w:t>and comes into effect from 1 Jan 2022 for new developed residential zoned land.</w:t>
      </w:r>
      <w:r>
        <w:t xml:space="preserve"> </w:t>
      </w:r>
      <w:r w:rsidRPr="00B07B5D">
        <w:t xml:space="preserve"> Complaints</w:t>
      </w:r>
      <w:r>
        <w:t xml:space="preserve"> of non-compliance will be investigated on a </w:t>
      </w:r>
      <w:proofErr w:type="gramStart"/>
      <w:r>
        <w:t>case by case</w:t>
      </w:r>
      <w:proofErr w:type="gramEnd"/>
      <w:r>
        <w:t xml:space="preserve"> basis</w:t>
      </w:r>
      <w:r w:rsidRPr="00E710C0">
        <w:t>.</w:t>
      </w:r>
    </w:p>
    <w:p w14:paraId="29CA3318" w14:textId="77777777" w:rsidR="00867460" w:rsidRDefault="00867460" w:rsidP="00867460">
      <w:pPr>
        <w:spacing w:after="0"/>
      </w:pPr>
      <w:r>
        <w:t xml:space="preserve"> </w:t>
      </w:r>
      <w:bookmarkStart w:id="85" w:name="PageSet_Report_10063"/>
      <w:bookmarkEnd w:id="85"/>
    </w:p>
    <w:p w14:paraId="4D16F5F6" w14:textId="77777777" w:rsidR="00867460" w:rsidRDefault="00867460" w:rsidP="00867460">
      <w:pPr>
        <w:spacing w:after="0"/>
        <w:sectPr w:rsidR="00867460" w:rsidSect="00867460">
          <w:headerReference w:type="even" r:id="rId56"/>
          <w:headerReference w:type="default" r:id="rId57"/>
          <w:footerReference w:type="even" r:id="rId58"/>
          <w:footerReference w:type="default" r:id="rId59"/>
          <w:headerReference w:type="first" r:id="rId60"/>
          <w:footerReference w:type="first" r:id="rId61"/>
          <w:pgSz w:w="11907" w:h="16839" w:code="9"/>
          <w:pgMar w:top="1134" w:right="1134" w:bottom="1134" w:left="1134" w:header="567" w:footer="567" w:gutter="0"/>
          <w:cols w:space="720"/>
          <w:formProt w:val="0"/>
          <w:docGrid w:linePitch="326"/>
        </w:sectPr>
      </w:pPr>
    </w:p>
    <w:p w14:paraId="04E6BAD5" w14:textId="519ED139" w:rsidR="00867460" w:rsidRDefault="00867460" w:rsidP="00867460">
      <w:pPr>
        <w:pStyle w:val="ICTOC2MINS"/>
      </w:pPr>
      <w:bookmarkStart w:id="86" w:name="PDF2_ReportName_10067"/>
      <w:bookmarkStart w:id="87" w:name="_Toc86859081"/>
      <w:bookmarkEnd w:id="86"/>
      <w:r>
        <w:t>1</w:t>
      </w:r>
      <w:r w:rsidR="004E0D19">
        <w:t>5</w:t>
      </w:r>
      <w:r>
        <w:t>.2</w:t>
      </w:r>
      <w:r>
        <w:tab/>
        <w:t>Capital Improvement Quarterly Report - September 2021</w:t>
      </w:r>
      <w:bookmarkEnd w:id="87"/>
    </w:p>
    <w:p w14:paraId="229A3667"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Ewen Nevett</w:t>
      </w:r>
      <w:r w:rsidRPr="00C52EA9">
        <w:rPr>
          <w:b/>
          <w:szCs w:val="24"/>
        </w:rPr>
        <w:t xml:space="preserve">, </w:t>
      </w:r>
      <w:r>
        <w:rPr>
          <w:b/>
          <w:szCs w:val="24"/>
        </w:rPr>
        <w:t>Manager Engineering Services</w:t>
      </w:r>
    </w:p>
    <w:p w14:paraId="1125C9AA"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55701B">
        <w:rPr>
          <w:rFonts w:cs="Calibri"/>
          <w:b/>
          <w:szCs w:val="24"/>
        </w:rPr>
        <w:t>Phil Jeffrey, General Manager Community Assets &amp; Infrastructure</w:t>
      </w:r>
      <w:r>
        <w:rPr>
          <w:b/>
          <w:szCs w:val="24"/>
        </w:rPr>
        <w:t xml:space="preserve"> </w:t>
      </w:r>
    </w:p>
    <w:p w14:paraId="71B633BB" w14:textId="77777777" w:rsidR="00867460" w:rsidRPr="00C52EA9" w:rsidRDefault="00867460" w:rsidP="00867460">
      <w:pPr>
        <w:tabs>
          <w:tab w:val="left" w:pos="1984"/>
        </w:tabs>
        <w:spacing w:before="120" w:after="0"/>
        <w:ind w:left="2551" w:hanging="2551"/>
        <w:rPr>
          <w:b/>
          <w:szCs w:val="24"/>
        </w:rPr>
      </w:pPr>
      <w:bookmarkStart w:id="88" w:name="PDF2_Attachments_10067"/>
      <w:r w:rsidRPr="00C52EA9">
        <w:rPr>
          <w:b/>
          <w:szCs w:val="24"/>
        </w:rPr>
        <w:t>Attachments:</w:t>
      </w:r>
      <w:r w:rsidRPr="00C52EA9">
        <w:rPr>
          <w:b/>
          <w:szCs w:val="24"/>
        </w:rPr>
        <w:tab/>
      </w:r>
      <w:r w:rsidRPr="00D02504">
        <w:rPr>
          <w:rFonts w:cs="Calibri"/>
          <w:b/>
          <w:szCs w:val="24"/>
        </w:rPr>
        <w:t>1.</w:t>
      </w:r>
      <w:r w:rsidRPr="00D02504">
        <w:rPr>
          <w:rFonts w:cs="Calibri"/>
          <w:b/>
          <w:szCs w:val="24"/>
        </w:rPr>
        <w:tab/>
        <w:t xml:space="preserve">CIP Attachment - 30 September 2021 (under separate cover) </w:t>
      </w:r>
      <w:bookmarkStart w:id="89" w:name="PDFA_10067_1"/>
      <w:r w:rsidRPr="00D02504">
        <w:rPr>
          <w:rFonts w:cs="Calibri"/>
          <w:b/>
          <w:szCs w:val="24"/>
        </w:rPr>
        <w:t xml:space="preserve"> </w:t>
      </w:r>
      <w:bookmarkEnd w:id="89"/>
      <w:r>
        <w:rPr>
          <w:b/>
          <w:szCs w:val="24"/>
        </w:rPr>
        <w:t xml:space="preserve"> </w:t>
      </w:r>
      <w:bookmarkEnd w:id="88"/>
    </w:p>
    <w:p w14:paraId="75EB76E1" w14:textId="77777777" w:rsidR="00867460" w:rsidRDefault="00867460" w:rsidP="00867460">
      <w:pPr>
        <w:tabs>
          <w:tab w:val="left" w:pos="2268"/>
        </w:tabs>
        <w:spacing w:after="0"/>
        <w:rPr>
          <w:szCs w:val="24"/>
        </w:rPr>
      </w:pPr>
      <w:r w:rsidRPr="00612D6E">
        <w:rPr>
          <w:szCs w:val="24"/>
        </w:rPr>
        <w:t xml:space="preserve"> </w:t>
      </w:r>
    </w:p>
    <w:p w14:paraId="653C8FF2" w14:textId="77777777" w:rsidR="00867460" w:rsidRDefault="00867460" w:rsidP="00867460">
      <w:pPr>
        <w:pStyle w:val="ICHeading3"/>
        <w:spacing w:before="0"/>
      </w:pPr>
      <w:r>
        <w:t>Purpose</w:t>
      </w:r>
    </w:p>
    <w:p w14:paraId="5F6B1AA4" w14:textId="77777777" w:rsidR="00867460" w:rsidRDefault="00867460" w:rsidP="00867460">
      <w:r>
        <w:t>To provide Council with an overview of the progress of Council’s 2021-2022 Capital Improvement Program to 30 September 2021.</w:t>
      </w:r>
    </w:p>
    <w:p w14:paraId="2AE9FCB7" w14:textId="77777777" w:rsidR="00867460" w:rsidRDefault="00867460" w:rsidP="00867460">
      <w:pPr>
        <w:pStyle w:val="ICHeading3"/>
      </w:pPr>
      <w:r>
        <w:t>Executive Summary</w:t>
      </w:r>
    </w:p>
    <w:p w14:paraId="6D90CAF9" w14:textId="77777777" w:rsidR="00867460" w:rsidRDefault="00867460" w:rsidP="00867460">
      <w:r>
        <w:t>The delivery of the 2021-2022 Capital Improvement Program is on schedule with 34% of the projects are either underway, soon to commence or soon to be awarded.</w:t>
      </w:r>
    </w:p>
    <w:p w14:paraId="66C7B222" w14:textId="77777777" w:rsidR="00867460" w:rsidRDefault="00867460" w:rsidP="00867460"/>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71DC8F7B" w14:textId="77777777" w:rsidTr="00F92BB7">
        <w:tc>
          <w:tcPr>
            <w:tcW w:w="9855" w:type="dxa"/>
          </w:tcPr>
          <w:p w14:paraId="1609AFF9" w14:textId="07EE2E84" w:rsidR="00867460" w:rsidRDefault="004E0D19" w:rsidP="004E0D19">
            <w:pPr>
              <w:pStyle w:val="ICHeading3"/>
              <w:keepNext w:val="0"/>
              <w:rPr>
                <w:rFonts w:cs="Calibri"/>
              </w:rPr>
            </w:pPr>
            <w:bookmarkStart w:id="90" w:name="PDF2_Recommendations_10067"/>
            <w:bookmarkStart w:id="91" w:name="MoverSeconder_10067"/>
            <w:bookmarkEnd w:id="90"/>
            <w:r w:rsidRPr="004E0D19">
              <w:rPr>
                <w:rFonts w:cs="Calibri"/>
              </w:rPr>
              <w:t xml:space="preserve">Resolution  </w:t>
            </w:r>
          </w:p>
          <w:p w14:paraId="577B2A03" w14:textId="695A1EAC"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Paul Tatchell</w:t>
            </w:r>
          </w:p>
          <w:p w14:paraId="4157A1F9" w14:textId="59EDA01A" w:rsidR="004E0D19" w:rsidRPr="004E0D19" w:rsidRDefault="004E0D19" w:rsidP="004E0D19">
            <w:pPr>
              <w:tabs>
                <w:tab w:val="left" w:pos="1134"/>
              </w:tabs>
              <w:jc w:val="left"/>
            </w:pPr>
            <w:r w:rsidRPr="004E0D19">
              <w:rPr>
                <w:rFonts w:cs="Calibri"/>
                <w:b/>
                <w:bCs/>
              </w:rPr>
              <w:t>Seconded:</w:t>
            </w:r>
            <w:r w:rsidRPr="004E0D19">
              <w:rPr>
                <w:rFonts w:cs="Calibri"/>
              </w:rPr>
              <w:tab/>
              <w:t>Cr Ally Munari</w:t>
            </w:r>
            <w:bookmarkEnd w:id="91"/>
          </w:p>
          <w:p w14:paraId="5EACEFB5" w14:textId="3F8B4A4C" w:rsidR="004E0D19" w:rsidRDefault="00867460" w:rsidP="004E0D19">
            <w:pPr>
              <w:rPr>
                <w:b/>
              </w:rPr>
            </w:pPr>
            <w:r w:rsidRPr="007055DA">
              <w:rPr>
                <w:b/>
                <w:bCs/>
              </w:rPr>
              <w:t>That Council</w:t>
            </w:r>
            <w:r>
              <w:rPr>
                <w:b/>
              </w:rPr>
              <w:t xml:space="preserve"> receives </w:t>
            </w:r>
            <w:r w:rsidRPr="00A95A73">
              <w:rPr>
                <w:b/>
              </w:rPr>
              <w:t>the Capital Improvement Program quarterly report to 30 September 202</w:t>
            </w:r>
            <w:r>
              <w:rPr>
                <w:b/>
              </w:rPr>
              <w:t>1</w:t>
            </w:r>
            <w:r w:rsidR="004E0D19">
              <w:rPr>
                <w:b/>
              </w:rPr>
              <w:t>.</w:t>
            </w:r>
          </w:p>
          <w:p w14:paraId="0CB0B356" w14:textId="2B74EBEA" w:rsidR="00867460" w:rsidRPr="00AA2BED" w:rsidRDefault="004E0D19" w:rsidP="004E0D19">
            <w:pPr>
              <w:jc w:val="right"/>
              <w:rPr>
                <w:b/>
                <w:bCs/>
              </w:rPr>
            </w:pPr>
            <w:bookmarkStart w:id="92" w:name="Carried_10067"/>
            <w:r w:rsidRPr="004E0D19">
              <w:rPr>
                <w:rFonts w:cs="Calibri"/>
                <w:b/>
                <w:caps/>
              </w:rPr>
              <w:t>Carried</w:t>
            </w:r>
            <w:bookmarkEnd w:id="92"/>
          </w:p>
        </w:tc>
      </w:tr>
    </w:tbl>
    <w:p w14:paraId="35794617" w14:textId="77777777" w:rsidR="00867460" w:rsidRDefault="00867460" w:rsidP="00867460">
      <w:pPr>
        <w:spacing w:after="0"/>
        <w:rPr>
          <w:b/>
        </w:rPr>
      </w:pPr>
    </w:p>
    <w:p w14:paraId="0882A31F" w14:textId="77777777" w:rsidR="00867460" w:rsidRDefault="00867460" w:rsidP="00867460">
      <w:pPr>
        <w:pStyle w:val="ICHeading3"/>
        <w:spacing w:before="0"/>
      </w:pPr>
      <w:r>
        <w:t>Background</w:t>
      </w:r>
    </w:p>
    <w:p w14:paraId="16B889AC" w14:textId="77777777" w:rsidR="00867460" w:rsidRDefault="00867460" w:rsidP="00867460">
      <w:r>
        <w:t>The delivery of the Capital Improvement Program (CIP) is an important function of Council’s operations and represents a significant portion of Council’s overall expenditure.  Accordingly, the status of the overall program is reported to Council every quarter.</w:t>
      </w:r>
    </w:p>
    <w:p w14:paraId="408641CF" w14:textId="77777777" w:rsidR="00867460" w:rsidRPr="00B12A0F" w:rsidRDefault="00867460" w:rsidP="00867460">
      <w:pPr>
        <w:pStyle w:val="ICHeading3"/>
      </w:pPr>
      <w:r>
        <w:t>Proposal</w:t>
      </w:r>
    </w:p>
    <w:p w14:paraId="7997701F" w14:textId="77777777" w:rsidR="00867460" w:rsidRDefault="00867460" w:rsidP="00867460">
      <w:r>
        <w:t>This quarterly report provides Council with an overview of the progress of Council’s 2021-2022 Capital Improvement Program to 30 September 2021.</w:t>
      </w:r>
    </w:p>
    <w:p w14:paraId="41B551DE" w14:textId="77777777" w:rsidR="00867460" w:rsidRDefault="00867460" w:rsidP="00867460">
      <w:pPr>
        <w:rPr>
          <w:u w:val="single"/>
        </w:rPr>
      </w:pPr>
      <w:r>
        <w:rPr>
          <w:u w:val="single"/>
        </w:rPr>
        <w:t>Implementation of the 2021/2022 Capital Improvement Program</w:t>
      </w:r>
    </w:p>
    <w:p w14:paraId="64128E2F" w14:textId="77777777" w:rsidR="00867460" w:rsidRDefault="00867460" w:rsidP="00867460">
      <w:r>
        <w:t>The 2021-2022 Capital Improvement Program currently consists of 99 projects reported to Council.  This number may be adjusted throughout the year as other projects become active.  Three projects have already been added since the 2021-2022 Budget was adopted.</w:t>
      </w:r>
    </w:p>
    <w:p w14:paraId="36E5876D" w14:textId="77777777" w:rsidR="00867460" w:rsidRDefault="00867460" w:rsidP="00867460">
      <w:r>
        <w:t>The list incorporates projects from various sources including but not limited to the following:</w:t>
      </w:r>
    </w:p>
    <w:p w14:paraId="1E893F16"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Projects carried forward from 2020-2021 program.</w:t>
      </w:r>
    </w:p>
    <w:p w14:paraId="1245E458"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2021-2022 Council funded projects.</w:t>
      </w:r>
    </w:p>
    <w:p w14:paraId="1E55C409"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Grant funded projects.</w:t>
      </w:r>
    </w:p>
    <w:p w14:paraId="5B4E4C5C" w14:textId="77777777" w:rsidR="00867460" w:rsidRDefault="00867460" w:rsidP="00867460">
      <w:r>
        <w:t xml:space="preserve">The Community Assets &amp; Infrastructure Directorate nominates 6 key stages of the project delivery process and will report with reference to these stages in regard to the overall program status.  </w:t>
      </w:r>
    </w:p>
    <w:p w14:paraId="65D43D03" w14:textId="77777777" w:rsidR="00867460" w:rsidRDefault="00867460" w:rsidP="00867460">
      <w:r>
        <w:t xml:space="preserve">The table below summarises the overall program status </w:t>
      </w:r>
      <w:proofErr w:type="gramStart"/>
      <w:r>
        <w:t>at</w:t>
      </w:r>
      <w:proofErr w:type="gramEnd"/>
      <w:r>
        <w:t xml:space="preserve"> 30 September 2021:</w:t>
      </w:r>
    </w:p>
    <w:tbl>
      <w:tblPr>
        <w:tblW w:w="74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418"/>
        <w:gridCol w:w="1419"/>
      </w:tblGrid>
      <w:tr w:rsidR="00867460" w14:paraId="07DDE2D8" w14:textId="77777777" w:rsidTr="00F92BB7">
        <w:tc>
          <w:tcPr>
            <w:tcW w:w="4633" w:type="dxa"/>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14:paraId="11EB46C3" w14:textId="77777777" w:rsidR="00867460" w:rsidRDefault="00867460" w:rsidP="00F92BB7">
            <w:pPr>
              <w:spacing w:line="256" w:lineRule="auto"/>
              <w:jc w:val="center"/>
              <w:rPr>
                <w:b/>
              </w:rPr>
            </w:pPr>
            <w:r>
              <w:br w:type="page"/>
            </w:r>
            <w:r>
              <w:rPr>
                <w:b/>
              </w:rPr>
              <w:t>CIP Program Delivery Stage</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0669D4" w14:textId="77777777" w:rsidR="00867460" w:rsidRDefault="00867460" w:rsidP="00F92BB7">
            <w:pPr>
              <w:spacing w:line="256" w:lineRule="auto"/>
              <w:jc w:val="center"/>
              <w:rPr>
                <w:b/>
              </w:rPr>
            </w:pPr>
            <w:r>
              <w:rPr>
                <w:b/>
              </w:rPr>
              <w:t xml:space="preserve">Actual as of </w:t>
            </w:r>
          </w:p>
          <w:p w14:paraId="3316AC54" w14:textId="77777777" w:rsidR="00867460" w:rsidRDefault="00867460" w:rsidP="00F92BB7">
            <w:pPr>
              <w:spacing w:line="256" w:lineRule="auto"/>
              <w:jc w:val="center"/>
              <w:rPr>
                <w:b/>
              </w:rPr>
            </w:pPr>
            <w:r>
              <w:rPr>
                <w:b/>
              </w:rPr>
              <w:t>30 September 2021</w:t>
            </w:r>
          </w:p>
        </w:tc>
      </w:tr>
      <w:tr w:rsidR="00867460" w14:paraId="4DB00A21" w14:textId="77777777" w:rsidTr="00F92BB7">
        <w:tc>
          <w:tcPr>
            <w:tcW w:w="4633" w:type="dxa"/>
            <w:vMerge/>
            <w:tcBorders>
              <w:top w:val="single" w:sz="4" w:space="0" w:color="auto"/>
              <w:left w:val="single" w:sz="4" w:space="0" w:color="auto"/>
              <w:bottom w:val="double" w:sz="4" w:space="0" w:color="auto"/>
              <w:right w:val="single" w:sz="4" w:space="0" w:color="auto"/>
            </w:tcBorders>
            <w:vAlign w:val="center"/>
            <w:hideMark/>
          </w:tcPr>
          <w:p w14:paraId="66542127" w14:textId="77777777" w:rsidR="00867460" w:rsidRDefault="00867460" w:rsidP="00F92BB7">
            <w:pPr>
              <w:spacing w:after="0" w:line="256" w:lineRule="auto"/>
              <w:jc w:val="left"/>
              <w:rPr>
                <w:b/>
              </w:rPr>
            </w:pPr>
          </w:p>
        </w:tc>
        <w:tc>
          <w:tcPr>
            <w:tcW w:w="1418" w:type="dxa"/>
            <w:tcBorders>
              <w:top w:val="single" w:sz="4" w:space="0" w:color="auto"/>
              <w:left w:val="single" w:sz="4" w:space="0" w:color="auto"/>
              <w:bottom w:val="double" w:sz="4" w:space="0" w:color="auto"/>
              <w:right w:val="single" w:sz="4" w:space="0" w:color="auto"/>
            </w:tcBorders>
            <w:shd w:val="clear" w:color="auto" w:fill="D9D9D9"/>
            <w:hideMark/>
          </w:tcPr>
          <w:p w14:paraId="4488C735" w14:textId="77777777" w:rsidR="00867460" w:rsidRDefault="00867460" w:rsidP="00F92BB7">
            <w:pPr>
              <w:spacing w:line="256" w:lineRule="auto"/>
              <w:jc w:val="center"/>
              <w:rPr>
                <w:b/>
              </w:rPr>
            </w:pPr>
            <w:r>
              <w:rPr>
                <w:b/>
              </w:rPr>
              <w:t>No. of Projects</w:t>
            </w:r>
          </w:p>
        </w:tc>
        <w:tc>
          <w:tcPr>
            <w:tcW w:w="1419" w:type="dxa"/>
            <w:tcBorders>
              <w:top w:val="single" w:sz="4" w:space="0" w:color="auto"/>
              <w:left w:val="single" w:sz="4" w:space="0" w:color="auto"/>
              <w:bottom w:val="double" w:sz="4" w:space="0" w:color="auto"/>
              <w:right w:val="single" w:sz="4" w:space="0" w:color="auto"/>
            </w:tcBorders>
            <w:shd w:val="clear" w:color="auto" w:fill="D9D9D9"/>
            <w:hideMark/>
          </w:tcPr>
          <w:p w14:paraId="4E4F27A0" w14:textId="77777777" w:rsidR="00867460" w:rsidRDefault="00867460" w:rsidP="00F92BB7">
            <w:pPr>
              <w:spacing w:line="256" w:lineRule="auto"/>
              <w:jc w:val="center"/>
              <w:rPr>
                <w:b/>
              </w:rPr>
            </w:pPr>
            <w:r>
              <w:rPr>
                <w:b/>
              </w:rPr>
              <w:t>%</w:t>
            </w:r>
          </w:p>
        </w:tc>
      </w:tr>
      <w:tr w:rsidR="00867460" w14:paraId="3A9BF113" w14:textId="77777777" w:rsidTr="00F92BB7">
        <w:tc>
          <w:tcPr>
            <w:tcW w:w="4633"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75816821" w14:textId="77777777" w:rsidR="00867460" w:rsidRPr="00BB4724" w:rsidRDefault="00867460" w:rsidP="00F92BB7">
            <w:pPr>
              <w:spacing w:before="60" w:after="60" w:line="256" w:lineRule="auto"/>
              <w:rPr>
                <w:rFonts w:cs="Arial"/>
              </w:rPr>
            </w:pPr>
            <w:r w:rsidRPr="00BB4724">
              <w:rPr>
                <w:rFonts w:cs="Arial"/>
              </w:rPr>
              <w:t>Not Commenced (inactive/on hold)</w:t>
            </w:r>
          </w:p>
        </w:tc>
        <w:tc>
          <w:tcPr>
            <w:tcW w:w="1418" w:type="dxa"/>
            <w:tcBorders>
              <w:top w:val="double" w:sz="4" w:space="0" w:color="auto"/>
              <w:left w:val="single" w:sz="4" w:space="0" w:color="auto"/>
              <w:bottom w:val="single" w:sz="4" w:space="0" w:color="auto"/>
              <w:right w:val="single" w:sz="4" w:space="0" w:color="auto"/>
            </w:tcBorders>
            <w:shd w:val="clear" w:color="auto" w:fill="D9D9D9"/>
            <w:vAlign w:val="bottom"/>
            <w:hideMark/>
          </w:tcPr>
          <w:p w14:paraId="0084B985" w14:textId="77777777" w:rsidR="00867460" w:rsidRPr="00BB4724" w:rsidRDefault="00867460" w:rsidP="00F92BB7">
            <w:pPr>
              <w:spacing w:line="256" w:lineRule="auto"/>
              <w:jc w:val="center"/>
              <w:rPr>
                <w:rFonts w:cs="Arial"/>
              </w:rPr>
            </w:pPr>
            <w:r w:rsidRPr="00BB4724">
              <w:rPr>
                <w:rFonts w:cs="Arial"/>
              </w:rPr>
              <w:t>1</w:t>
            </w:r>
            <w:r>
              <w:rPr>
                <w:rFonts w:cs="Arial"/>
              </w:rPr>
              <w:t>0</w:t>
            </w:r>
          </w:p>
        </w:tc>
        <w:tc>
          <w:tcPr>
            <w:tcW w:w="1419" w:type="dxa"/>
            <w:tcBorders>
              <w:top w:val="double" w:sz="4" w:space="0" w:color="auto"/>
              <w:left w:val="single" w:sz="4" w:space="0" w:color="auto"/>
              <w:bottom w:val="single" w:sz="4" w:space="0" w:color="auto"/>
              <w:right w:val="single" w:sz="4" w:space="0" w:color="auto"/>
            </w:tcBorders>
            <w:shd w:val="clear" w:color="auto" w:fill="D9D9D9"/>
            <w:vAlign w:val="bottom"/>
            <w:hideMark/>
          </w:tcPr>
          <w:p w14:paraId="7ECDDCC8" w14:textId="77777777" w:rsidR="00867460" w:rsidRPr="00BB4724" w:rsidRDefault="00867460" w:rsidP="00F92BB7">
            <w:pPr>
              <w:tabs>
                <w:tab w:val="decimal" w:pos="471"/>
              </w:tabs>
              <w:spacing w:line="256" w:lineRule="auto"/>
              <w:jc w:val="center"/>
              <w:rPr>
                <w:rFonts w:cs="Arial"/>
              </w:rPr>
            </w:pPr>
            <w:r w:rsidRPr="00BB4724">
              <w:rPr>
                <w:rFonts w:cs="Arial"/>
              </w:rPr>
              <w:t>1</w:t>
            </w:r>
            <w:r>
              <w:rPr>
                <w:rFonts w:cs="Arial"/>
              </w:rPr>
              <w:t>0</w:t>
            </w:r>
            <w:r w:rsidRPr="00BB4724">
              <w:rPr>
                <w:rFonts w:cs="Arial"/>
              </w:rPr>
              <w:t>.1</w:t>
            </w:r>
          </w:p>
        </w:tc>
      </w:tr>
      <w:tr w:rsidR="00867460" w14:paraId="10800AAF" w14:textId="77777777" w:rsidTr="00F92BB7">
        <w:tc>
          <w:tcPr>
            <w:tcW w:w="4633" w:type="dxa"/>
            <w:tcBorders>
              <w:top w:val="single" w:sz="18" w:space="0" w:color="auto"/>
              <w:left w:val="single" w:sz="4" w:space="0" w:color="auto"/>
              <w:bottom w:val="single" w:sz="4" w:space="0" w:color="auto"/>
              <w:right w:val="single" w:sz="4" w:space="0" w:color="auto"/>
            </w:tcBorders>
            <w:vAlign w:val="center"/>
            <w:hideMark/>
          </w:tcPr>
          <w:p w14:paraId="0B7C340E" w14:textId="77777777" w:rsidR="00867460" w:rsidRDefault="00867460" w:rsidP="00F92BB7">
            <w:pPr>
              <w:spacing w:before="60" w:after="60" w:line="256" w:lineRule="auto"/>
              <w:rPr>
                <w:rFonts w:cs="Arial"/>
              </w:rPr>
            </w:pPr>
            <w:r>
              <w:rPr>
                <w:rFonts w:cs="Arial"/>
              </w:rPr>
              <w:t>Not Commenced</w:t>
            </w:r>
          </w:p>
        </w:tc>
        <w:tc>
          <w:tcPr>
            <w:tcW w:w="1418" w:type="dxa"/>
            <w:tcBorders>
              <w:top w:val="single" w:sz="18" w:space="0" w:color="auto"/>
              <w:left w:val="single" w:sz="4" w:space="0" w:color="auto"/>
              <w:bottom w:val="single" w:sz="4" w:space="0" w:color="auto"/>
              <w:right w:val="single" w:sz="4" w:space="0" w:color="auto"/>
            </w:tcBorders>
            <w:vAlign w:val="bottom"/>
            <w:hideMark/>
          </w:tcPr>
          <w:p w14:paraId="36E5C1DF" w14:textId="77777777" w:rsidR="00867460" w:rsidRDefault="00867460" w:rsidP="00F92BB7">
            <w:pPr>
              <w:spacing w:line="256" w:lineRule="auto"/>
              <w:jc w:val="center"/>
              <w:rPr>
                <w:rFonts w:cs="Arial"/>
              </w:rPr>
            </w:pPr>
            <w:r w:rsidRPr="003B51A8">
              <w:rPr>
                <w:rFonts w:cs="Arial"/>
              </w:rPr>
              <w:t>1</w:t>
            </w:r>
            <w:r>
              <w:rPr>
                <w:rFonts w:cs="Arial"/>
              </w:rPr>
              <w:t>4</w:t>
            </w:r>
            <w:r w:rsidRPr="003B51A8">
              <w:rPr>
                <w:rFonts w:cs="Arial"/>
              </w:rPr>
              <w:t xml:space="preserve"> </w:t>
            </w:r>
          </w:p>
        </w:tc>
        <w:tc>
          <w:tcPr>
            <w:tcW w:w="1419" w:type="dxa"/>
            <w:tcBorders>
              <w:top w:val="single" w:sz="18" w:space="0" w:color="auto"/>
              <w:left w:val="single" w:sz="4" w:space="0" w:color="auto"/>
              <w:bottom w:val="single" w:sz="4" w:space="0" w:color="auto"/>
              <w:right w:val="single" w:sz="4" w:space="0" w:color="auto"/>
            </w:tcBorders>
            <w:vAlign w:val="bottom"/>
            <w:hideMark/>
          </w:tcPr>
          <w:p w14:paraId="274B581D" w14:textId="77777777" w:rsidR="00867460" w:rsidRDefault="00867460" w:rsidP="00F92BB7">
            <w:pPr>
              <w:tabs>
                <w:tab w:val="decimal" w:pos="471"/>
              </w:tabs>
              <w:spacing w:line="256" w:lineRule="auto"/>
              <w:jc w:val="center"/>
              <w:rPr>
                <w:rFonts w:cs="Arial"/>
              </w:rPr>
            </w:pPr>
            <w:r w:rsidRPr="003B51A8">
              <w:rPr>
                <w:rFonts w:cs="Arial"/>
              </w:rPr>
              <w:t>1</w:t>
            </w:r>
            <w:r>
              <w:rPr>
                <w:rFonts w:cs="Arial"/>
              </w:rPr>
              <w:t>4</w:t>
            </w:r>
            <w:r w:rsidRPr="003B51A8">
              <w:rPr>
                <w:rFonts w:cs="Arial"/>
              </w:rPr>
              <w:t>.1%</w:t>
            </w:r>
          </w:p>
        </w:tc>
      </w:tr>
      <w:tr w:rsidR="00867460" w14:paraId="323FA9FD"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1B268D41" w14:textId="77777777" w:rsidR="00867460" w:rsidRDefault="00867460" w:rsidP="00F92BB7">
            <w:pPr>
              <w:spacing w:before="60" w:after="60" w:line="256" w:lineRule="auto"/>
              <w:rPr>
                <w:rFonts w:cs="Arial"/>
              </w:rPr>
            </w:pPr>
            <w:r>
              <w:rPr>
                <w:rFonts w:cs="Arial"/>
              </w:rPr>
              <w:t>Documentation/Design Preparation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105BA80" w14:textId="77777777" w:rsidR="00867460" w:rsidRDefault="00867460" w:rsidP="00F92BB7">
            <w:pPr>
              <w:spacing w:line="256" w:lineRule="auto"/>
              <w:jc w:val="center"/>
              <w:rPr>
                <w:rFonts w:cs="Arial"/>
              </w:rPr>
            </w:pPr>
            <w:r w:rsidRPr="003B51A8">
              <w:rPr>
                <w:rFonts w:cs="Arial"/>
              </w:rPr>
              <w:t xml:space="preserve">37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3D089B4" w14:textId="77777777" w:rsidR="00867460" w:rsidRDefault="00867460" w:rsidP="00F92BB7">
            <w:pPr>
              <w:tabs>
                <w:tab w:val="decimal" w:pos="471"/>
              </w:tabs>
              <w:spacing w:line="256" w:lineRule="auto"/>
              <w:jc w:val="center"/>
              <w:rPr>
                <w:rFonts w:cs="Arial"/>
              </w:rPr>
            </w:pPr>
            <w:r w:rsidRPr="003B51A8">
              <w:rPr>
                <w:rFonts w:cs="Arial"/>
              </w:rPr>
              <w:t>37.4%</w:t>
            </w:r>
          </w:p>
        </w:tc>
      </w:tr>
      <w:tr w:rsidR="00867460" w14:paraId="0C46B652"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4F692274" w14:textId="77777777" w:rsidR="00867460" w:rsidRDefault="00867460" w:rsidP="00F92BB7">
            <w:pPr>
              <w:spacing w:before="60" w:after="60" w:line="256" w:lineRule="auto"/>
              <w:rPr>
                <w:rFonts w:cs="Arial"/>
              </w:rPr>
            </w:pPr>
            <w:r>
              <w:rPr>
                <w:rFonts w:cs="Arial"/>
              </w:rPr>
              <w:t>Tender/Quote Stage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F5BAA4A" w14:textId="77777777" w:rsidR="00867460" w:rsidRDefault="00867460" w:rsidP="00F92BB7">
            <w:pPr>
              <w:spacing w:line="256" w:lineRule="auto"/>
              <w:jc w:val="center"/>
              <w:rPr>
                <w:rFonts w:cs="Arial"/>
              </w:rPr>
            </w:pPr>
            <w:r w:rsidRPr="003B51A8">
              <w:rPr>
                <w:rFonts w:cs="Arial"/>
              </w:rPr>
              <w:t xml:space="preserve">10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AA08CCF" w14:textId="77777777" w:rsidR="00867460" w:rsidRDefault="00867460" w:rsidP="00F92BB7">
            <w:pPr>
              <w:tabs>
                <w:tab w:val="decimal" w:pos="471"/>
              </w:tabs>
              <w:spacing w:line="256" w:lineRule="auto"/>
              <w:jc w:val="center"/>
              <w:rPr>
                <w:rFonts w:cs="Arial"/>
              </w:rPr>
            </w:pPr>
            <w:r w:rsidRPr="003B51A8">
              <w:rPr>
                <w:rFonts w:cs="Arial"/>
              </w:rPr>
              <w:t>10.1%</w:t>
            </w:r>
          </w:p>
        </w:tc>
      </w:tr>
      <w:tr w:rsidR="00867460" w14:paraId="4FFF079D"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0FCD2875" w14:textId="77777777" w:rsidR="00867460" w:rsidRDefault="00867460" w:rsidP="00F92BB7">
            <w:pPr>
              <w:spacing w:before="60" w:after="60" w:line="256" w:lineRule="auto"/>
              <w:rPr>
                <w:rFonts w:cs="Arial"/>
              </w:rPr>
            </w:pPr>
            <w:r>
              <w:rPr>
                <w:rFonts w:cs="Arial"/>
              </w:rPr>
              <w:t>Project Awarded – Waiting Commencement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C95BA9D" w14:textId="77777777" w:rsidR="00867460" w:rsidRDefault="00867460" w:rsidP="00F92BB7">
            <w:pPr>
              <w:spacing w:line="256" w:lineRule="auto"/>
              <w:jc w:val="center"/>
              <w:rPr>
                <w:rFonts w:cs="Arial"/>
              </w:rPr>
            </w:pPr>
            <w:r>
              <w:rPr>
                <w:rFonts w:cs="Arial"/>
              </w:rPr>
              <w:t>6</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724F606" w14:textId="77777777" w:rsidR="00867460" w:rsidRDefault="00867460" w:rsidP="00F92BB7">
            <w:pPr>
              <w:tabs>
                <w:tab w:val="decimal" w:pos="471"/>
              </w:tabs>
              <w:spacing w:line="256" w:lineRule="auto"/>
              <w:jc w:val="center"/>
              <w:rPr>
                <w:rFonts w:cs="Arial"/>
              </w:rPr>
            </w:pPr>
            <w:r>
              <w:rPr>
                <w:rFonts w:cs="Arial"/>
              </w:rPr>
              <w:t>6</w:t>
            </w:r>
            <w:r w:rsidRPr="003B51A8">
              <w:rPr>
                <w:rFonts w:cs="Arial"/>
              </w:rPr>
              <w:t>.1%</w:t>
            </w:r>
          </w:p>
        </w:tc>
      </w:tr>
      <w:tr w:rsidR="00867460" w14:paraId="11F44874"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05D3FE29" w14:textId="77777777" w:rsidR="00867460" w:rsidRDefault="00867460" w:rsidP="00F92BB7">
            <w:pPr>
              <w:spacing w:before="60" w:after="60" w:line="256" w:lineRule="auto"/>
              <w:rPr>
                <w:rFonts w:cs="Arial"/>
              </w:rPr>
            </w:pPr>
            <w:r>
              <w:rPr>
                <w:rFonts w:cs="Arial"/>
              </w:rPr>
              <w:t>In Progress/Under Construction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CA227E" w14:textId="77777777" w:rsidR="00867460" w:rsidRDefault="00867460" w:rsidP="00F92BB7">
            <w:pPr>
              <w:spacing w:line="256" w:lineRule="auto"/>
              <w:jc w:val="center"/>
              <w:rPr>
                <w:rFonts w:cs="Arial"/>
              </w:rPr>
            </w:pPr>
            <w:r w:rsidRPr="003B51A8">
              <w:rPr>
                <w:rFonts w:cs="Arial"/>
              </w:rPr>
              <w:t>1</w:t>
            </w:r>
            <w:r>
              <w:rPr>
                <w:rFonts w:cs="Arial"/>
              </w:rPr>
              <w:t>9</w:t>
            </w:r>
            <w:r w:rsidRPr="003B51A8">
              <w:rPr>
                <w:rFonts w:cs="Arial"/>
              </w:rPr>
              <w:t xml:space="preserve">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59A0D12" w14:textId="77777777" w:rsidR="00867460" w:rsidRDefault="00867460" w:rsidP="00F92BB7">
            <w:pPr>
              <w:tabs>
                <w:tab w:val="decimal" w:pos="471"/>
              </w:tabs>
              <w:spacing w:line="256" w:lineRule="auto"/>
              <w:jc w:val="center"/>
              <w:rPr>
                <w:rFonts w:cs="Arial"/>
              </w:rPr>
            </w:pPr>
            <w:r w:rsidRPr="003B51A8">
              <w:rPr>
                <w:rFonts w:cs="Arial"/>
              </w:rPr>
              <w:t>1</w:t>
            </w:r>
            <w:r>
              <w:rPr>
                <w:rFonts w:cs="Arial"/>
              </w:rPr>
              <w:t>9</w:t>
            </w:r>
            <w:r w:rsidRPr="003B51A8">
              <w:rPr>
                <w:rFonts w:cs="Arial"/>
              </w:rPr>
              <w:t>.2%</w:t>
            </w:r>
          </w:p>
        </w:tc>
      </w:tr>
      <w:tr w:rsidR="00867460" w14:paraId="150D7805"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638C469B" w14:textId="77777777" w:rsidR="00867460" w:rsidRDefault="00867460" w:rsidP="00F92BB7">
            <w:pPr>
              <w:spacing w:before="60" w:after="60" w:line="256" w:lineRule="auto"/>
              <w:rPr>
                <w:rFonts w:cs="Arial"/>
              </w:rPr>
            </w:pPr>
            <w:r>
              <w:rPr>
                <w:rFonts w:cs="Arial"/>
              </w:rPr>
              <w:t>Complete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77D988E" w14:textId="77777777" w:rsidR="00867460" w:rsidRDefault="00867460" w:rsidP="00F92BB7">
            <w:pPr>
              <w:spacing w:line="256" w:lineRule="auto"/>
              <w:jc w:val="center"/>
              <w:rPr>
                <w:rFonts w:cs="Arial"/>
              </w:rPr>
            </w:pPr>
            <w:r w:rsidRPr="003B51A8">
              <w:rPr>
                <w:rFonts w:cs="Arial"/>
              </w:rPr>
              <w:t xml:space="preserve">3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485236CF" w14:textId="77777777" w:rsidR="00867460" w:rsidRDefault="00867460" w:rsidP="00F92BB7">
            <w:pPr>
              <w:tabs>
                <w:tab w:val="decimal" w:pos="471"/>
              </w:tabs>
              <w:spacing w:line="256" w:lineRule="auto"/>
              <w:jc w:val="center"/>
              <w:rPr>
                <w:rFonts w:cs="Arial"/>
              </w:rPr>
            </w:pPr>
            <w:r w:rsidRPr="003B51A8">
              <w:rPr>
                <w:rFonts w:cs="Arial"/>
              </w:rPr>
              <w:t>3.0%</w:t>
            </w:r>
          </w:p>
        </w:tc>
      </w:tr>
      <w:tr w:rsidR="00867460" w14:paraId="17CE0C38" w14:textId="77777777" w:rsidTr="00F92BB7">
        <w:tc>
          <w:tcPr>
            <w:tcW w:w="4633" w:type="dxa"/>
            <w:tcBorders>
              <w:top w:val="single" w:sz="4" w:space="0" w:color="auto"/>
              <w:left w:val="single" w:sz="4" w:space="0" w:color="auto"/>
              <w:bottom w:val="single" w:sz="4" w:space="0" w:color="auto"/>
              <w:right w:val="single" w:sz="4" w:space="0" w:color="auto"/>
            </w:tcBorders>
            <w:vAlign w:val="center"/>
            <w:hideMark/>
          </w:tcPr>
          <w:p w14:paraId="40C222F8" w14:textId="77777777" w:rsidR="00867460" w:rsidRDefault="00867460" w:rsidP="00F92BB7">
            <w:pPr>
              <w:spacing w:before="60" w:after="60" w:line="256" w:lineRule="auto"/>
              <w:rPr>
                <w:rFonts w:cs="Arial"/>
                <w:b/>
              </w:rPr>
            </w:pPr>
            <w:r>
              <w:rPr>
                <w:rFonts w:cs="Arial"/>
                <w:b/>
              </w:rPr>
              <w:t>TOTAL</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2C4650C" w14:textId="77777777" w:rsidR="00867460" w:rsidRDefault="00867460" w:rsidP="00F92BB7">
            <w:pPr>
              <w:spacing w:line="256" w:lineRule="auto"/>
              <w:jc w:val="center"/>
              <w:rPr>
                <w:rFonts w:cs="Arial"/>
              </w:rPr>
            </w:pPr>
            <w:r>
              <w:rPr>
                <w:rFonts w:cs="Arial"/>
              </w:rPr>
              <w:t>99</w:t>
            </w:r>
          </w:p>
        </w:tc>
        <w:tc>
          <w:tcPr>
            <w:tcW w:w="1419" w:type="dxa"/>
            <w:tcBorders>
              <w:top w:val="single" w:sz="4" w:space="0" w:color="auto"/>
              <w:left w:val="single" w:sz="4" w:space="0" w:color="auto"/>
              <w:bottom w:val="single" w:sz="4" w:space="0" w:color="auto"/>
              <w:right w:val="single" w:sz="4" w:space="0" w:color="auto"/>
            </w:tcBorders>
            <w:vAlign w:val="bottom"/>
            <w:hideMark/>
          </w:tcPr>
          <w:p w14:paraId="73657F35" w14:textId="77777777" w:rsidR="00867460" w:rsidRDefault="00867460" w:rsidP="00F92BB7">
            <w:pPr>
              <w:tabs>
                <w:tab w:val="decimal" w:pos="471"/>
              </w:tabs>
              <w:spacing w:line="256" w:lineRule="auto"/>
              <w:jc w:val="center"/>
              <w:rPr>
                <w:rFonts w:cs="Arial"/>
              </w:rPr>
            </w:pPr>
            <w:r>
              <w:rPr>
                <w:rFonts w:cs="Arial"/>
              </w:rPr>
              <w:t>100.0</w:t>
            </w:r>
          </w:p>
        </w:tc>
      </w:tr>
    </w:tbl>
    <w:p w14:paraId="56B76C7A" w14:textId="77777777" w:rsidR="00867460" w:rsidRDefault="00867460" w:rsidP="00867460"/>
    <w:p w14:paraId="55C95DA2" w14:textId="77777777" w:rsidR="00867460" w:rsidRDefault="00867460" w:rsidP="00867460">
      <w:pPr>
        <w:spacing w:after="80"/>
      </w:pPr>
      <w:r>
        <w:t>The attached report details the proposed timeframe and progress of each individual project. In addition, the report also provides comments in relation to each project and its status.</w:t>
      </w:r>
    </w:p>
    <w:p w14:paraId="2919FD79" w14:textId="77777777" w:rsidR="00867460" w:rsidRDefault="00867460" w:rsidP="00867460">
      <w:pPr>
        <w:spacing w:after="80"/>
        <w:rPr>
          <w:u w:val="single"/>
        </w:rPr>
      </w:pPr>
      <w:r>
        <w:rPr>
          <w:u w:val="single"/>
        </w:rPr>
        <w:t>Program Status</w:t>
      </w:r>
    </w:p>
    <w:p w14:paraId="651DDAD4" w14:textId="77777777" w:rsidR="00867460" w:rsidRDefault="00867460" w:rsidP="00867460">
      <w:pPr>
        <w:spacing w:after="80"/>
      </w:pPr>
      <w:r>
        <w:t xml:space="preserve">At this stage of the financial year the program is on </w:t>
      </w:r>
      <w:r w:rsidRPr="00890AF6">
        <w:t>schedule.</w:t>
      </w:r>
      <w:r>
        <w:t xml:space="preserve">  </w:t>
      </w:r>
      <w:r w:rsidRPr="00BD77C7">
        <w:t>There are 1</w:t>
      </w:r>
      <w:r>
        <w:t>0</w:t>
      </w:r>
      <w:r w:rsidRPr="00BD77C7">
        <w:t xml:space="preserve"> projects </w:t>
      </w:r>
      <w:r w:rsidRPr="00890AF6">
        <w:t>“On Hold”</w:t>
      </w:r>
      <w:r>
        <w:t xml:space="preserve"> </w:t>
      </w:r>
      <w:r w:rsidRPr="00890AF6">
        <w:t>either due to unsuccessful/pending grant funding applications</w:t>
      </w:r>
      <w:r>
        <w:t xml:space="preserve"> or awaiting finalisation of various master planning and community engagement </w:t>
      </w:r>
      <w:r w:rsidRPr="0040563D">
        <w:t>activities. 38.4% of the projects are either completed, underway, soon to commence or soon to be awarded, with a further 37.4% at</w:t>
      </w:r>
      <w:r>
        <w:t xml:space="preserve"> design or document preparation stage.  </w:t>
      </w:r>
    </w:p>
    <w:p w14:paraId="4560E8FB" w14:textId="77777777" w:rsidR="00867460" w:rsidRDefault="00867460" w:rsidP="00867460">
      <w:r>
        <w:t>Only four of the 99 projects are behind program at this stage:</w:t>
      </w:r>
    </w:p>
    <w:p w14:paraId="31D6C997"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proofErr w:type="spellStart"/>
      <w:r>
        <w:t>Fisken</w:t>
      </w:r>
      <w:proofErr w:type="spellEnd"/>
      <w:r>
        <w:t xml:space="preserve"> Street, Ballan (kerb replacement) – Design alteration due to tree impacts and planning permit issues.</w:t>
      </w:r>
    </w:p>
    <w:p w14:paraId="1800689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Mill Park, Ballan (upgrades) – A contract has been awarded for skate park construction however the contractor is unable to commence until February 2022.</w:t>
      </w:r>
    </w:p>
    <w:p w14:paraId="62BA492B"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Mason Lane Pavilion and Storage shed, Bacchus Marsh - Revision of shed location on site towards the end of 2020-2021 has delayed start of works.</w:t>
      </w:r>
    </w:p>
    <w:p w14:paraId="1F95D34F"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Sports Field Lighting program – Fifth and final oval lighting project was deferred pending the Ballan Oval Pavilion design.</w:t>
      </w:r>
    </w:p>
    <w:p w14:paraId="51D84BA0" w14:textId="77777777" w:rsidR="00867460" w:rsidRDefault="00867460" w:rsidP="00867460">
      <w:r>
        <w:t>16 projects are classified as “multi-year” with delivery dates beyond 30 June 2021.</w:t>
      </w:r>
    </w:p>
    <w:p w14:paraId="71DA0F5D" w14:textId="77777777" w:rsidR="00867460" w:rsidRPr="00B12A0F" w:rsidRDefault="00867460" w:rsidP="00867460">
      <w:pPr>
        <w:pStyle w:val="ICHeading3"/>
        <w:spacing w:before="160" w:after="80"/>
      </w:pPr>
      <w:r>
        <w:t>Council Plan</w:t>
      </w:r>
    </w:p>
    <w:p w14:paraId="558C659C" w14:textId="77777777" w:rsidR="00867460" w:rsidRDefault="00867460" w:rsidP="00867460">
      <w:r>
        <w:t>The Council Plan 2021-2025 provides as follows:</w:t>
      </w:r>
    </w:p>
    <w:p w14:paraId="0622F136" w14:textId="77777777" w:rsidR="00867460" w:rsidRPr="00E559B8" w:rsidRDefault="00867460" w:rsidP="00867460">
      <w:pPr>
        <w:tabs>
          <w:tab w:val="left" w:pos="2835"/>
        </w:tabs>
        <w:spacing w:before="120" w:after="0"/>
        <w:rPr>
          <w:b/>
        </w:rPr>
      </w:pPr>
      <w:r>
        <w:rPr>
          <w:b/>
        </w:rPr>
        <w:t>Strategic Objective 3: A Council that listens and adapts to the needs of our evolving communities</w:t>
      </w:r>
    </w:p>
    <w:p w14:paraId="058C4870" w14:textId="77777777" w:rsidR="00867460" w:rsidRPr="00E559B8" w:rsidRDefault="00867460" w:rsidP="00867460">
      <w:pPr>
        <w:tabs>
          <w:tab w:val="left" w:pos="2835"/>
        </w:tabs>
        <w:spacing w:before="60"/>
        <w:rPr>
          <w:b/>
        </w:rPr>
      </w:pPr>
      <w:r>
        <w:rPr>
          <w:b/>
        </w:rPr>
        <w:t>Priority 3.3: Focus resources to deliver on our service promise in a sustainable way</w:t>
      </w:r>
    </w:p>
    <w:p w14:paraId="71C39D6B" w14:textId="77777777" w:rsidR="00867460" w:rsidRDefault="00867460" w:rsidP="00867460">
      <w:r>
        <w:t>The proposal is consistent with the Council Plan 2021-2025.</w:t>
      </w:r>
    </w:p>
    <w:p w14:paraId="787AFC91" w14:textId="77777777" w:rsidR="00867460" w:rsidRPr="00B12A0F" w:rsidRDefault="00867460" w:rsidP="00867460">
      <w:pPr>
        <w:pStyle w:val="ICHeading3"/>
      </w:pPr>
      <w:r>
        <w:t>Financial Implications</w:t>
      </w:r>
    </w:p>
    <w:p w14:paraId="213839B1" w14:textId="77777777" w:rsidR="00867460" w:rsidRDefault="00867460" w:rsidP="00867460">
      <w:r>
        <w:t>Reporting of the Capital Improvement Program has been resourced as part of Council’s budget; accordingly, there are no additional financial implications.  At this point in time, the program is within budget parameters.</w:t>
      </w:r>
    </w:p>
    <w:p w14:paraId="050A0E40" w14:textId="77777777" w:rsidR="00867460" w:rsidRPr="00B12A0F" w:rsidRDefault="00867460" w:rsidP="00867460">
      <w:pPr>
        <w:pStyle w:val="ICHeading3"/>
      </w:pPr>
      <w:r>
        <w:t>Risk &amp; Occupational Health &amp; Safety Issues</w:t>
      </w:r>
    </w:p>
    <w:p w14:paraId="4A8CEDDE" w14:textId="77777777" w:rsidR="00A42D84" w:rsidRDefault="00867460" w:rsidP="00A42D84">
      <w:r>
        <w:t>There are no irregular Risk and Occupational Health and Safety issues identified in this report.  Specific risk elements are analysed and dealt with as part of the delivery of each individual project</w:t>
      </w:r>
    </w:p>
    <w:p w14:paraId="6DD163A5" w14:textId="2562636C" w:rsidR="00867460" w:rsidRPr="00B12A0F" w:rsidRDefault="00867460" w:rsidP="00867460">
      <w:pPr>
        <w:pStyle w:val="ICHeading3"/>
      </w:pPr>
      <w:r>
        <w:t>Communications &amp; Consultation Strategy</w:t>
      </w:r>
    </w:p>
    <w:p w14:paraId="14E8AC34" w14:textId="77777777" w:rsidR="00867460" w:rsidRDefault="00867460" w:rsidP="00867460">
      <w:r>
        <w:t>Progress on the Capital Improvement Program will be reported in the following formats:</w:t>
      </w:r>
    </w:p>
    <w:p w14:paraId="3D22F2B9"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Infrastructure update on active projects</w:t>
      </w:r>
      <w:r>
        <w:tab/>
      </w:r>
      <w:r>
        <w:tab/>
        <w:t>Weekly</w:t>
      </w:r>
    </w:p>
    <w:p w14:paraId="00C6870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Update on major projects</w:t>
      </w:r>
      <w:r>
        <w:tab/>
      </w:r>
      <w:r>
        <w:tab/>
      </w:r>
      <w:r>
        <w:tab/>
      </w:r>
      <w:r>
        <w:tab/>
        <w:t>Monthly</w:t>
      </w:r>
    </w:p>
    <w:p w14:paraId="5B3655D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Moorabool Matters</w:t>
      </w:r>
      <w:r>
        <w:tab/>
      </w:r>
      <w:r>
        <w:tab/>
      </w:r>
      <w:r>
        <w:tab/>
      </w:r>
      <w:r>
        <w:tab/>
      </w:r>
      <w:r>
        <w:tab/>
        <w:t>Quarterly</w:t>
      </w:r>
    </w:p>
    <w:p w14:paraId="4E879AC1"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Moorabool News</w:t>
      </w:r>
      <w:r>
        <w:tab/>
      </w:r>
      <w:r>
        <w:tab/>
      </w:r>
      <w:r>
        <w:tab/>
      </w:r>
      <w:r>
        <w:tab/>
      </w:r>
      <w:r>
        <w:tab/>
      </w:r>
      <w:r>
        <w:tab/>
        <w:t>As required</w:t>
      </w:r>
    </w:p>
    <w:p w14:paraId="4348C344" w14:textId="77777777" w:rsidR="00867460" w:rsidRDefault="00867460" w:rsidP="00867460">
      <w:pPr>
        <w:pStyle w:val="ICBulletList1"/>
        <w:numPr>
          <w:ilvl w:val="0"/>
          <w:numId w:val="0"/>
        </w:numPr>
        <w:tabs>
          <w:tab w:val="left" w:pos="567"/>
        </w:tabs>
        <w:ind w:left="567" w:hanging="567"/>
      </w:pPr>
      <w:r>
        <w:rPr>
          <w:rFonts w:ascii="Symbol" w:hAnsi="Symbol"/>
        </w:rPr>
        <w:t></w:t>
      </w:r>
      <w:r>
        <w:rPr>
          <w:rFonts w:ascii="Symbol" w:hAnsi="Symbol"/>
        </w:rPr>
        <w:tab/>
      </w:r>
      <w:r>
        <w:t>Report to Council</w:t>
      </w:r>
      <w:r>
        <w:tab/>
      </w:r>
      <w:r>
        <w:tab/>
      </w:r>
      <w:r>
        <w:tab/>
      </w:r>
      <w:r>
        <w:tab/>
      </w:r>
      <w:r>
        <w:tab/>
      </w:r>
      <w:r>
        <w:tab/>
        <w:t>Quarterly</w:t>
      </w:r>
    </w:p>
    <w:p w14:paraId="5977E9C8" w14:textId="77777777" w:rsidR="00867460" w:rsidRDefault="00867460" w:rsidP="00867460"/>
    <w:p w14:paraId="685094F1" w14:textId="77777777" w:rsidR="00867460" w:rsidRDefault="00867460" w:rsidP="00867460">
      <w:r>
        <w:t>Specific projects are communicated to the community and affected residents as required through a range of methods including but not limited to advertisements, mail outs and letter drops.</w:t>
      </w:r>
    </w:p>
    <w:p w14:paraId="766EC1FB" w14:textId="77777777" w:rsidR="00867460" w:rsidRPr="00B12A0F" w:rsidRDefault="00867460" w:rsidP="00867460">
      <w:pPr>
        <w:pStyle w:val="ICHeading3"/>
      </w:pPr>
      <w:r>
        <w:t>Victorian Charter of Human Rights &amp; Responsibilities Act 2006</w:t>
      </w:r>
    </w:p>
    <w:p w14:paraId="1214B19F" w14:textId="77777777" w:rsidR="00867460" w:rsidRDefault="00867460" w:rsidP="00867460">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3EEEE8EB" w14:textId="77777777" w:rsidR="00867460" w:rsidRPr="00B12A0F" w:rsidRDefault="00867460" w:rsidP="00867460">
      <w:pPr>
        <w:pStyle w:val="ICHeading3"/>
      </w:pPr>
      <w:r>
        <w:t>Officer’s Declaration of Conflict of Interests</w:t>
      </w:r>
    </w:p>
    <w:p w14:paraId="6E6A5623" w14:textId="77777777" w:rsidR="00867460" w:rsidRDefault="00867460" w:rsidP="00867460">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00776398" w14:textId="77777777" w:rsidR="00867460" w:rsidRPr="00E36B2C" w:rsidRDefault="00867460" w:rsidP="00867460">
      <w:pPr>
        <w:rPr>
          <w:i/>
        </w:rPr>
      </w:pPr>
      <w:r w:rsidRPr="00E36B2C">
        <w:rPr>
          <w:i/>
        </w:rPr>
        <w:t xml:space="preserve">General Manager – </w:t>
      </w:r>
      <w:r>
        <w:rPr>
          <w:i/>
        </w:rPr>
        <w:t>Phil Jeffrey</w:t>
      </w:r>
    </w:p>
    <w:p w14:paraId="7F3480D4" w14:textId="77777777" w:rsidR="00867460" w:rsidRDefault="00867460" w:rsidP="00867460">
      <w:r>
        <w:t>In providing this advice to Council as the General Manager, I have no interests to disclose in this report.</w:t>
      </w:r>
    </w:p>
    <w:p w14:paraId="1C3F3137" w14:textId="77777777" w:rsidR="00867460" w:rsidRPr="00E36B2C" w:rsidRDefault="00867460" w:rsidP="00867460">
      <w:pPr>
        <w:rPr>
          <w:i/>
        </w:rPr>
      </w:pPr>
      <w:r w:rsidRPr="00E36B2C">
        <w:rPr>
          <w:i/>
        </w:rPr>
        <w:t xml:space="preserve">Author – </w:t>
      </w:r>
      <w:r>
        <w:rPr>
          <w:i/>
        </w:rPr>
        <w:t xml:space="preserve">Ewen Nevett </w:t>
      </w:r>
    </w:p>
    <w:p w14:paraId="3F4FD516" w14:textId="77777777" w:rsidR="00867460" w:rsidRDefault="00867460" w:rsidP="00867460">
      <w:r>
        <w:t xml:space="preserve">In providing this advice to Council as the Author, I have no interests to disclose in this report. </w:t>
      </w:r>
    </w:p>
    <w:p w14:paraId="74AE791E" w14:textId="77777777" w:rsidR="00867460" w:rsidRPr="00B12A0F" w:rsidRDefault="00867460" w:rsidP="00867460">
      <w:pPr>
        <w:pStyle w:val="ICHeading3"/>
      </w:pPr>
      <w:r>
        <w:t>Conclusion</w:t>
      </w:r>
    </w:p>
    <w:p w14:paraId="646962B7" w14:textId="77777777" w:rsidR="00867460" w:rsidRDefault="00867460" w:rsidP="00867460">
      <w:r>
        <w:t>This report provides a summary of the progress of the Capital Improvement Program for the first quarter of the 2021-2022 period for the information of Councillors.</w:t>
      </w:r>
    </w:p>
    <w:p w14:paraId="39FCF932" w14:textId="77777777" w:rsidR="00867460" w:rsidRDefault="00867460" w:rsidP="00867460">
      <w:pPr>
        <w:spacing w:after="0"/>
      </w:pPr>
      <w:r>
        <w:t xml:space="preserve"> </w:t>
      </w:r>
      <w:bookmarkStart w:id="93" w:name="PageSet_Report_10067"/>
      <w:bookmarkEnd w:id="93"/>
      <w:r w:rsidRPr="00867460">
        <w:t xml:space="preserve"> </w:t>
      </w:r>
    </w:p>
    <w:p w14:paraId="38F0D087" w14:textId="77777777" w:rsidR="00867460" w:rsidRDefault="00867460" w:rsidP="00867460">
      <w:pPr>
        <w:pStyle w:val="ICTOC1MINS"/>
        <w:sectPr w:rsidR="00867460" w:rsidSect="00867460">
          <w:headerReference w:type="even" r:id="rId62"/>
          <w:headerReference w:type="default" r:id="rId63"/>
          <w:footerReference w:type="even" r:id="rId64"/>
          <w:footerReference w:type="default" r:id="rId65"/>
          <w:headerReference w:type="first" r:id="rId66"/>
          <w:footerReference w:type="first" r:id="rId67"/>
          <w:pgSz w:w="11907" w:h="16839" w:code="9"/>
          <w:pgMar w:top="1134" w:right="1134" w:bottom="1134" w:left="1134" w:header="567" w:footer="567" w:gutter="0"/>
          <w:cols w:space="720"/>
          <w:formProt w:val="0"/>
          <w:docGrid w:linePitch="326"/>
        </w:sectPr>
      </w:pPr>
    </w:p>
    <w:p w14:paraId="097C8AF6" w14:textId="0D1B0579" w:rsidR="00867460" w:rsidRDefault="004E0D19" w:rsidP="00867460">
      <w:pPr>
        <w:pStyle w:val="ICTOC1MINS"/>
      </w:pPr>
      <w:bookmarkStart w:id="94" w:name="_Toc86859082"/>
      <w:bookmarkStart w:id="95" w:name="PDF1_OtherReports"/>
      <w:r>
        <w:t>16</w:t>
      </w:r>
      <w:r w:rsidR="00867460">
        <w:tab/>
        <w:t>Other Reports</w:t>
      </w:r>
      <w:bookmarkEnd w:id="94"/>
    </w:p>
    <w:p w14:paraId="09EBB086" w14:textId="77777777" w:rsidR="00867460" w:rsidRDefault="00867460" w:rsidP="00867460">
      <w:pPr>
        <w:pStyle w:val="ICTOC3MINS"/>
      </w:pPr>
      <w:bookmarkStart w:id="96" w:name="_Toc86859083"/>
      <w:r w:rsidRPr="00867460">
        <w:rPr>
          <w:rFonts w:cs="Calibri"/>
        </w:rPr>
        <w:t>Nil</w:t>
      </w:r>
      <w:bookmarkEnd w:id="96"/>
      <w:r w:rsidRPr="00867460">
        <w:t xml:space="preserve"> </w:t>
      </w:r>
    </w:p>
    <w:p w14:paraId="31DFBE27" w14:textId="77777777" w:rsidR="00867460" w:rsidRDefault="00867460" w:rsidP="00867460">
      <w:pPr>
        <w:pStyle w:val="ICTOC1MINS"/>
        <w:sectPr w:rsidR="00867460" w:rsidSect="00867460">
          <w:headerReference w:type="even" r:id="rId68"/>
          <w:headerReference w:type="default" r:id="rId69"/>
          <w:footerReference w:type="even" r:id="rId70"/>
          <w:footerReference w:type="default" r:id="rId71"/>
          <w:headerReference w:type="first" r:id="rId72"/>
          <w:footerReference w:type="first" r:id="rId73"/>
          <w:pgSz w:w="11907" w:h="16839" w:code="9"/>
          <w:pgMar w:top="1134" w:right="1134" w:bottom="1134" w:left="1134" w:header="567" w:footer="567" w:gutter="0"/>
          <w:cols w:space="720"/>
          <w:formProt w:val="0"/>
          <w:docGrid w:linePitch="326"/>
        </w:sectPr>
      </w:pPr>
    </w:p>
    <w:p w14:paraId="6F8E9DDB" w14:textId="2AB43D5D" w:rsidR="00867460" w:rsidRDefault="004E0D19" w:rsidP="00867460">
      <w:pPr>
        <w:pStyle w:val="ICTOC1MINS"/>
      </w:pPr>
      <w:bookmarkStart w:id="97" w:name="_Toc86859084"/>
      <w:bookmarkStart w:id="98" w:name="PDF1_NoticesofMotion"/>
      <w:r>
        <w:t>17</w:t>
      </w:r>
      <w:r w:rsidR="00867460">
        <w:tab/>
        <w:t>Notices of Motion</w:t>
      </w:r>
      <w:bookmarkEnd w:id="97"/>
    </w:p>
    <w:p w14:paraId="4D4AC388" w14:textId="35E62C8F" w:rsidR="00867460" w:rsidRPr="0037724B" w:rsidRDefault="004E0D19" w:rsidP="00867460">
      <w:pPr>
        <w:pStyle w:val="ICTOC2MINS"/>
      </w:pPr>
      <w:bookmarkStart w:id="99" w:name="PDF2_ReportName_10135"/>
      <w:bookmarkStart w:id="100" w:name="_Toc86859085"/>
      <w:bookmarkEnd w:id="99"/>
      <w:r>
        <w:t>17.1</w:t>
      </w:r>
      <w:r w:rsidR="00867460">
        <w:tab/>
        <w:t>Notice of Motion - Elaine Recreation Reserve Community Asset Committee</w:t>
      </w:r>
      <w:bookmarkEnd w:id="100"/>
    </w:p>
    <w:p w14:paraId="483C24AD" w14:textId="77777777" w:rsidR="00867460" w:rsidRDefault="00867460" w:rsidP="00867460">
      <w:pPr>
        <w:tabs>
          <w:tab w:val="left" w:pos="1985"/>
        </w:tabs>
        <w:ind w:left="1985" w:hanging="1985"/>
        <w:rPr>
          <w:b/>
          <w:szCs w:val="24"/>
        </w:rPr>
      </w:pPr>
      <w:bookmarkStart w:id="101" w:name="PDF2_Attachments_10135"/>
      <w:r w:rsidRPr="00C52EA9">
        <w:rPr>
          <w:b/>
          <w:szCs w:val="24"/>
        </w:rPr>
        <w:t>Attachments:</w:t>
      </w:r>
      <w:r w:rsidRPr="00C52EA9">
        <w:rPr>
          <w:b/>
          <w:szCs w:val="24"/>
        </w:rPr>
        <w:tab/>
        <w:t>Nil</w:t>
      </w:r>
      <w:bookmarkEnd w:id="101"/>
    </w:p>
    <w:p w14:paraId="4657ECBF" w14:textId="77777777" w:rsidR="00867460" w:rsidRDefault="00867460" w:rsidP="00867460">
      <w:r>
        <w:t xml:space="preserve"> </w:t>
      </w:r>
    </w:p>
    <w:p w14:paraId="36222471" w14:textId="77777777" w:rsidR="00867460" w:rsidRDefault="00867460" w:rsidP="00867460">
      <w:r>
        <w:t xml:space="preserve">I, Councillor Tom Sullivan, give notice, </w:t>
      </w:r>
      <w:r>
        <w:rPr>
          <w:rStyle w:val="normaltextrun"/>
          <w:rFonts w:cs="Calibri"/>
          <w:color w:val="000000"/>
          <w:shd w:val="clear" w:color="auto" w:fill="FFFFFF"/>
        </w:rPr>
        <w:t>in accordance with Council’s Governance Rules – Part 3.4.4(d) – Notices of Motion, that at the next Ordinary Meeting of Council to be held on 3 November 2021, I intend to move the following motion: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2DACD2AC" w14:textId="77777777" w:rsidTr="00F92BB7">
        <w:tc>
          <w:tcPr>
            <w:tcW w:w="9855" w:type="dxa"/>
          </w:tcPr>
          <w:p w14:paraId="56DCE0B6" w14:textId="14167F2F" w:rsidR="00867460" w:rsidRDefault="004E0D19" w:rsidP="004E0D19">
            <w:pPr>
              <w:pStyle w:val="ICHeading3"/>
              <w:keepNext w:val="0"/>
              <w:rPr>
                <w:rFonts w:cs="Calibri"/>
              </w:rPr>
            </w:pPr>
            <w:bookmarkStart w:id="102" w:name="PDF2_Recommendations_10135"/>
            <w:bookmarkStart w:id="103" w:name="MoverSeconder_10135"/>
            <w:bookmarkEnd w:id="102"/>
            <w:r w:rsidRPr="004E0D19">
              <w:rPr>
                <w:rFonts w:cs="Calibri"/>
              </w:rPr>
              <w:t xml:space="preserve">Resolution  </w:t>
            </w:r>
          </w:p>
          <w:p w14:paraId="3E19E047" w14:textId="100A77EA" w:rsidR="004E0D19" w:rsidRDefault="004E0D19" w:rsidP="004E0D19">
            <w:pPr>
              <w:tabs>
                <w:tab w:val="left" w:pos="1134"/>
              </w:tabs>
              <w:spacing w:after="0"/>
              <w:jc w:val="left"/>
              <w:rPr>
                <w:rFonts w:cs="Calibri"/>
              </w:rPr>
            </w:pPr>
            <w:r w:rsidRPr="004E0D19">
              <w:rPr>
                <w:rFonts w:cs="Calibri"/>
                <w:b/>
                <w:bCs/>
              </w:rPr>
              <w:t>Moved:</w:t>
            </w:r>
            <w:r w:rsidRPr="004E0D19">
              <w:rPr>
                <w:rFonts w:cs="Calibri"/>
              </w:rPr>
              <w:tab/>
              <w:t>Cr Rod Ward</w:t>
            </w:r>
          </w:p>
          <w:p w14:paraId="7CA6F78A" w14:textId="2C73576E" w:rsidR="004E0D19" w:rsidRPr="004E0D19" w:rsidRDefault="004E0D19" w:rsidP="004E0D19">
            <w:pPr>
              <w:tabs>
                <w:tab w:val="left" w:pos="1134"/>
              </w:tabs>
              <w:jc w:val="left"/>
            </w:pPr>
            <w:r w:rsidRPr="004E0D19">
              <w:rPr>
                <w:rFonts w:cs="Calibri"/>
                <w:b/>
                <w:bCs/>
              </w:rPr>
              <w:t>Seconded:</w:t>
            </w:r>
            <w:r w:rsidRPr="004E0D19">
              <w:rPr>
                <w:rFonts w:cs="Calibri"/>
              </w:rPr>
              <w:tab/>
              <w:t>Cr Paul Tatchell</w:t>
            </w:r>
            <w:bookmarkEnd w:id="103"/>
          </w:p>
          <w:p w14:paraId="72A581E7" w14:textId="77777777" w:rsidR="00867460" w:rsidRDefault="00867460" w:rsidP="00F92B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That Council:</w:t>
            </w:r>
            <w:r>
              <w:rPr>
                <w:rStyle w:val="eop"/>
                <w:rFonts w:ascii="Calibri" w:hAnsi="Calibri" w:cs="Calibri"/>
              </w:rPr>
              <w:t> </w:t>
            </w:r>
          </w:p>
          <w:p w14:paraId="52756850" w14:textId="77777777" w:rsidR="00867460" w:rsidRPr="001D4A19" w:rsidRDefault="00867460" w:rsidP="00F92BB7">
            <w:pPr>
              <w:pStyle w:val="ICRecList1"/>
              <w:numPr>
                <w:ilvl w:val="0"/>
                <w:numId w:val="0"/>
              </w:numPr>
              <w:ind w:left="567" w:hanging="567"/>
              <w:rPr>
                <w:b/>
                <w:bCs/>
              </w:rPr>
            </w:pPr>
            <w:r w:rsidRPr="001D4A19">
              <w:rPr>
                <w:b/>
                <w:bCs/>
              </w:rPr>
              <w:t>1.</w:t>
            </w:r>
            <w:r w:rsidRPr="001D4A19">
              <w:rPr>
                <w:b/>
                <w:bCs/>
              </w:rPr>
              <w:tab/>
            </w:r>
            <w:r>
              <w:rPr>
                <w:rStyle w:val="normaltextrun"/>
                <w:rFonts w:cs="Calibri"/>
                <w:b/>
                <w:bCs/>
              </w:rPr>
              <w:t>E</w:t>
            </w:r>
            <w:r w:rsidRPr="001D4A19">
              <w:rPr>
                <w:rStyle w:val="normaltextrun"/>
                <w:rFonts w:cs="Calibri"/>
                <w:b/>
                <w:bCs/>
              </w:rPr>
              <w:t xml:space="preserve">stablishes the Elaine Recreation Reserve Community Asset Committee to assist the Council in performing its functions and duties in the manner as prescribed in an Instrument of Delegation approved by the Chief Executive </w:t>
            </w:r>
            <w:proofErr w:type="gramStart"/>
            <w:r w:rsidRPr="001D4A19">
              <w:rPr>
                <w:rStyle w:val="normaltextrun"/>
                <w:rFonts w:cs="Calibri"/>
                <w:b/>
                <w:bCs/>
              </w:rPr>
              <w:t>Officer;</w:t>
            </w:r>
            <w:proofErr w:type="gramEnd"/>
            <w:r w:rsidRPr="001D4A19">
              <w:rPr>
                <w:rStyle w:val="eop"/>
                <w:rFonts w:cs="Calibri"/>
                <w:b/>
                <w:bCs/>
              </w:rPr>
              <w:t> </w:t>
            </w:r>
          </w:p>
          <w:p w14:paraId="7D2FA664" w14:textId="77777777" w:rsidR="00867460" w:rsidRPr="001D4A19" w:rsidRDefault="00867460" w:rsidP="00F92BB7">
            <w:pPr>
              <w:pStyle w:val="ICRecList1"/>
              <w:numPr>
                <w:ilvl w:val="0"/>
                <w:numId w:val="0"/>
              </w:numPr>
              <w:ind w:left="567" w:hanging="567"/>
              <w:rPr>
                <w:b/>
                <w:bCs/>
              </w:rPr>
            </w:pPr>
            <w:r w:rsidRPr="001D4A19">
              <w:rPr>
                <w:b/>
                <w:bCs/>
              </w:rPr>
              <w:t>2.</w:t>
            </w:r>
            <w:r w:rsidRPr="001D4A19">
              <w:rPr>
                <w:b/>
                <w:bCs/>
              </w:rPr>
              <w:tab/>
            </w:r>
            <w:r w:rsidRPr="001D4A19">
              <w:rPr>
                <w:rStyle w:val="normaltextrun"/>
                <w:rFonts w:cs="Calibri"/>
                <w:b/>
                <w:bCs/>
              </w:rPr>
              <w:t>Pursuant to section 65 of the </w:t>
            </w:r>
            <w:r w:rsidRPr="001D4A19">
              <w:rPr>
                <w:rStyle w:val="normaltextrun"/>
                <w:rFonts w:cs="Calibri"/>
                <w:b/>
                <w:bCs/>
                <w:i/>
                <w:iCs/>
              </w:rPr>
              <w:t>Local Government Act 2020</w:t>
            </w:r>
            <w:r w:rsidRPr="001D4A19">
              <w:rPr>
                <w:rStyle w:val="normaltextrun"/>
                <w:rFonts w:cs="Calibri"/>
                <w:b/>
                <w:bCs/>
              </w:rPr>
              <w:t> appoints the following Committee members to the Elaine Recreation Reserve Community Asset Committee as indicated below:</w:t>
            </w:r>
            <w:r w:rsidRPr="001D4A19">
              <w:rPr>
                <w:rStyle w:val="eop"/>
                <w:rFonts w:cs="Calibri"/>
                <w:b/>
                <w:bCs/>
              </w:rPr>
              <w:t> </w:t>
            </w:r>
          </w:p>
          <w:p w14:paraId="280F48A9"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Joanna Adcock</w:t>
            </w:r>
            <w:r>
              <w:rPr>
                <w:rStyle w:val="eop"/>
                <w:rFonts w:cs="Calibri"/>
              </w:rPr>
              <w:t> </w:t>
            </w:r>
          </w:p>
          <w:p w14:paraId="6D633875"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James Connell</w:t>
            </w:r>
            <w:r>
              <w:rPr>
                <w:rStyle w:val="eop"/>
                <w:rFonts w:cs="Calibri"/>
              </w:rPr>
              <w:t> </w:t>
            </w:r>
          </w:p>
          <w:p w14:paraId="1279E222"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Diane Cook</w:t>
            </w:r>
            <w:r>
              <w:rPr>
                <w:rStyle w:val="eop"/>
                <w:rFonts w:cs="Calibri"/>
              </w:rPr>
              <w:t> </w:t>
            </w:r>
          </w:p>
          <w:p w14:paraId="68E4EF1E"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Karen Hinkley</w:t>
            </w:r>
            <w:r>
              <w:rPr>
                <w:rStyle w:val="eop"/>
                <w:rFonts w:cs="Calibri"/>
              </w:rPr>
              <w:t> </w:t>
            </w:r>
          </w:p>
          <w:p w14:paraId="31B637A7"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Thomas Hinkley</w:t>
            </w:r>
            <w:r>
              <w:rPr>
                <w:rStyle w:val="eop"/>
                <w:rFonts w:cs="Calibri"/>
              </w:rPr>
              <w:t> </w:t>
            </w:r>
          </w:p>
          <w:p w14:paraId="3681CEC5" w14:textId="77777777" w:rsidR="00867460" w:rsidRDefault="00867460" w:rsidP="00F92BB7">
            <w:pPr>
              <w:pStyle w:val="ICBulletList2"/>
              <w:numPr>
                <w:ilvl w:val="0"/>
                <w:numId w:val="0"/>
              </w:numPr>
              <w:ind w:left="1134" w:hanging="567"/>
            </w:pPr>
            <w:r>
              <w:rPr>
                <w:rFonts w:ascii="Symbol" w:hAnsi="Symbol"/>
              </w:rPr>
              <w:t></w:t>
            </w:r>
            <w:r>
              <w:rPr>
                <w:rFonts w:ascii="Symbol" w:hAnsi="Symbol"/>
              </w:rPr>
              <w:tab/>
            </w:r>
            <w:r>
              <w:rPr>
                <w:rStyle w:val="normaltextrun"/>
                <w:rFonts w:cs="Calibri"/>
                <w:b/>
                <w:bCs/>
              </w:rPr>
              <w:t>Stephen Ford</w:t>
            </w:r>
            <w:r>
              <w:rPr>
                <w:rStyle w:val="eop"/>
                <w:rFonts w:cs="Calibri"/>
              </w:rPr>
              <w:t> </w:t>
            </w:r>
          </w:p>
          <w:p w14:paraId="2CE631E3" w14:textId="77777777" w:rsidR="00867460" w:rsidRPr="00B92DC9" w:rsidRDefault="00867460" w:rsidP="00F92BB7">
            <w:pPr>
              <w:pStyle w:val="ICRecList1"/>
              <w:numPr>
                <w:ilvl w:val="0"/>
                <w:numId w:val="0"/>
              </w:numPr>
              <w:ind w:left="567" w:hanging="567"/>
              <w:rPr>
                <w:rStyle w:val="eop"/>
                <w:b/>
                <w:bCs/>
              </w:rPr>
            </w:pPr>
            <w:r w:rsidRPr="00B92DC9">
              <w:rPr>
                <w:rStyle w:val="eop"/>
                <w:b/>
                <w:bCs/>
              </w:rPr>
              <w:t>3.</w:t>
            </w:r>
            <w:r w:rsidRPr="00B92DC9">
              <w:rPr>
                <w:rStyle w:val="eop"/>
                <w:b/>
                <w:bCs/>
              </w:rPr>
              <w:tab/>
            </w:r>
            <w:r w:rsidRPr="001D4A19">
              <w:rPr>
                <w:rStyle w:val="normaltextrun"/>
                <w:rFonts w:cs="Calibri"/>
                <w:b/>
                <w:bCs/>
              </w:rPr>
              <w:t>Notifies the Elaine Recreation Reserve Community Asset Committee members of their respective appointments.</w:t>
            </w:r>
            <w:r w:rsidRPr="001D4A19">
              <w:rPr>
                <w:rStyle w:val="eop"/>
                <w:rFonts w:cs="Calibri"/>
                <w:b/>
                <w:bCs/>
              </w:rPr>
              <w:t> </w:t>
            </w:r>
          </w:p>
          <w:p w14:paraId="21FCCCBB" w14:textId="0DAC09D5" w:rsidR="004E0D19" w:rsidRDefault="00867460" w:rsidP="004E0D19">
            <w:pPr>
              <w:pStyle w:val="ICRecList1"/>
              <w:numPr>
                <w:ilvl w:val="0"/>
                <w:numId w:val="0"/>
              </w:numPr>
              <w:ind w:left="567" w:hanging="567"/>
              <w:rPr>
                <w:b/>
                <w:bCs/>
              </w:rPr>
            </w:pPr>
            <w:r w:rsidRPr="001D4A19">
              <w:rPr>
                <w:b/>
                <w:bCs/>
              </w:rPr>
              <w:t>4.</w:t>
            </w:r>
            <w:r w:rsidRPr="001D4A19">
              <w:rPr>
                <w:b/>
                <w:bCs/>
              </w:rPr>
              <w:tab/>
            </w:r>
            <w:r>
              <w:rPr>
                <w:b/>
                <w:bCs/>
              </w:rPr>
              <w:t>Authorises the Chief Executive Officer to approve the appointment of new members to the Elaine Recreation Reserve Community Asset Committee, where extraordinary vacancies and new nominations occur</w:t>
            </w:r>
            <w:r w:rsidR="004E0D19">
              <w:rPr>
                <w:b/>
                <w:bCs/>
              </w:rPr>
              <w:t>.</w:t>
            </w:r>
          </w:p>
          <w:p w14:paraId="16148E89" w14:textId="7A46EAD6" w:rsidR="00867460" w:rsidRPr="001D4A19" w:rsidRDefault="004E0D19" w:rsidP="004E0D19">
            <w:pPr>
              <w:pStyle w:val="ICRecList1"/>
              <w:numPr>
                <w:ilvl w:val="0"/>
                <w:numId w:val="0"/>
              </w:numPr>
              <w:ind w:left="567" w:hanging="567"/>
              <w:jc w:val="right"/>
              <w:rPr>
                <w:b/>
                <w:bCs/>
              </w:rPr>
            </w:pPr>
            <w:bookmarkStart w:id="104" w:name="Carried_10135"/>
            <w:r w:rsidRPr="004E0D19">
              <w:rPr>
                <w:rFonts w:cs="Calibri"/>
                <w:b/>
                <w:bCs/>
                <w:caps/>
              </w:rPr>
              <w:t>Carried</w:t>
            </w:r>
            <w:bookmarkEnd w:id="104"/>
          </w:p>
        </w:tc>
      </w:tr>
    </w:tbl>
    <w:p w14:paraId="5A1ACD1A" w14:textId="77777777" w:rsidR="00867460" w:rsidRDefault="00867460" w:rsidP="00867460">
      <w:pPr>
        <w:spacing w:after="0"/>
        <w:rPr>
          <w:b/>
        </w:rPr>
      </w:pPr>
    </w:p>
    <w:p w14:paraId="513B3643" w14:textId="77777777" w:rsidR="00867460" w:rsidRDefault="00867460" w:rsidP="00867460">
      <w:pPr>
        <w:pStyle w:val="ICHeading3"/>
        <w:spacing w:before="0"/>
      </w:pPr>
      <w:r>
        <w:t>Rationale</w:t>
      </w:r>
    </w:p>
    <w:p w14:paraId="679D7DAE" w14:textId="77777777" w:rsidR="00867460" w:rsidRDefault="00867460" w:rsidP="00867460">
      <w:pPr>
        <w:rPr>
          <w:rStyle w:val="eop"/>
          <w:rFonts w:cs="Calibri"/>
          <w:color w:val="000000"/>
          <w:shd w:val="clear" w:color="auto" w:fill="FFFFFF"/>
        </w:rPr>
      </w:pPr>
      <w:r>
        <w:rPr>
          <w:rStyle w:val="normaltextrun"/>
          <w:rFonts w:cs="Calibri"/>
          <w:color w:val="000000"/>
          <w:shd w:val="clear" w:color="auto" w:fill="FFFFFF"/>
        </w:rPr>
        <w:t>The purpose of this Notice of Motion is to formally establish the Elaine Recreation Reserve Community Asset Committee and appoint the proposed members to the Committee.</w:t>
      </w:r>
      <w:r>
        <w:rPr>
          <w:rStyle w:val="eop"/>
          <w:rFonts w:cs="Calibri"/>
          <w:color w:val="000000"/>
          <w:shd w:val="clear" w:color="auto" w:fill="FFFFFF"/>
        </w:rPr>
        <w:t> </w:t>
      </w:r>
    </w:p>
    <w:p w14:paraId="1FEB7825" w14:textId="77777777" w:rsidR="00867460" w:rsidRPr="001D4A19" w:rsidRDefault="00867460" w:rsidP="00867460">
      <w:pPr>
        <w:rPr>
          <w:rFonts w:ascii="Segoe UI" w:eastAsia="Times New Roman" w:hAnsi="Segoe UI" w:cs="Segoe UI"/>
          <w:sz w:val="18"/>
          <w:szCs w:val="18"/>
          <w:lang w:eastAsia="en-AU"/>
        </w:rPr>
      </w:pPr>
      <w:r w:rsidRPr="001D4A19">
        <w:rPr>
          <w:rFonts w:eastAsia="Times New Roman"/>
          <w:szCs w:val="24"/>
          <w:lang w:eastAsia="en-AU"/>
        </w:rPr>
        <w:t xml:space="preserve">Community Asset Committees support the operation of Council, assist with Council’s decision-making processes, expand stakeholder and community </w:t>
      </w:r>
      <w:proofErr w:type="gramStart"/>
      <w:r w:rsidRPr="001D4A19">
        <w:rPr>
          <w:rFonts w:eastAsia="Times New Roman"/>
          <w:szCs w:val="24"/>
          <w:lang w:eastAsia="en-AU"/>
        </w:rPr>
        <w:t>engagement</w:t>
      </w:r>
      <w:proofErr w:type="gramEnd"/>
      <w:r w:rsidRPr="001D4A19">
        <w:rPr>
          <w:rFonts w:eastAsia="Times New Roman"/>
          <w:szCs w:val="24"/>
          <w:lang w:eastAsia="en-AU"/>
        </w:rPr>
        <w:t xml:space="preserve"> and provide a framework for Council to receive community feedback and external advice. </w:t>
      </w:r>
    </w:p>
    <w:p w14:paraId="41AC948B" w14:textId="77777777" w:rsidR="00A42D84" w:rsidRDefault="00A42D84">
      <w:pPr>
        <w:spacing w:after="200" w:line="276" w:lineRule="auto"/>
        <w:jc w:val="left"/>
        <w:rPr>
          <w:rFonts w:eastAsia="Times New Roman"/>
          <w:szCs w:val="24"/>
          <w:lang w:eastAsia="en-AU"/>
        </w:rPr>
      </w:pPr>
      <w:r>
        <w:rPr>
          <w:rFonts w:eastAsia="Times New Roman"/>
          <w:szCs w:val="24"/>
          <w:lang w:eastAsia="en-AU"/>
        </w:rPr>
        <w:br w:type="page"/>
      </w:r>
    </w:p>
    <w:p w14:paraId="276CE78E" w14:textId="4535F2B3" w:rsidR="00867460" w:rsidRPr="001D4A19" w:rsidRDefault="00867460" w:rsidP="00867460">
      <w:pPr>
        <w:rPr>
          <w:rFonts w:ascii="Segoe UI" w:eastAsia="Times New Roman" w:hAnsi="Segoe UI" w:cs="Segoe UI"/>
          <w:sz w:val="18"/>
          <w:szCs w:val="18"/>
          <w:lang w:eastAsia="en-AU"/>
        </w:rPr>
      </w:pPr>
      <w:r w:rsidRPr="001D4A19">
        <w:rPr>
          <w:rFonts w:eastAsia="Times New Roman"/>
          <w:szCs w:val="24"/>
          <w:lang w:eastAsia="en-AU"/>
        </w:rPr>
        <w:t>At the Ordinary Council meeting held Wednesday, 2 December 2020, Council dissolved the Elaine Recreation Reserve Committee of Management due to not achieving the number of member nominations required to transition from a Community Advisory Committee to a Community Asset Committee. Since that time Council has now received enough nominations to form the Elaine Recreation Reserve Community Asset Committee. </w:t>
      </w:r>
    </w:p>
    <w:p w14:paraId="17FBEA56" w14:textId="77777777" w:rsidR="00867460" w:rsidRPr="001D4A19" w:rsidRDefault="00867460" w:rsidP="00867460">
      <w:pPr>
        <w:rPr>
          <w:rFonts w:ascii="Segoe UI" w:eastAsia="Times New Roman" w:hAnsi="Segoe UI" w:cs="Segoe UI"/>
          <w:sz w:val="18"/>
          <w:szCs w:val="18"/>
          <w:lang w:eastAsia="en-AU"/>
        </w:rPr>
      </w:pPr>
      <w:r w:rsidRPr="001D4A19">
        <w:rPr>
          <w:rFonts w:eastAsia="Times New Roman"/>
          <w:szCs w:val="24"/>
          <w:lang w:eastAsia="en-AU"/>
        </w:rPr>
        <w:t>The appointment of Committee members to the Elaine Recreation Reserve Community Asset Committee will ensure that Council facilities such as its community halls and reserves are being managed in the best interests of the entire Moorabool Community. </w:t>
      </w:r>
    </w:p>
    <w:p w14:paraId="36599E1D" w14:textId="77777777" w:rsidR="00867460" w:rsidRDefault="00867460" w:rsidP="00867460">
      <w:r w:rsidRPr="002453DB">
        <w:t>I commend this Notice of Motion to Council.</w:t>
      </w:r>
      <w:r>
        <w:t xml:space="preserve"> </w:t>
      </w:r>
      <w:bookmarkStart w:id="105" w:name="PageSet_Report_10135"/>
      <w:bookmarkEnd w:id="105"/>
      <w:r w:rsidRPr="00867460">
        <w:t xml:space="preserve"> </w:t>
      </w:r>
    </w:p>
    <w:p w14:paraId="27139335" w14:textId="77777777" w:rsidR="00867460" w:rsidRDefault="00867460" w:rsidP="00867460">
      <w:pPr>
        <w:pStyle w:val="ICTOC1MINS"/>
        <w:sectPr w:rsidR="00867460" w:rsidSect="00867460">
          <w:headerReference w:type="even" r:id="rId74"/>
          <w:headerReference w:type="default" r:id="rId75"/>
          <w:footerReference w:type="even" r:id="rId76"/>
          <w:footerReference w:type="default" r:id="rId77"/>
          <w:headerReference w:type="first" r:id="rId78"/>
          <w:footerReference w:type="first" r:id="rId79"/>
          <w:pgSz w:w="11907" w:h="16839" w:code="9"/>
          <w:pgMar w:top="1134" w:right="1134" w:bottom="1134" w:left="1134" w:header="567" w:footer="567" w:gutter="0"/>
          <w:cols w:space="720"/>
          <w:formProt w:val="0"/>
          <w:docGrid w:linePitch="326"/>
        </w:sectPr>
      </w:pPr>
    </w:p>
    <w:p w14:paraId="35031579" w14:textId="011F4FA2" w:rsidR="00867460" w:rsidRDefault="004E0D19" w:rsidP="00867460">
      <w:pPr>
        <w:pStyle w:val="ICTOC1MINS"/>
      </w:pPr>
      <w:bookmarkStart w:id="106" w:name="_Toc86859086"/>
      <w:bookmarkStart w:id="107" w:name="PDF1_NoticesofRescission"/>
      <w:r>
        <w:t>18</w:t>
      </w:r>
      <w:r w:rsidR="00867460">
        <w:tab/>
        <w:t>Notices of Rescission</w:t>
      </w:r>
      <w:bookmarkEnd w:id="106"/>
    </w:p>
    <w:p w14:paraId="525B85CB" w14:textId="77777777" w:rsidR="00867460" w:rsidRDefault="00867460" w:rsidP="00867460">
      <w:pPr>
        <w:pStyle w:val="ICTOC3MINS"/>
      </w:pPr>
      <w:bookmarkStart w:id="108" w:name="_Toc86859087"/>
      <w:r w:rsidRPr="00867460">
        <w:rPr>
          <w:rFonts w:cs="Calibri"/>
        </w:rPr>
        <w:t>Nil</w:t>
      </w:r>
      <w:bookmarkEnd w:id="108"/>
      <w:r w:rsidRPr="00867460">
        <w:t xml:space="preserve"> </w:t>
      </w:r>
    </w:p>
    <w:p w14:paraId="1C28977D" w14:textId="77777777" w:rsidR="00867460" w:rsidRDefault="00867460" w:rsidP="00867460">
      <w:pPr>
        <w:pStyle w:val="ICTOC1MINS"/>
        <w:sectPr w:rsidR="00867460" w:rsidSect="00867460">
          <w:headerReference w:type="even" r:id="rId80"/>
          <w:headerReference w:type="default" r:id="rId81"/>
          <w:footerReference w:type="even" r:id="rId82"/>
          <w:footerReference w:type="default" r:id="rId83"/>
          <w:headerReference w:type="first" r:id="rId84"/>
          <w:footerReference w:type="first" r:id="rId85"/>
          <w:pgSz w:w="11907" w:h="16839" w:code="9"/>
          <w:pgMar w:top="1134" w:right="1134" w:bottom="1134" w:left="1134" w:header="567" w:footer="567" w:gutter="0"/>
          <w:cols w:space="720"/>
          <w:formProt w:val="0"/>
          <w:docGrid w:linePitch="326"/>
        </w:sectPr>
      </w:pPr>
    </w:p>
    <w:p w14:paraId="5C48489C" w14:textId="26C20E14" w:rsidR="00867460" w:rsidRDefault="004E0D19" w:rsidP="004E0D19">
      <w:pPr>
        <w:pStyle w:val="ICTOC1MINS"/>
        <w:spacing w:before="0"/>
      </w:pPr>
      <w:bookmarkStart w:id="109" w:name="_Toc86859088"/>
      <w:bookmarkStart w:id="110" w:name="PDF1_MayorsReport"/>
      <w:r>
        <w:t>19</w:t>
      </w:r>
      <w:r w:rsidR="00867460">
        <w:tab/>
        <w:t>Mayor’s Report</w:t>
      </w:r>
      <w:bookmarkEnd w:id="109"/>
    </w:p>
    <w:p w14:paraId="5C167D55" w14:textId="6CADA825" w:rsidR="00867460" w:rsidRDefault="00867460" w:rsidP="00867460">
      <w:pPr>
        <w:pStyle w:val="ICTOC2MINS"/>
      </w:pPr>
      <w:bookmarkStart w:id="111" w:name="PDF2_ReportName_9713"/>
      <w:bookmarkStart w:id="112" w:name="_Toc86859089"/>
      <w:bookmarkEnd w:id="111"/>
      <w:r>
        <w:t>1</w:t>
      </w:r>
      <w:r w:rsidR="004E0D19">
        <w:t>9</w:t>
      </w:r>
      <w:r>
        <w:t>.1</w:t>
      </w:r>
      <w:r>
        <w:tab/>
        <w:t>Mayor's Report</w:t>
      </w:r>
      <w:bookmarkEnd w:id="112"/>
    </w:p>
    <w:p w14:paraId="65D31EF6" w14:textId="77777777" w:rsidR="00867460" w:rsidRDefault="00867460" w:rsidP="00867460">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6F57B196" w14:textId="77777777" w:rsidR="00867460" w:rsidRPr="00C52EA9" w:rsidRDefault="00867460" w:rsidP="00867460">
      <w:pPr>
        <w:tabs>
          <w:tab w:val="left" w:pos="1985"/>
        </w:tabs>
        <w:ind w:left="1985" w:hanging="1985"/>
        <w:rPr>
          <w:b/>
          <w:szCs w:val="24"/>
        </w:rPr>
      </w:pPr>
      <w:r>
        <w:rPr>
          <w:b/>
          <w:szCs w:val="24"/>
        </w:rPr>
        <w:t>Authoriser</w:t>
      </w:r>
      <w:r w:rsidRPr="00C52EA9">
        <w:rPr>
          <w:b/>
          <w:szCs w:val="24"/>
        </w:rPr>
        <w:t>:</w:t>
      </w:r>
      <w:r w:rsidRPr="00C52EA9">
        <w:rPr>
          <w:b/>
          <w:szCs w:val="24"/>
        </w:rPr>
        <w:tab/>
      </w:r>
      <w:r w:rsidRPr="00C769FB">
        <w:rPr>
          <w:rFonts w:cs="Calibri"/>
          <w:b/>
          <w:szCs w:val="24"/>
        </w:rPr>
        <w:t>Derek Madden, Chief Executive Officer</w:t>
      </w:r>
      <w:r>
        <w:rPr>
          <w:b/>
          <w:szCs w:val="24"/>
        </w:rPr>
        <w:t xml:space="preserve"> </w:t>
      </w:r>
    </w:p>
    <w:p w14:paraId="1244A8C1" w14:textId="77777777" w:rsidR="00867460" w:rsidRPr="00C52EA9" w:rsidRDefault="00867460" w:rsidP="00867460">
      <w:pPr>
        <w:tabs>
          <w:tab w:val="left" w:pos="1984"/>
        </w:tabs>
        <w:spacing w:before="120" w:after="0"/>
        <w:ind w:left="2551" w:hanging="2551"/>
        <w:rPr>
          <w:b/>
          <w:szCs w:val="24"/>
        </w:rPr>
      </w:pPr>
      <w:bookmarkStart w:id="113" w:name="PDF2_Attachments_9713"/>
      <w:r w:rsidRPr="00C52EA9">
        <w:rPr>
          <w:b/>
          <w:szCs w:val="24"/>
        </w:rPr>
        <w:t>Attachments:</w:t>
      </w:r>
      <w:r w:rsidRPr="00C52EA9">
        <w:rPr>
          <w:b/>
          <w:szCs w:val="24"/>
        </w:rPr>
        <w:tab/>
      </w:r>
      <w:r w:rsidRPr="00C769FB">
        <w:rPr>
          <w:rFonts w:cs="Calibri"/>
          <w:b/>
          <w:szCs w:val="24"/>
        </w:rPr>
        <w:t>Nil</w:t>
      </w:r>
      <w:r>
        <w:rPr>
          <w:b/>
          <w:szCs w:val="24"/>
        </w:rPr>
        <w:t xml:space="preserve"> </w:t>
      </w:r>
      <w:bookmarkEnd w:id="113"/>
    </w:p>
    <w:p w14:paraId="6F0A9EE5" w14:textId="77777777" w:rsidR="00867460" w:rsidRDefault="00867460" w:rsidP="00867460">
      <w:pPr>
        <w:tabs>
          <w:tab w:val="left" w:pos="2268"/>
        </w:tabs>
        <w:spacing w:after="0"/>
        <w:rPr>
          <w:szCs w:val="24"/>
        </w:rPr>
      </w:pPr>
      <w:r w:rsidRPr="00612D6E">
        <w:rPr>
          <w:szCs w:val="24"/>
        </w:rPr>
        <w:t xml:space="preserve"> </w:t>
      </w:r>
    </w:p>
    <w:p w14:paraId="057EAC88" w14:textId="77777777" w:rsidR="00867460" w:rsidRDefault="00867460" w:rsidP="00867460">
      <w:pPr>
        <w:pStyle w:val="ICHeading3"/>
        <w:spacing w:before="0"/>
      </w:pPr>
      <w:r>
        <w:t>Purpose</w:t>
      </w:r>
    </w:p>
    <w:p w14:paraId="0B36E1C6" w14:textId="7C79634E" w:rsidR="00867460" w:rsidRDefault="00867460" w:rsidP="00867460">
      <w:r>
        <w:t xml:space="preserve">To provide details to the community on the meetings and events attended by the Mayor since the last Ordinary Meeting of Council. </w:t>
      </w:r>
    </w:p>
    <w:p w14:paraId="53801EF4" w14:textId="77777777" w:rsidR="00867460" w:rsidRDefault="00867460" w:rsidP="004E0D19">
      <w:pPr>
        <w:pStyle w:val="ICHeading3"/>
      </w:pPr>
      <w:r>
        <w:t>Executive Summary</w:t>
      </w:r>
    </w:p>
    <w:p w14:paraId="2EF49272" w14:textId="09D64749" w:rsidR="004E0D19" w:rsidRDefault="00867460" w:rsidP="004E0D19">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8048"/>
      </w:tblGrid>
      <w:tr w:rsidR="004E0D19" w:rsidRPr="00292D3F" w14:paraId="29AEF388" w14:textId="77777777" w:rsidTr="004E0D19">
        <w:trPr>
          <w:trHeight w:val="647"/>
        </w:trPr>
        <w:tc>
          <w:tcPr>
            <w:tcW w:w="9639" w:type="dxa"/>
            <w:gridSpan w:val="2"/>
            <w:shd w:val="clear" w:color="auto" w:fill="000000"/>
          </w:tcPr>
          <w:p w14:paraId="5589FCAA" w14:textId="77777777" w:rsidR="004E0D19" w:rsidRPr="00292D3F" w:rsidRDefault="004E0D19" w:rsidP="00074A01">
            <w:pPr>
              <w:rPr>
                <w:rFonts w:asciiTheme="minorHAnsi" w:hAnsiTheme="minorHAnsi" w:cs="Arial"/>
                <w:b/>
                <w:color w:val="FFFFFF"/>
              </w:rPr>
            </w:pPr>
            <w:r w:rsidRPr="00292D3F">
              <w:rPr>
                <w:rFonts w:asciiTheme="minorHAnsi" w:hAnsiTheme="minorHAnsi" w:cs="Arial"/>
                <w:b/>
                <w:color w:val="FFFFFF"/>
              </w:rPr>
              <w:t xml:space="preserve">Cr </w:t>
            </w:r>
            <w:r>
              <w:rPr>
                <w:rFonts w:asciiTheme="minorHAnsi" w:hAnsiTheme="minorHAnsi" w:cs="Arial"/>
                <w:b/>
                <w:color w:val="FFFFFF"/>
              </w:rPr>
              <w:t>Tom Sullivan</w:t>
            </w:r>
            <w:r w:rsidRPr="00292D3F">
              <w:rPr>
                <w:rFonts w:asciiTheme="minorHAnsi" w:hAnsiTheme="minorHAnsi" w:cs="Arial"/>
                <w:b/>
                <w:color w:val="FFFFFF"/>
              </w:rPr>
              <w:t xml:space="preserve"> – Mayor’s Report</w:t>
            </w:r>
          </w:p>
        </w:tc>
      </w:tr>
      <w:tr w:rsidR="004E0D19" w:rsidRPr="00292D3F" w14:paraId="108717EC" w14:textId="77777777" w:rsidTr="004E0D19">
        <w:trPr>
          <w:trHeight w:val="451"/>
        </w:trPr>
        <w:tc>
          <w:tcPr>
            <w:tcW w:w="9639" w:type="dxa"/>
            <w:gridSpan w:val="2"/>
          </w:tcPr>
          <w:p w14:paraId="37C15FDB" w14:textId="77777777" w:rsidR="004E0D19" w:rsidRPr="00292D3F" w:rsidRDefault="004E0D19" w:rsidP="00074A01">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3 November 2021</w:t>
            </w:r>
          </w:p>
        </w:tc>
      </w:tr>
      <w:tr w:rsidR="004E0D19" w:rsidRPr="005552E8" w14:paraId="4D9FD746" w14:textId="77777777" w:rsidTr="004E0D19">
        <w:trPr>
          <w:trHeight w:val="551"/>
        </w:trPr>
        <w:tc>
          <w:tcPr>
            <w:tcW w:w="1591" w:type="dxa"/>
          </w:tcPr>
          <w:p w14:paraId="29AD7787" w14:textId="77777777" w:rsidR="004E0D19" w:rsidRDefault="004E0D19" w:rsidP="00074A01">
            <w:pPr>
              <w:rPr>
                <w:rFonts w:asciiTheme="minorHAnsi" w:hAnsiTheme="minorHAnsi" w:cstheme="minorHAnsi"/>
              </w:rPr>
            </w:pPr>
            <w:r>
              <w:rPr>
                <w:rFonts w:asciiTheme="minorHAnsi" w:hAnsiTheme="minorHAnsi" w:cstheme="minorHAnsi"/>
              </w:rPr>
              <w:t>7 October</w:t>
            </w:r>
          </w:p>
        </w:tc>
        <w:tc>
          <w:tcPr>
            <w:tcW w:w="8048" w:type="dxa"/>
          </w:tcPr>
          <w:p w14:paraId="6DB4D6C3" w14:textId="7AE516F1"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rPr>
            </w:pPr>
            <w:r>
              <w:rPr>
                <w:rFonts w:asciiTheme="minorHAnsi" w:hAnsiTheme="minorHAnsi" w:cstheme="minorHAnsi"/>
              </w:rPr>
              <w:t xml:space="preserve">Moorabool Storm Recovery Community </w:t>
            </w:r>
            <w:proofErr w:type="gramStart"/>
            <w:r>
              <w:rPr>
                <w:rFonts w:asciiTheme="minorHAnsi" w:hAnsiTheme="minorHAnsi" w:cstheme="minorHAnsi"/>
              </w:rPr>
              <w:t>On Line</w:t>
            </w:r>
            <w:proofErr w:type="gramEnd"/>
            <w:r>
              <w:rPr>
                <w:rFonts w:asciiTheme="minorHAnsi" w:hAnsiTheme="minorHAnsi" w:cstheme="minorHAnsi"/>
              </w:rPr>
              <w:t xml:space="preserve"> Session – Blackwood</w:t>
            </w:r>
          </w:p>
        </w:tc>
      </w:tr>
      <w:tr w:rsidR="004E0D19" w:rsidRPr="005552E8" w14:paraId="541A076D" w14:textId="77777777" w:rsidTr="004E0D19">
        <w:trPr>
          <w:trHeight w:val="551"/>
        </w:trPr>
        <w:tc>
          <w:tcPr>
            <w:tcW w:w="1591" w:type="dxa"/>
          </w:tcPr>
          <w:p w14:paraId="08126995" w14:textId="77777777" w:rsidR="004E0D19" w:rsidRDefault="004E0D19" w:rsidP="00074A01">
            <w:pPr>
              <w:rPr>
                <w:rFonts w:asciiTheme="minorHAnsi" w:hAnsiTheme="minorHAnsi" w:cstheme="minorHAnsi"/>
              </w:rPr>
            </w:pPr>
            <w:r>
              <w:rPr>
                <w:rFonts w:asciiTheme="minorHAnsi" w:hAnsiTheme="minorHAnsi" w:cstheme="minorHAnsi"/>
              </w:rPr>
              <w:t>11 October</w:t>
            </w:r>
          </w:p>
        </w:tc>
        <w:tc>
          <w:tcPr>
            <w:tcW w:w="8048" w:type="dxa"/>
          </w:tcPr>
          <w:p w14:paraId="6D403ABB" w14:textId="616088C1"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rPr>
            </w:pPr>
            <w:r>
              <w:rPr>
                <w:rFonts w:asciiTheme="minorHAnsi" w:hAnsiTheme="minorHAnsi" w:cstheme="minorHAnsi"/>
              </w:rPr>
              <w:t xml:space="preserve">Moorabool Storm Recovery Community </w:t>
            </w:r>
            <w:proofErr w:type="gramStart"/>
            <w:r>
              <w:rPr>
                <w:rFonts w:asciiTheme="minorHAnsi" w:hAnsiTheme="minorHAnsi" w:cstheme="minorHAnsi"/>
              </w:rPr>
              <w:t>On Line</w:t>
            </w:r>
            <w:proofErr w:type="gramEnd"/>
            <w:r>
              <w:rPr>
                <w:rFonts w:asciiTheme="minorHAnsi" w:hAnsiTheme="minorHAnsi" w:cstheme="minorHAnsi"/>
              </w:rPr>
              <w:t xml:space="preserve"> Session – Korweinguboora, Barkstead and surrounds</w:t>
            </w:r>
          </w:p>
        </w:tc>
      </w:tr>
      <w:tr w:rsidR="004E0D19" w:rsidRPr="005552E8" w14:paraId="611C7CFC" w14:textId="77777777" w:rsidTr="004E0D19">
        <w:trPr>
          <w:trHeight w:val="551"/>
        </w:trPr>
        <w:tc>
          <w:tcPr>
            <w:tcW w:w="1591" w:type="dxa"/>
          </w:tcPr>
          <w:p w14:paraId="059BC53B" w14:textId="77777777" w:rsidR="004E0D19" w:rsidRDefault="004E0D19" w:rsidP="00074A01">
            <w:pPr>
              <w:rPr>
                <w:rFonts w:asciiTheme="minorHAnsi" w:hAnsiTheme="minorHAnsi" w:cstheme="minorHAnsi"/>
              </w:rPr>
            </w:pPr>
            <w:r>
              <w:rPr>
                <w:rFonts w:asciiTheme="minorHAnsi" w:hAnsiTheme="minorHAnsi" w:cstheme="minorHAnsi"/>
              </w:rPr>
              <w:t>13 October</w:t>
            </w:r>
          </w:p>
        </w:tc>
        <w:tc>
          <w:tcPr>
            <w:tcW w:w="8048" w:type="dxa"/>
          </w:tcPr>
          <w:p w14:paraId="06EA2F12" w14:textId="76ED9A53"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rPr>
            </w:pPr>
            <w:r>
              <w:rPr>
                <w:rFonts w:asciiTheme="minorHAnsi" w:hAnsiTheme="minorHAnsi" w:cstheme="minorHAnsi"/>
              </w:rPr>
              <w:t>Councillor Briefings – Age Well Live Well Strategy; Health &amp; Wellbeing Plan 2021-2025; Health &amp; Wellbeing Plan 2017-2021 Year 4 Review and Final Progress Report; Review of the DAC Agenda; General Business</w:t>
            </w:r>
          </w:p>
        </w:tc>
      </w:tr>
      <w:tr w:rsidR="004E0D19" w:rsidRPr="005552E8" w14:paraId="175F536D" w14:textId="77777777" w:rsidTr="004E0D19">
        <w:trPr>
          <w:trHeight w:val="551"/>
        </w:trPr>
        <w:tc>
          <w:tcPr>
            <w:tcW w:w="1591" w:type="dxa"/>
          </w:tcPr>
          <w:p w14:paraId="1CF3B946" w14:textId="77777777" w:rsidR="004E0D19" w:rsidRDefault="004E0D19" w:rsidP="00074A01">
            <w:pPr>
              <w:rPr>
                <w:rFonts w:asciiTheme="minorHAnsi" w:hAnsiTheme="minorHAnsi" w:cstheme="minorHAnsi"/>
              </w:rPr>
            </w:pPr>
            <w:r>
              <w:rPr>
                <w:rFonts w:asciiTheme="minorHAnsi" w:hAnsiTheme="minorHAnsi" w:cstheme="minorHAnsi"/>
              </w:rPr>
              <w:t>19 October</w:t>
            </w:r>
          </w:p>
        </w:tc>
        <w:tc>
          <w:tcPr>
            <w:tcW w:w="8048" w:type="dxa"/>
          </w:tcPr>
          <w:p w14:paraId="4D177138" w14:textId="77777777" w:rsidR="004E0D19" w:rsidRPr="003737BB"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iCs/>
              </w:rPr>
              <w:t xml:space="preserve">Councillor </w:t>
            </w:r>
            <w:r w:rsidRPr="004E0D19">
              <w:rPr>
                <w:rFonts w:asciiTheme="minorHAnsi" w:hAnsiTheme="minorHAnsi" w:cstheme="minorHAnsi"/>
              </w:rPr>
              <w:t>Briefing</w:t>
            </w:r>
            <w:r>
              <w:rPr>
                <w:rFonts w:asciiTheme="minorHAnsi" w:hAnsiTheme="minorHAnsi" w:cstheme="minorHAnsi"/>
                <w:iCs/>
              </w:rPr>
              <w:t xml:space="preserve"> – Revenue &amp; Rating Plan Workshop 2</w:t>
            </w:r>
          </w:p>
        </w:tc>
      </w:tr>
      <w:tr w:rsidR="004E0D19" w:rsidRPr="005552E8" w14:paraId="20B392F8" w14:textId="77777777" w:rsidTr="004E0D19">
        <w:trPr>
          <w:trHeight w:val="551"/>
        </w:trPr>
        <w:tc>
          <w:tcPr>
            <w:tcW w:w="1591" w:type="dxa"/>
          </w:tcPr>
          <w:p w14:paraId="3F104D85" w14:textId="77777777" w:rsidR="004E0D19" w:rsidRDefault="004E0D19" w:rsidP="00074A01">
            <w:pPr>
              <w:rPr>
                <w:rFonts w:asciiTheme="minorHAnsi" w:hAnsiTheme="minorHAnsi" w:cstheme="minorHAnsi"/>
              </w:rPr>
            </w:pPr>
            <w:r>
              <w:rPr>
                <w:rFonts w:asciiTheme="minorHAnsi" w:hAnsiTheme="minorHAnsi" w:cstheme="minorHAnsi"/>
              </w:rPr>
              <w:t>20 October</w:t>
            </w:r>
          </w:p>
        </w:tc>
        <w:tc>
          <w:tcPr>
            <w:tcW w:w="8048" w:type="dxa"/>
          </w:tcPr>
          <w:p w14:paraId="6F7AC7BF" w14:textId="77777777" w:rsidR="004E0D19" w:rsidRDefault="004E0D19" w:rsidP="004E0D19">
            <w:pPr>
              <w:pStyle w:val="ListParagraph"/>
              <w:widowControl w:val="0"/>
              <w:numPr>
                <w:ilvl w:val="0"/>
                <w:numId w:val="50"/>
              </w:numPr>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 xml:space="preserve">Councillor Briefings – Draft </w:t>
            </w:r>
            <w:proofErr w:type="spellStart"/>
            <w:r>
              <w:rPr>
                <w:rFonts w:asciiTheme="minorHAnsi" w:hAnsiTheme="minorHAnsi" w:cstheme="minorHAnsi"/>
                <w:iCs/>
              </w:rPr>
              <w:t>Naturestrip</w:t>
            </w:r>
            <w:proofErr w:type="spellEnd"/>
            <w:r>
              <w:rPr>
                <w:rFonts w:asciiTheme="minorHAnsi" w:hAnsiTheme="minorHAnsi" w:cstheme="minorHAnsi"/>
                <w:iCs/>
              </w:rPr>
              <w:t xml:space="preserve"> Policy &amp; </w:t>
            </w:r>
            <w:proofErr w:type="spellStart"/>
            <w:r>
              <w:rPr>
                <w:rFonts w:asciiTheme="minorHAnsi" w:hAnsiTheme="minorHAnsi" w:cstheme="minorHAnsi"/>
                <w:iCs/>
              </w:rPr>
              <w:t>Naturestrip</w:t>
            </w:r>
            <w:proofErr w:type="spellEnd"/>
            <w:r>
              <w:rPr>
                <w:rFonts w:asciiTheme="minorHAnsi" w:hAnsiTheme="minorHAnsi" w:cstheme="minorHAnsi"/>
                <w:iCs/>
              </w:rPr>
              <w:t xml:space="preserve"> Guidelines; Community Grants August 2021; 10 Year Financial Plan 2021-2031; Bacchus Marsh Aerodrome; </w:t>
            </w:r>
            <w:proofErr w:type="spellStart"/>
            <w:r>
              <w:rPr>
                <w:rFonts w:asciiTheme="minorHAnsi" w:hAnsiTheme="minorHAnsi" w:cstheme="minorHAnsi"/>
                <w:iCs/>
              </w:rPr>
              <w:t>Maddingley</w:t>
            </w:r>
            <w:proofErr w:type="spellEnd"/>
            <w:r>
              <w:rPr>
                <w:rFonts w:asciiTheme="minorHAnsi" w:hAnsiTheme="minorHAnsi" w:cstheme="minorHAnsi"/>
                <w:iCs/>
              </w:rPr>
              <w:t xml:space="preserve"> Brown Coal; Review of the OMC Agenda; General Business</w:t>
            </w:r>
          </w:p>
          <w:p w14:paraId="4ADD23CF" w14:textId="43FEB540"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iCs/>
              </w:rPr>
              <w:t xml:space="preserve">Development </w:t>
            </w:r>
            <w:r w:rsidRPr="004E0D19">
              <w:rPr>
                <w:rFonts w:asciiTheme="minorHAnsi" w:hAnsiTheme="minorHAnsi" w:cstheme="minorHAnsi"/>
              </w:rPr>
              <w:t>Assessment</w:t>
            </w:r>
            <w:r>
              <w:rPr>
                <w:rFonts w:asciiTheme="minorHAnsi" w:hAnsiTheme="minorHAnsi" w:cstheme="minorHAnsi"/>
                <w:iCs/>
              </w:rPr>
              <w:t xml:space="preserve"> Committee</w:t>
            </w:r>
          </w:p>
        </w:tc>
      </w:tr>
      <w:tr w:rsidR="004E0D19" w:rsidRPr="005552E8" w14:paraId="61EC217B" w14:textId="77777777" w:rsidTr="004E0D19">
        <w:trPr>
          <w:trHeight w:val="551"/>
        </w:trPr>
        <w:tc>
          <w:tcPr>
            <w:tcW w:w="1591" w:type="dxa"/>
          </w:tcPr>
          <w:p w14:paraId="2419F49C" w14:textId="77777777" w:rsidR="004E0D19" w:rsidRDefault="004E0D19" w:rsidP="00074A01">
            <w:pPr>
              <w:rPr>
                <w:rFonts w:asciiTheme="minorHAnsi" w:hAnsiTheme="minorHAnsi" w:cstheme="minorHAnsi"/>
              </w:rPr>
            </w:pPr>
            <w:r>
              <w:rPr>
                <w:rFonts w:asciiTheme="minorHAnsi" w:hAnsiTheme="minorHAnsi" w:cstheme="minorHAnsi"/>
              </w:rPr>
              <w:t>21 October</w:t>
            </w:r>
          </w:p>
        </w:tc>
        <w:tc>
          <w:tcPr>
            <w:tcW w:w="8048" w:type="dxa"/>
          </w:tcPr>
          <w:p w14:paraId="12C9C736" w14:textId="77777777" w:rsid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iCs/>
              </w:rPr>
              <w:t>Timber Towns Victoria General Meeting</w:t>
            </w:r>
          </w:p>
        </w:tc>
      </w:tr>
      <w:tr w:rsidR="004E0D19" w:rsidRPr="005552E8" w14:paraId="0D75E062" w14:textId="77777777" w:rsidTr="004E0D19">
        <w:trPr>
          <w:trHeight w:val="551"/>
        </w:trPr>
        <w:tc>
          <w:tcPr>
            <w:tcW w:w="1591" w:type="dxa"/>
          </w:tcPr>
          <w:p w14:paraId="3ACD54BC" w14:textId="77777777" w:rsidR="004E0D19" w:rsidRDefault="004E0D19" w:rsidP="00074A01">
            <w:pPr>
              <w:rPr>
                <w:rFonts w:asciiTheme="minorHAnsi" w:hAnsiTheme="minorHAnsi" w:cstheme="minorHAnsi"/>
              </w:rPr>
            </w:pPr>
            <w:r>
              <w:rPr>
                <w:rFonts w:asciiTheme="minorHAnsi" w:hAnsiTheme="minorHAnsi" w:cstheme="minorHAnsi"/>
              </w:rPr>
              <w:t>22 October</w:t>
            </w:r>
          </w:p>
        </w:tc>
        <w:tc>
          <w:tcPr>
            <w:tcW w:w="8048" w:type="dxa"/>
          </w:tcPr>
          <w:p w14:paraId="7C2408E3" w14:textId="0C72A14D"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iCs/>
              </w:rPr>
              <w:t xml:space="preserve">Grampians Central West Waste &amp; Resource Recovery Group Local Government Forum </w:t>
            </w:r>
            <w:r w:rsidRPr="004E0D19">
              <w:rPr>
                <w:rFonts w:asciiTheme="minorHAnsi" w:hAnsiTheme="minorHAnsi" w:cstheme="minorHAnsi"/>
              </w:rPr>
              <w:t>Meeting</w:t>
            </w:r>
          </w:p>
        </w:tc>
      </w:tr>
      <w:tr w:rsidR="004E0D19" w:rsidRPr="005552E8" w14:paraId="7B2CDEEC" w14:textId="77777777" w:rsidTr="004E0D19">
        <w:trPr>
          <w:trHeight w:val="551"/>
        </w:trPr>
        <w:tc>
          <w:tcPr>
            <w:tcW w:w="1591" w:type="dxa"/>
          </w:tcPr>
          <w:p w14:paraId="7E2DC313" w14:textId="77777777" w:rsidR="004E0D19" w:rsidRDefault="004E0D19" w:rsidP="00074A01">
            <w:pPr>
              <w:rPr>
                <w:rFonts w:asciiTheme="minorHAnsi" w:hAnsiTheme="minorHAnsi" w:cstheme="minorHAnsi"/>
              </w:rPr>
            </w:pPr>
            <w:r>
              <w:rPr>
                <w:rFonts w:asciiTheme="minorHAnsi" w:hAnsiTheme="minorHAnsi" w:cstheme="minorHAnsi"/>
              </w:rPr>
              <w:t>27 October</w:t>
            </w:r>
          </w:p>
        </w:tc>
        <w:tc>
          <w:tcPr>
            <w:tcW w:w="8048" w:type="dxa"/>
          </w:tcPr>
          <w:p w14:paraId="3CA1A7F0" w14:textId="77777777" w:rsidR="004E0D19" w:rsidRDefault="004E0D19" w:rsidP="004E0D19">
            <w:pPr>
              <w:pStyle w:val="ListParagraph"/>
              <w:widowControl w:val="0"/>
              <w:numPr>
                <w:ilvl w:val="0"/>
                <w:numId w:val="50"/>
              </w:numPr>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Bacchus Marsh RSL Celebration Morning Tea – 100 Year Anniversary of the Bacchus Marsh RSL Foundation Stone</w:t>
            </w:r>
          </w:p>
          <w:p w14:paraId="20B47BBB" w14:textId="77777777" w:rsidR="004E0D19" w:rsidRDefault="004E0D19" w:rsidP="004E0D19">
            <w:pPr>
              <w:pStyle w:val="ListParagraph"/>
              <w:widowControl w:val="0"/>
              <w:numPr>
                <w:ilvl w:val="0"/>
                <w:numId w:val="50"/>
              </w:numPr>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Councillor Briefings – Love close; Revenue &amp; Rating Plan; Future of Aged Care</w:t>
            </w:r>
          </w:p>
          <w:p w14:paraId="363A71CF" w14:textId="39614BB1"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iCs/>
              </w:rPr>
              <w:t xml:space="preserve">Special Meeting of </w:t>
            </w:r>
            <w:r w:rsidRPr="004E0D19">
              <w:rPr>
                <w:rFonts w:asciiTheme="minorHAnsi" w:hAnsiTheme="minorHAnsi" w:cstheme="minorHAnsi"/>
              </w:rPr>
              <w:t>Council</w:t>
            </w:r>
          </w:p>
        </w:tc>
      </w:tr>
      <w:tr w:rsidR="004E0D19" w:rsidRPr="005552E8" w14:paraId="198BB42F" w14:textId="77777777" w:rsidTr="004E0D19">
        <w:trPr>
          <w:trHeight w:val="551"/>
        </w:trPr>
        <w:tc>
          <w:tcPr>
            <w:tcW w:w="1591" w:type="dxa"/>
          </w:tcPr>
          <w:p w14:paraId="037103F1" w14:textId="77777777" w:rsidR="004E0D19" w:rsidRDefault="004E0D19" w:rsidP="00074A01">
            <w:pPr>
              <w:rPr>
                <w:rFonts w:asciiTheme="minorHAnsi" w:hAnsiTheme="minorHAnsi" w:cstheme="minorHAnsi"/>
              </w:rPr>
            </w:pPr>
            <w:r>
              <w:rPr>
                <w:rFonts w:asciiTheme="minorHAnsi" w:hAnsiTheme="minorHAnsi" w:cstheme="minorHAnsi"/>
              </w:rPr>
              <w:t>29 October</w:t>
            </w:r>
          </w:p>
        </w:tc>
        <w:tc>
          <w:tcPr>
            <w:tcW w:w="8048" w:type="dxa"/>
          </w:tcPr>
          <w:p w14:paraId="21B0DFF0" w14:textId="77777777" w:rsidR="004E0D19" w:rsidRPr="00A60271"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iCs/>
              </w:rPr>
            </w:pPr>
            <w:r>
              <w:rPr>
                <w:rFonts w:asciiTheme="minorHAnsi" w:hAnsiTheme="minorHAnsi" w:cstheme="minorHAnsi"/>
              </w:rPr>
              <w:t>Rural Councils Victoria with Minister Richard Wynne</w:t>
            </w:r>
          </w:p>
        </w:tc>
      </w:tr>
      <w:tr w:rsidR="004E0D19" w:rsidRPr="005552E8" w14:paraId="6581503F" w14:textId="77777777" w:rsidTr="004E0D19">
        <w:trPr>
          <w:trHeight w:val="551"/>
        </w:trPr>
        <w:tc>
          <w:tcPr>
            <w:tcW w:w="1591" w:type="dxa"/>
          </w:tcPr>
          <w:p w14:paraId="36705B25" w14:textId="77777777" w:rsidR="004E0D19" w:rsidRDefault="004E0D19" w:rsidP="00074A01">
            <w:pPr>
              <w:rPr>
                <w:rFonts w:asciiTheme="minorHAnsi" w:hAnsiTheme="minorHAnsi" w:cstheme="minorHAnsi"/>
              </w:rPr>
            </w:pPr>
            <w:r>
              <w:rPr>
                <w:rFonts w:asciiTheme="minorHAnsi" w:hAnsiTheme="minorHAnsi" w:cstheme="minorHAnsi"/>
              </w:rPr>
              <w:t>3 November</w:t>
            </w:r>
          </w:p>
          <w:p w14:paraId="1F8C392E" w14:textId="1203CA30" w:rsidR="004E0D19" w:rsidRPr="004E0D19" w:rsidRDefault="004E0D19" w:rsidP="004E0D19">
            <w:pPr>
              <w:jc w:val="center"/>
              <w:rPr>
                <w:rFonts w:asciiTheme="minorHAnsi" w:hAnsiTheme="minorHAnsi" w:cstheme="minorHAnsi"/>
              </w:rPr>
            </w:pPr>
          </w:p>
        </w:tc>
        <w:tc>
          <w:tcPr>
            <w:tcW w:w="8048" w:type="dxa"/>
          </w:tcPr>
          <w:p w14:paraId="617A65D6" w14:textId="77777777" w:rsidR="004E0D19" w:rsidRDefault="004E0D19" w:rsidP="004E0D19">
            <w:pPr>
              <w:pStyle w:val="ListParagraph"/>
              <w:numPr>
                <w:ilvl w:val="0"/>
                <w:numId w:val="50"/>
              </w:numPr>
              <w:tabs>
                <w:tab w:val="left" w:pos="2268"/>
              </w:tabs>
              <w:autoSpaceDE w:val="0"/>
              <w:autoSpaceDN w:val="0"/>
              <w:adjustRightInd w:val="0"/>
              <w:spacing w:after="0" w:line="240" w:lineRule="auto"/>
              <w:jc w:val="left"/>
              <w:rPr>
                <w:rFonts w:asciiTheme="minorHAnsi" w:hAnsiTheme="minorHAnsi" w:cstheme="minorHAnsi"/>
              </w:rPr>
            </w:pPr>
            <w:r w:rsidRPr="002C6726">
              <w:rPr>
                <w:rFonts w:asciiTheme="minorHAnsi" w:hAnsiTheme="minorHAnsi" w:cstheme="minorHAnsi"/>
              </w:rPr>
              <w:t xml:space="preserve">Councillor Briefings – </w:t>
            </w:r>
            <w:r>
              <w:rPr>
                <w:rFonts w:asciiTheme="minorHAnsi" w:hAnsiTheme="minorHAnsi" w:cstheme="minorHAnsi"/>
              </w:rPr>
              <w:t>Occasional Care</w:t>
            </w:r>
          </w:p>
          <w:p w14:paraId="6925AD96" w14:textId="0596D6C0" w:rsidR="004E0D19" w:rsidRPr="004E0D19" w:rsidRDefault="004E0D19" w:rsidP="004E0D19">
            <w:pPr>
              <w:pStyle w:val="ListParagraph"/>
              <w:numPr>
                <w:ilvl w:val="0"/>
                <w:numId w:val="50"/>
              </w:numPr>
              <w:tabs>
                <w:tab w:val="left" w:pos="2268"/>
              </w:tabs>
              <w:autoSpaceDE w:val="0"/>
              <w:autoSpaceDN w:val="0"/>
              <w:adjustRightInd w:val="0"/>
              <w:spacing w:after="120" w:line="240" w:lineRule="auto"/>
              <w:ind w:left="357" w:hanging="357"/>
              <w:jc w:val="left"/>
              <w:rPr>
                <w:rFonts w:asciiTheme="minorHAnsi" w:hAnsiTheme="minorHAnsi" w:cstheme="minorHAnsi"/>
              </w:rPr>
            </w:pPr>
            <w:r w:rsidRPr="002C6726">
              <w:rPr>
                <w:rFonts w:asciiTheme="minorHAnsi" w:hAnsiTheme="minorHAnsi" w:cstheme="minorHAnsi"/>
              </w:rPr>
              <w:t>Ordin</w:t>
            </w:r>
            <w:r>
              <w:rPr>
                <w:rFonts w:asciiTheme="minorHAnsi" w:hAnsiTheme="minorHAnsi" w:cstheme="minorHAnsi"/>
              </w:rPr>
              <w:t>ary Meeting of Council</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67460" w14:paraId="688023DB" w14:textId="77777777" w:rsidTr="00F92BB7">
        <w:tc>
          <w:tcPr>
            <w:tcW w:w="9855" w:type="dxa"/>
          </w:tcPr>
          <w:p w14:paraId="47B9B09A" w14:textId="416A2D53" w:rsidR="00867460" w:rsidRDefault="004E0D19" w:rsidP="004E0D19">
            <w:pPr>
              <w:pStyle w:val="ICHeading3"/>
              <w:keepNext w:val="0"/>
              <w:rPr>
                <w:rFonts w:cs="Calibri"/>
              </w:rPr>
            </w:pPr>
            <w:bookmarkStart w:id="114" w:name="PDF2_Recommendations_9713"/>
            <w:bookmarkStart w:id="115" w:name="MoverSeconder_9713"/>
            <w:bookmarkEnd w:id="114"/>
            <w:r w:rsidRPr="004E0D19">
              <w:rPr>
                <w:rFonts w:cs="Calibri"/>
              </w:rPr>
              <w:t xml:space="preserve">Resolution  </w:t>
            </w:r>
          </w:p>
          <w:p w14:paraId="2159AA09" w14:textId="79A34D9E" w:rsidR="004E0D19" w:rsidRDefault="004E0D19" w:rsidP="004E0D19">
            <w:pPr>
              <w:tabs>
                <w:tab w:val="left" w:pos="1134"/>
              </w:tabs>
              <w:spacing w:after="0"/>
              <w:jc w:val="left"/>
              <w:rPr>
                <w:rFonts w:cs="Calibri"/>
              </w:rPr>
            </w:pPr>
            <w:r w:rsidRPr="004E0D19">
              <w:rPr>
                <w:rFonts w:cs="Calibri"/>
                <w:b/>
                <w:bCs/>
              </w:rPr>
              <w:t>Moved:</w:t>
            </w:r>
            <w:r w:rsidRPr="004E0D19">
              <w:rPr>
                <w:rFonts w:cs="Calibri"/>
                <w:b/>
                <w:bCs/>
              </w:rPr>
              <w:tab/>
            </w:r>
            <w:r w:rsidRPr="004E0D19">
              <w:rPr>
                <w:rFonts w:cs="Calibri"/>
              </w:rPr>
              <w:t>Cr Moira Berry</w:t>
            </w:r>
          </w:p>
          <w:p w14:paraId="08E5A6C1" w14:textId="6D3AF36E" w:rsidR="004E0D19" w:rsidRPr="004E0D19" w:rsidRDefault="004E0D19" w:rsidP="004E0D19">
            <w:pPr>
              <w:tabs>
                <w:tab w:val="left" w:pos="1134"/>
              </w:tabs>
              <w:jc w:val="left"/>
            </w:pPr>
            <w:r w:rsidRPr="004E0D19">
              <w:rPr>
                <w:rFonts w:cs="Calibri"/>
                <w:b/>
                <w:bCs/>
              </w:rPr>
              <w:t>Seconded:</w:t>
            </w:r>
            <w:r w:rsidRPr="004E0D19">
              <w:rPr>
                <w:rFonts w:cs="Calibri"/>
              </w:rPr>
              <w:tab/>
              <w:t>Cr Paul Tatchell</w:t>
            </w:r>
            <w:bookmarkEnd w:id="115"/>
          </w:p>
          <w:p w14:paraId="7B647809" w14:textId="275E9CC5" w:rsidR="004E0D19" w:rsidRDefault="00867460" w:rsidP="004E0D19">
            <w:pPr>
              <w:rPr>
                <w:b/>
              </w:rPr>
            </w:pPr>
            <w:r w:rsidRPr="006D344E">
              <w:rPr>
                <w:b/>
              </w:rPr>
              <w:t>That Council re</w:t>
            </w:r>
            <w:r>
              <w:rPr>
                <w:b/>
              </w:rPr>
              <w:t>ceives</w:t>
            </w:r>
            <w:r w:rsidRPr="006D344E">
              <w:rPr>
                <w:b/>
              </w:rPr>
              <w:t xml:space="preserve"> the Mayor’s Report</w:t>
            </w:r>
            <w:r w:rsidR="004E0D19">
              <w:rPr>
                <w:b/>
              </w:rPr>
              <w:t>.</w:t>
            </w:r>
          </w:p>
          <w:p w14:paraId="025DEE00" w14:textId="585DF3CB" w:rsidR="00867460" w:rsidRPr="004E0D19" w:rsidRDefault="00867460" w:rsidP="004E0D19">
            <w:pPr>
              <w:jc w:val="right"/>
              <w:rPr>
                <w:b/>
              </w:rPr>
            </w:pPr>
            <w:r w:rsidRPr="006D344E">
              <w:rPr>
                <w:b/>
              </w:rPr>
              <w:t xml:space="preserve"> </w:t>
            </w:r>
            <w:bookmarkStart w:id="116" w:name="Carried_9713"/>
            <w:r w:rsidR="004E0D19" w:rsidRPr="004E0D19">
              <w:rPr>
                <w:rFonts w:cs="Calibri"/>
                <w:b/>
                <w:caps/>
              </w:rPr>
              <w:t>Carried</w:t>
            </w:r>
            <w:bookmarkEnd w:id="116"/>
          </w:p>
        </w:tc>
      </w:tr>
    </w:tbl>
    <w:p w14:paraId="16EC68B2" w14:textId="77777777" w:rsidR="00867460" w:rsidRDefault="00867460" w:rsidP="00867460">
      <w:pPr>
        <w:spacing w:after="0"/>
        <w:rPr>
          <w:b/>
        </w:rPr>
      </w:pPr>
    </w:p>
    <w:p w14:paraId="067940DF" w14:textId="77777777" w:rsidR="00867460" w:rsidRDefault="00867460" w:rsidP="004E0D19"/>
    <w:p w14:paraId="74BA5412" w14:textId="77777777" w:rsidR="00867460" w:rsidRDefault="00867460" w:rsidP="00867460"/>
    <w:p w14:paraId="2B38250F" w14:textId="3DB27783" w:rsidR="00867460" w:rsidRDefault="00867460" w:rsidP="00867460">
      <w:pPr>
        <w:spacing w:after="0"/>
      </w:pPr>
      <w:r>
        <w:t xml:space="preserve"> </w:t>
      </w:r>
      <w:bookmarkStart w:id="117" w:name="PageSet_Report_9713"/>
      <w:bookmarkEnd w:id="117"/>
      <w:bookmarkEnd w:id="43"/>
      <w:bookmarkEnd w:id="29"/>
      <w:bookmarkEnd w:id="65"/>
      <w:bookmarkEnd w:id="75"/>
      <w:bookmarkEnd w:id="95"/>
      <w:bookmarkEnd w:id="107"/>
      <w:bookmarkEnd w:id="98"/>
      <w:bookmarkEnd w:id="110"/>
    </w:p>
    <w:p w14:paraId="23F2874B" w14:textId="77777777" w:rsidR="00867460" w:rsidRDefault="00867460" w:rsidP="00867460">
      <w:pPr>
        <w:pStyle w:val="ICTOC1MINS"/>
        <w:tabs>
          <w:tab w:val="clear" w:pos="851"/>
          <w:tab w:val="left" w:pos="567"/>
        </w:tabs>
        <w:spacing w:after="120"/>
        <w:rPr>
          <w:noProof/>
        </w:rPr>
        <w:sectPr w:rsidR="00867460" w:rsidSect="00867460">
          <w:headerReference w:type="even" r:id="rId86"/>
          <w:headerReference w:type="default" r:id="rId87"/>
          <w:footerReference w:type="even" r:id="rId88"/>
          <w:footerReference w:type="default" r:id="rId89"/>
          <w:headerReference w:type="first" r:id="rId90"/>
          <w:footerReference w:type="first" r:id="rId91"/>
          <w:pgSz w:w="11907" w:h="16839" w:code="9"/>
          <w:pgMar w:top="1134" w:right="1134" w:bottom="1134" w:left="1134" w:header="567" w:footer="567" w:gutter="0"/>
          <w:cols w:space="720"/>
          <w:formProt w:val="0"/>
          <w:docGrid w:linePitch="326"/>
        </w:sectPr>
      </w:pPr>
    </w:p>
    <w:p w14:paraId="2A3D0FBB" w14:textId="658E18C5" w:rsidR="00867460" w:rsidRDefault="004E0D19" w:rsidP="00867460">
      <w:pPr>
        <w:pStyle w:val="ICTOC1MINS"/>
        <w:tabs>
          <w:tab w:val="clear" w:pos="851"/>
          <w:tab w:val="left" w:pos="567"/>
        </w:tabs>
        <w:spacing w:after="120"/>
        <w:rPr>
          <w:noProof/>
        </w:rPr>
      </w:pPr>
      <w:bookmarkStart w:id="118" w:name="PDF1_CouncillorsReports"/>
      <w:bookmarkStart w:id="119" w:name="_Toc86859090"/>
      <w:r>
        <w:rPr>
          <w:noProof/>
        </w:rPr>
        <w:t>20</w:t>
      </w:r>
      <w:r w:rsidR="00867460" w:rsidRPr="0056606E">
        <w:rPr>
          <w:noProof/>
        </w:rPr>
        <w:tab/>
      </w:r>
      <w:r w:rsidR="00867460">
        <w:rPr>
          <w:noProof/>
        </w:rPr>
        <w:t>Councillors’ Reports</w:t>
      </w:r>
      <w:bookmarkEnd w:id="118"/>
      <w:bookmarkEnd w:id="119"/>
      <w:r w:rsidR="00867460">
        <w:rPr>
          <w:noProof/>
        </w:rPr>
        <w:t xml:space="preserve"> </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8048"/>
      </w:tblGrid>
      <w:tr w:rsidR="004E0D19" w:rsidRPr="00292D3F" w14:paraId="172EF16B" w14:textId="77777777" w:rsidTr="00074A01">
        <w:trPr>
          <w:trHeight w:val="647"/>
        </w:trPr>
        <w:tc>
          <w:tcPr>
            <w:tcW w:w="9639" w:type="dxa"/>
            <w:gridSpan w:val="2"/>
            <w:shd w:val="clear" w:color="auto" w:fill="000000"/>
          </w:tcPr>
          <w:p w14:paraId="1BD00A7C" w14:textId="7C34B77F" w:rsidR="004E0D19" w:rsidRPr="00292D3F" w:rsidRDefault="004E0D19" w:rsidP="00074A01">
            <w:pPr>
              <w:rPr>
                <w:rFonts w:asciiTheme="minorHAnsi" w:hAnsiTheme="minorHAnsi" w:cs="Arial"/>
                <w:b/>
                <w:color w:val="FFFFFF"/>
              </w:rPr>
            </w:pPr>
            <w:r w:rsidRPr="00292D3F">
              <w:rPr>
                <w:rFonts w:asciiTheme="minorHAnsi" w:hAnsiTheme="minorHAnsi" w:cs="Arial"/>
                <w:b/>
                <w:color w:val="FFFFFF"/>
              </w:rPr>
              <w:t xml:space="preserve">Cr </w:t>
            </w:r>
            <w:r>
              <w:rPr>
                <w:rFonts w:asciiTheme="minorHAnsi" w:hAnsiTheme="minorHAnsi" w:cs="Arial"/>
                <w:b/>
                <w:color w:val="FFFFFF"/>
              </w:rPr>
              <w:t>Moir</w:t>
            </w:r>
            <w:r w:rsidR="00A42D84">
              <w:rPr>
                <w:rFonts w:asciiTheme="minorHAnsi" w:hAnsiTheme="minorHAnsi" w:cs="Arial"/>
                <w:b/>
                <w:color w:val="FFFFFF"/>
              </w:rPr>
              <w:t>a</w:t>
            </w:r>
            <w:r>
              <w:rPr>
                <w:rFonts w:asciiTheme="minorHAnsi" w:hAnsiTheme="minorHAnsi" w:cs="Arial"/>
                <w:b/>
                <w:color w:val="FFFFFF"/>
              </w:rPr>
              <w:t xml:space="preserve"> Berry</w:t>
            </w:r>
          </w:p>
        </w:tc>
      </w:tr>
      <w:tr w:rsidR="004E0D19" w:rsidRPr="00292D3F" w14:paraId="6617AC06" w14:textId="77777777" w:rsidTr="00074A01">
        <w:trPr>
          <w:trHeight w:val="451"/>
        </w:trPr>
        <w:tc>
          <w:tcPr>
            <w:tcW w:w="9639" w:type="dxa"/>
            <w:gridSpan w:val="2"/>
          </w:tcPr>
          <w:p w14:paraId="7EF05C73" w14:textId="77777777" w:rsidR="004E0D19" w:rsidRPr="00292D3F" w:rsidRDefault="004E0D19" w:rsidP="00074A01">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3 November 2021</w:t>
            </w:r>
          </w:p>
        </w:tc>
      </w:tr>
      <w:tr w:rsidR="004E0D19" w:rsidRPr="005552E8" w14:paraId="281FF058" w14:textId="77777777" w:rsidTr="00074A01">
        <w:trPr>
          <w:trHeight w:val="551"/>
        </w:trPr>
        <w:tc>
          <w:tcPr>
            <w:tcW w:w="1591" w:type="dxa"/>
          </w:tcPr>
          <w:p w14:paraId="352F52F3" w14:textId="543FC9FE" w:rsidR="004E0D19" w:rsidRDefault="004E0D19" w:rsidP="00074A01">
            <w:pPr>
              <w:rPr>
                <w:rFonts w:asciiTheme="minorHAnsi" w:hAnsiTheme="minorHAnsi" w:cstheme="minorHAnsi"/>
              </w:rPr>
            </w:pPr>
            <w:r>
              <w:rPr>
                <w:rFonts w:asciiTheme="minorHAnsi" w:hAnsiTheme="minorHAnsi" w:cstheme="minorHAnsi"/>
              </w:rPr>
              <w:t>27 October</w:t>
            </w:r>
          </w:p>
        </w:tc>
        <w:tc>
          <w:tcPr>
            <w:tcW w:w="8048" w:type="dxa"/>
          </w:tcPr>
          <w:p w14:paraId="738DF5E9" w14:textId="15937016" w:rsidR="004E0D19" w:rsidRPr="004E0D19" w:rsidRDefault="004E0D19" w:rsidP="004E0D19">
            <w:pPr>
              <w:pStyle w:val="ListParagraph"/>
              <w:widowControl w:val="0"/>
              <w:numPr>
                <w:ilvl w:val="0"/>
                <w:numId w:val="50"/>
              </w:numPr>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Bacchus Marsh RSL Celebration Morning Tea – 100 Year Anniversary of the Bacchus Marsh RSL Foundation Stone</w:t>
            </w:r>
          </w:p>
        </w:tc>
      </w:tr>
    </w:tbl>
    <w:p w14:paraId="0391375A" w14:textId="6C542DD1" w:rsidR="00867460" w:rsidRDefault="00867460" w:rsidP="00867460">
      <w:pPr>
        <w:rPr>
          <w:noProof/>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1"/>
        <w:gridCol w:w="8048"/>
      </w:tblGrid>
      <w:tr w:rsidR="004E0D19" w:rsidRPr="00292D3F" w14:paraId="0AECB405" w14:textId="77777777" w:rsidTr="00074A01">
        <w:trPr>
          <w:trHeight w:val="647"/>
        </w:trPr>
        <w:tc>
          <w:tcPr>
            <w:tcW w:w="9639" w:type="dxa"/>
            <w:gridSpan w:val="2"/>
            <w:shd w:val="clear" w:color="auto" w:fill="000000"/>
          </w:tcPr>
          <w:p w14:paraId="5312950B" w14:textId="1912B35C" w:rsidR="004E0D19" w:rsidRPr="00292D3F" w:rsidRDefault="004E0D19" w:rsidP="00074A01">
            <w:pPr>
              <w:rPr>
                <w:rFonts w:asciiTheme="minorHAnsi" w:hAnsiTheme="minorHAnsi" w:cs="Arial"/>
                <w:b/>
                <w:color w:val="FFFFFF"/>
              </w:rPr>
            </w:pPr>
            <w:r w:rsidRPr="00292D3F">
              <w:rPr>
                <w:rFonts w:asciiTheme="minorHAnsi" w:hAnsiTheme="minorHAnsi" w:cs="Arial"/>
                <w:b/>
                <w:color w:val="FFFFFF"/>
              </w:rPr>
              <w:t xml:space="preserve">Cr </w:t>
            </w:r>
            <w:r>
              <w:rPr>
                <w:rFonts w:asciiTheme="minorHAnsi" w:hAnsiTheme="minorHAnsi" w:cs="Arial"/>
                <w:b/>
                <w:color w:val="FFFFFF"/>
              </w:rPr>
              <w:t>Tonia Dudzik</w:t>
            </w:r>
          </w:p>
        </w:tc>
      </w:tr>
      <w:tr w:rsidR="004E0D19" w:rsidRPr="00292D3F" w14:paraId="1070B6E9" w14:textId="77777777" w:rsidTr="00074A01">
        <w:trPr>
          <w:trHeight w:val="451"/>
        </w:trPr>
        <w:tc>
          <w:tcPr>
            <w:tcW w:w="9639" w:type="dxa"/>
            <w:gridSpan w:val="2"/>
          </w:tcPr>
          <w:p w14:paraId="35C2E24F" w14:textId="77777777" w:rsidR="004E0D19" w:rsidRPr="00292D3F" w:rsidRDefault="004E0D19" w:rsidP="00074A01">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3 November 2021</w:t>
            </w:r>
          </w:p>
        </w:tc>
      </w:tr>
      <w:tr w:rsidR="004E0D19" w:rsidRPr="005552E8" w14:paraId="20A661A5" w14:textId="77777777" w:rsidTr="00074A01">
        <w:trPr>
          <w:trHeight w:val="551"/>
        </w:trPr>
        <w:tc>
          <w:tcPr>
            <w:tcW w:w="1591" w:type="dxa"/>
          </w:tcPr>
          <w:p w14:paraId="1D55A84B" w14:textId="77777777" w:rsidR="004E0D19" w:rsidRDefault="004E0D19" w:rsidP="00074A01">
            <w:pPr>
              <w:rPr>
                <w:rFonts w:asciiTheme="minorHAnsi" w:hAnsiTheme="minorHAnsi" w:cstheme="minorHAnsi"/>
              </w:rPr>
            </w:pPr>
            <w:r>
              <w:rPr>
                <w:rFonts w:asciiTheme="minorHAnsi" w:hAnsiTheme="minorHAnsi" w:cstheme="minorHAnsi"/>
              </w:rPr>
              <w:t>27 October</w:t>
            </w:r>
          </w:p>
        </w:tc>
        <w:tc>
          <w:tcPr>
            <w:tcW w:w="8048" w:type="dxa"/>
          </w:tcPr>
          <w:p w14:paraId="7A260BFA" w14:textId="77777777" w:rsidR="004E0D19" w:rsidRPr="004E0D19" w:rsidRDefault="004E0D19" w:rsidP="00074A01">
            <w:pPr>
              <w:pStyle w:val="ListParagraph"/>
              <w:widowControl w:val="0"/>
              <w:numPr>
                <w:ilvl w:val="0"/>
                <w:numId w:val="50"/>
              </w:numPr>
              <w:autoSpaceDE w:val="0"/>
              <w:autoSpaceDN w:val="0"/>
              <w:adjustRightInd w:val="0"/>
              <w:spacing w:after="0" w:line="240" w:lineRule="auto"/>
              <w:jc w:val="left"/>
              <w:rPr>
                <w:rFonts w:asciiTheme="minorHAnsi" w:hAnsiTheme="minorHAnsi" w:cstheme="minorHAnsi"/>
                <w:iCs/>
              </w:rPr>
            </w:pPr>
            <w:r>
              <w:rPr>
                <w:rFonts w:asciiTheme="minorHAnsi" w:hAnsiTheme="minorHAnsi" w:cstheme="minorHAnsi"/>
                <w:iCs/>
              </w:rPr>
              <w:t>Bacchus Marsh RSL Celebration Morning Tea – 100 Year Anniversary of the Bacchus Marsh RSL Foundation Stone</w:t>
            </w:r>
          </w:p>
        </w:tc>
      </w:tr>
    </w:tbl>
    <w:p w14:paraId="746EA08F" w14:textId="0DDE8F70" w:rsidR="004E0D19" w:rsidRDefault="004E0D19" w:rsidP="00867460">
      <w:pPr>
        <w:rPr>
          <w:noProof/>
        </w:rPr>
      </w:pPr>
    </w:p>
    <w:p w14:paraId="2E316161" w14:textId="655E769B" w:rsidR="004E0D19" w:rsidRDefault="004E0D19" w:rsidP="00867460">
      <w:pPr>
        <w:rPr>
          <w:noProof/>
        </w:rPr>
      </w:pPr>
    </w:p>
    <w:p w14:paraId="1805FD03" w14:textId="77777777" w:rsidR="00EB70BD" w:rsidRDefault="00EB70BD">
      <w:pPr>
        <w:spacing w:after="200" w:line="276" w:lineRule="auto"/>
        <w:jc w:val="left"/>
        <w:rPr>
          <w:noProof/>
        </w:rPr>
        <w:sectPr w:rsidR="00EB70BD" w:rsidSect="00867460">
          <w:headerReference w:type="even" r:id="rId92"/>
          <w:headerReference w:type="default" r:id="rId93"/>
          <w:footerReference w:type="even" r:id="rId94"/>
          <w:footerReference w:type="default" r:id="rId95"/>
          <w:headerReference w:type="first" r:id="rId96"/>
          <w:footerReference w:type="first" r:id="rId97"/>
          <w:pgSz w:w="11907" w:h="16839" w:code="9"/>
          <w:pgMar w:top="1134" w:right="1134" w:bottom="1134" w:left="1134" w:header="567" w:footer="567" w:gutter="0"/>
          <w:cols w:space="720"/>
          <w:formProt w:val="0"/>
          <w:docGrid w:linePitch="326"/>
        </w:sectPr>
      </w:pPr>
    </w:p>
    <w:bookmarkStart w:id="120" w:name="PDF1_Late"/>
    <w:p w14:paraId="3AC5DF55" w14:textId="6552FE7D" w:rsidR="00867460" w:rsidRDefault="00867460" w:rsidP="00867460">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21" w:name="_Toc86859091"/>
      <w:r>
        <w:rPr>
          <w:noProof/>
        </w:rPr>
        <w:t>21</w:t>
      </w:r>
      <w:r>
        <w:rPr>
          <w:noProof/>
        </w:rPr>
        <w:fldChar w:fldCharType="end"/>
      </w:r>
      <w:r w:rsidRPr="0056606E">
        <w:rPr>
          <w:noProof/>
        </w:rPr>
        <w:tab/>
      </w:r>
      <w:r>
        <w:rPr>
          <w:noProof/>
        </w:rPr>
        <w:t>Urgent Business</w:t>
      </w:r>
      <w:bookmarkEnd w:id="120"/>
      <w:bookmarkEnd w:id="121"/>
      <w:r>
        <w:rPr>
          <w:noProof/>
        </w:rPr>
        <w:t xml:space="preserve"> </w:t>
      </w:r>
    </w:p>
    <w:p w14:paraId="3BF9FBEB" w14:textId="1BDF49B8" w:rsidR="004E0D19" w:rsidRPr="004E0D19" w:rsidRDefault="004E0D19" w:rsidP="004E0D19">
      <w:pPr>
        <w:pStyle w:val="ICTOC3MINS"/>
        <w:rPr>
          <w:noProof/>
        </w:rPr>
      </w:pPr>
      <w:bookmarkStart w:id="122" w:name="_Toc86859092"/>
      <w:r>
        <w:rPr>
          <w:noProof/>
        </w:rPr>
        <w:t>Nil</w:t>
      </w:r>
      <w:bookmarkEnd w:id="122"/>
    </w:p>
    <w:bookmarkStart w:id="123" w:name="PDF1_Confidential"/>
    <w:p w14:paraId="5415832A" w14:textId="77777777" w:rsidR="00867460" w:rsidRDefault="00867460" w:rsidP="00867460">
      <w:pPr>
        <w:pStyle w:val="ICTOC1MINS"/>
        <w:tabs>
          <w:tab w:val="clear" w:pos="851"/>
          <w:tab w:val="left" w:pos="567"/>
        </w:tabs>
        <w:rPr>
          <w:noProof/>
        </w:rPr>
      </w:pPr>
      <w:r w:rsidRPr="00270EF6">
        <w:rPr>
          <w:noProof/>
        </w:rPr>
        <w:fldChar w:fldCharType="begin"/>
      </w:r>
      <w:r w:rsidRPr="00270EF6">
        <w:rPr>
          <w:noProof/>
        </w:rPr>
        <w:instrText xml:space="preserve"> SEQ SeqList \* CHARFORMAT </w:instrText>
      </w:r>
      <w:r w:rsidRPr="00270EF6">
        <w:rPr>
          <w:noProof/>
        </w:rPr>
        <w:fldChar w:fldCharType="separate"/>
      </w:r>
      <w:bookmarkStart w:id="124" w:name="_Toc86859093"/>
      <w:r>
        <w:rPr>
          <w:noProof/>
        </w:rPr>
        <w:t>22</w:t>
      </w:r>
      <w:r w:rsidRPr="00270EF6">
        <w:rPr>
          <w:noProof/>
        </w:rPr>
        <w:fldChar w:fldCharType="end"/>
      </w:r>
      <w:r w:rsidRPr="00270EF6">
        <w:rPr>
          <w:noProof/>
        </w:rPr>
        <w:tab/>
      </w:r>
      <w:r>
        <w:rPr>
          <w:noProof/>
        </w:rPr>
        <w:t>Closed Session of the Meeting to the Public</w:t>
      </w:r>
      <w:bookmarkEnd w:id="123"/>
      <w:bookmarkEnd w:id="124"/>
      <w:r>
        <w:rPr>
          <w:noProof/>
        </w:rPr>
        <w:t xml:space="preserve">  </w:t>
      </w:r>
    </w:p>
    <w:p w14:paraId="5855C071" w14:textId="77777777" w:rsidR="00867460" w:rsidRDefault="00867460" w:rsidP="00867460">
      <w:pPr>
        <w:pStyle w:val="ICTOC3MINS"/>
        <w:rPr>
          <w:noProof/>
        </w:rPr>
      </w:pPr>
      <w:bookmarkStart w:id="125" w:name="_Toc86859094"/>
      <w:r w:rsidRPr="00867460">
        <w:rPr>
          <w:rFonts w:cs="Calibri"/>
          <w:noProof/>
        </w:rPr>
        <w:t>Nil</w:t>
      </w:r>
      <w:bookmarkEnd w:id="125"/>
      <w:r w:rsidRPr="00867460">
        <w:rPr>
          <w:noProof/>
        </w:rPr>
        <w:t xml:space="preserve"> </w:t>
      </w:r>
    </w:p>
    <w:bookmarkStart w:id="126" w:name="PDF1_MeetingClosure"/>
    <w:p w14:paraId="6CC49540" w14:textId="77777777" w:rsidR="00867460" w:rsidRDefault="00867460" w:rsidP="00867460">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27" w:name="_Toc86859095"/>
      <w:r>
        <w:rPr>
          <w:noProof/>
        </w:rPr>
        <w:t>23</w:t>
      </w:r>
      <w:r>
        <w:rPr>
          <w:noProof/>
        </w:rPr>
        <w:fldChar w:fldCharType="end"/>
      </w:r>
      <w:r w:rsidRPr="0056606E">
        <w:rPr>
          <w:noProof/>
        </w:rPr>
        <w:tab/>
      </w:r>
      <w:r>
        <w:rPr>
          <w:noProof/>
        </w:rPr>
        <w:t>Meeting Closure</w:t>
      </w:r>
      <w:bookmarkEnd w:id="126"/>
      <w:bookmarkEnd w:id="127"/>
    </w:p>
    <w:p w14:paraId="7EB29BEC" w14:textId="4C33F5EF" w:rsidR="00867460" w:rsidRPr="00572679" w:rsidRDefault="00867460" w:rsidP="00867460">
      <w:pPr>
        <w:rPr>
          <w:bCs/>
        </w:rPr>
      </w:pPr>
      <w:r w:rsidRPr="00572679">
        <w:rPr>
          <w:bCs/>
        </w:rPr>
        <w:t xml:space="preserve">The Meeting closed at </w:t>
      </w:r>
      <w:r w:rsidR="00572679" w:rsidRPr="00572679">
        <w:rPr>
          <w:bCs/>
        </w:rPr>
        <w:t>6.13pm</w:t>
      </w:r>
      <w:r w:rsidRPr="00572679">
        <w:rPr>
          <w:bCs/>
        </w:rPr>
        <w:t>.</w:t>
      </w:r>
    </w:p>
    <w:p w14:paraId="25149962" w14:textId="77777777" w:rsidR="00867460" w:rsidRPr="0051366C" w:rsidRDefault="00867460" w:rsidP="00867460"/>
    <w:p w14:paraId="224D06C4" w14:textId="77777777" w:rsidR="00867460" w:rsidRPr="0051366C" w:rsidRDefault="00867460" w:rsidP="00867460">
      <w:pPr>
        <w:jc w:val="right"/>
        <w:rPr>
          <w:b/>
        </w:rPr>
      </w:pPr>
      <w:r w:rsidRPr="0051366C">
        <w:rPr>
          <w:b/>
        </w:rPr>
        <w:t>...................................................</w:t>
      </w:r>
    </w:p>
    <w:p w14:paraId="00094F98" w14:textId="77777777" w:rsidR="00C626BB" w:rsidRPr="00C626BB" w:rsidRDefault="00867460" w:rsidP="00867460">
      <w:pPr>
        <w:jc w:val="right"/>
      </w:pPr>
      <w:r w:rsidRPr="0051366C">
        <w:rPr>
          <w:b/>
        </w:rPr>
        <w:t>CHAIRPERSON</w:t>
      </w:r>
    </w:p>
    <w:sectPr w:rsidR="00C626BB" w:rsidRPr="00C626BB" w:rsidSect="00867460">
      <w:footerReference w:type="default" r:id="rId98"/>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356CD" w14:textId="77777777" w:rsidR="00867460" w:rsidRDefault="00867460" w:rsidP="000479EF">
      <w:r>
        <w:separator/>
      </w:r>
    </w:p>
  </w:endnote>
  <w:endnote w:type="continuationSeparator" w:id="0">
    <w:p w14:paraId="1C8F9498" w14:textId="77777777" w:rsidR="00867460" w:rsidRDefault="00867460"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CBF7"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0FD4" w14:textId="77777777" w:rsidR="00867460" w:rsidRPr="009A51B1" w:rsidRDefault="00867460" w:rsidP="00867460">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D450" w14:textId="77777777"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65DA" w14:textId="77777777" w:rsidR="00867460" w:rsidRPr="009A51B1" w:rsidRDefault="00867460" w:rsidP="00867460">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F267" w14:textId="383CA12F" w:rsidR="004E0D19" w:rsidRPr="002864A3" w:rsidRDefault="004E0D19" w:rsidP="00867460">
    <w:pPr>
      <w:pBdr>
        <w:top w:val="single" w:sz="4" w:space="1" w:color="auto"/>
      </w:pBdr>
      <w:tabs>
        <w:tab w:val="right" w:pos="9620"/>
      </w:tabs>
      <w:jc w:val="left"/>
      <w:rPr>
        <w:sz w:val="22"/>
      </w:rPr>
    </w:pPr>
    <w:r w:rsidRPr="002864A3">
      <w:rPr>
        <w:sz w:val="22"/>
      </w:rPr>
      <w:t xml:space="preserve">Item </w:t>
    </w:r>
    <w:r>
      <w:rPr>
        <w:sz w:val="22"/>
      </w:rPr>
      <w:t>12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9830" w14:textId="77777777" w:rsidR="00867460" w:rsidRPr="009A51B1" w:rsidRDefault="00867460" w:rsidP="00867460">
    <w:pP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E7AA" w14:textId="5FDF7ABC"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3</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D8E7" w14:textId="77777777" w:rsidR="00867460" w:rsidRPr="009A51B1" w:rsidRDefault="00867460" w:rsidP="00867460">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4B45" w14:textId="77777777" w:rsidR="00867460" w:rsidRPr="009A51B1" w:rsidRDefault="00867460" w:rsidP="00867460">
    <w:pP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1A9E" w14:textId="100F0F57"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3</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92C9" w14:textId="77777777" w:rsidR="00867460" w:rsidRPr="009A51B1" w:rsidRDefault="00867460" w:rsidP="0086746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8F65" w14:textId="77777777" w:rsidR="00867460" w:rsidRDefault="00867460" w:rsidP="00867460">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B7F95" w14:textId="77777777" w:rsidR="00867460" w:rsidRPr="009A51B1" w:rsidRDefault="00867460" w:rsidP="00867460">
    <w:pP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724F" w14:textId="37937F7D"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4</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287A" w14:textId="77777777" w:rsidR="00867460" w:rsidRPr="009A51B1" w:rsidRDefault="00867460" w:rsidP="00867460">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E3A2" w14:textId="77777777" w:rsidR="00867460" w:rsidRPr="009A51B1" w:rsidRDefault="00867460" w:rsidP="00867460">
    <w:pP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731E" w14:textId="27268A47"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5</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72829" w14:textId="77777777" w:rsidR="00867460" w:rsidRPr="009A51B1" w:rsidRDefault="00867460" w:rsidP="00867460">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A07F" w14:textId="77777777" w:rsidR="00867460" w:rsidRPr="009A51B1" w:rsidRDefault="00867460" w:rsidP="00867460">
    <w:pP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A57E" w14:textId="66E03572"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5</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6174" w14:textId="77777777" w:rsidR="00867460" w:rsidRPr="009A51B1" w:rsidRDefault="00867460" w:rsidP="00867460">
    <w:pP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6ACA" w14:textId="77777777" w:rsidR="00867460" w:rsidRPr="00D46D7D" w:rsidRDefault="00867460" w:rsidP="0086746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B971" w14:textId="77777777" w:rsidR="0027057D" w:rsidRPr="009A51B1" w:rsidRDefault="0027057D" w:rsidP="009A51B1">
    <w:pP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D637" w14:textId="77777777" w:rsidR="00867460" w:rsidRPr="00613ADC" w:rsidRDefault="00867460" w:rsidP="00867460">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284BB" w14:textId="77777777" w:rsidR="00867460" w:rsidRPr="00D46D7D" w:rsidRDefault="00867460" w:rsidP="00867460">
    <w:pP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DEC45" w14:textId="77777777" w:rsidR="00867460" w:rsidRPr="009A51B1" w:rsidRDefault="00867460" w:rsidP="00867460">
    <w:pP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276C" w14:textId="6AE68BBA" w:rsidR="00867460" w:rsidRPr="002864A3" w:rsidRDefault="00867460" w:rsidP="00867460">
    <w:pPr>
      <w:pBdr>
        <w:top w:val="single" w:sz="4" w:space="1" w:color="auto"/>
      </w:pBdr>
      <w:tabs>
        <w:tab w:val="right" w:pos="9620"/>
      </w:tabs>
      <w:jc w:val="left"/>
      <w:rPr>
        <w:sz w:val="22"/>
      </w:rPr>
    </w:pPr>
    <w:proofErr w:type="gramStart"/>
    <w:r w:rsidRPr="002864A3">
      <w:rPr>
        <w:sz w:val="22"/>
      </w:rPr>
      <w:t xml:space="preserve">Item </w:t>
    </w:r>
    <w:r>
      <w:rPr>
        <w:sz w:val="22"/>
      </w:rPr>
      <w:t xml:space="preserve"> </w:t>
    </w:r>
    <w:r w:rsidR="004E0D19">
      <w:rPr>
        <w:sz w:val="22"/>
      </w:rPr>
      <w:t>17</w:t>
    </w:r>
    <w:proofErr w:type="gramEnd"/>
    <w:r w:rsidR="004E0D19">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4551" w14:textId="77777777" w:rsidR="00867460" w:rsidRPr="009A51B1" w:rsidRDefault="00867460" w:rsidP="00867460">
    <w:pP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32C1" w14:textId="77777777" w:rsidR="00867460" w:rsidRPr="00D46D7D" w:rsidRDefault="00867460" w:rsidP="00867460">
    <w:pP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BAF2" w14:textId="36F2981E" w:rsidR="00867460" w:rsidRPr="004E0D19" w:rsidRDefault="004E0D19" w:rsidP="004E0D19">
    <w:pPr>
      <w:pBdr>
        <w:top w:val="single" w:sz="4" w:space="1" w:color="auto"/>
      </w:pBdr>
      <w:tabs>
        <w:tab w:val="right" w:pos="9620"/>
      </w:tabs>
      <w:jc w:val="left"/>
      <w:rPr>
        <w:sz w:val="22"/>
      </w:rPr>
    </w:pPr>
    <w:proofErr w:type="gramStart"/>
    <w:r w:rsidRPr="002864A3">
      <w:rPr>
        <w:sz w:val="22"/>
      </w:rPr>
      <w:t xml:space="preserve">Item </w:t>
    </w:r>
    <w:r>
      <w:rPr>
        <w:sz w:val="22"/>
      </w:rPr>
      <w:t xml:space="preserve"> 18</w:t>
    </w:r>
    <w:proofErr w:type="gramEnd"/>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t>36</w:t>
    </w:r>
    <w:r w:rsidRPr="002864A3">
      <w:rPr>
        <w:sz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3C1E" w14:textId="77777777" w:rsidR="00867460" w:rsidRPr="00D46D7D" w:rsidRDefault="00867460" w:rsidP="00867460">
    <w:pP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9E40" w14:textId="77777777" w:rsidR="00867460" w:rsidRPr="009A51B1" w:rsidRDefault="00867460" w:rsidP="00867460">
    <w:pP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DA5F" w14:textId="7E697F5D" w:rsidR="00867460" w:rsidRPr="002864A3" w:rsidRDefault="00867460" w:rsidP="00867460">
    <w:pPr>
      <w:pBdr>
        <w:top w:val="single" w:sz="4" w:space="1" w:color="auto"/>
      </w:pBdr>
      <w:tabs>
        <w:tab w:val="right" w:pos="9620"/>
      </w:tabs>
      <w:jc w:val="left"/>
      <w:rPr>
        <w:sz w:val="22"/>
      </w:rPr>
    </w:pPr>
    <w:r w:rsidRPr="002864A3">
      <w:rPr>
        <w:sz w:val="22"/>
      </w:rPr>
      <w:t xml:space="preserve">Item </w:t>
    </w:r>
    <w:r>
      <w:rPr>
        <w:sz w:val="22"/>
      </w:rPr>
      <w:t>1</w:t>
    </w:r>
    <w:r w:rsidR="004E0D19">
      <w:rPr>
        <w:sz w:val="22"/>
      </w:rPr>
      <w:t>9</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AA3E" w14:textId="77777777" w:rsidR="00867460" w:rsidRPr="00D46D7D" w:rsidRDefault="00867460" w:rsidP="00867460">
    <w:pP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3E3D" w14:textId="77777777" w:rsidR="00867460" w:rsidRPr="009A51B1" w:rsidRDefault="00867460" w:rsidP="00867460">
    <w:pP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4FD52" w14:textId="77777777" w:rsidR="00867460" w:rsidRPr="00D46D7D" w:rsidRDefault="00867460" w:rsidP="00867460">
    <w:pP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6509" w14:textId="73F29B49" w:rsidR="00867460" w:rsidRPr="00EB70BD" w:rsidRDefault="00EB70BD" w:rsidP="00EB70BD">
    <w:pPr>
      <w:pBdr>
        <w:top w:val="single" w:sz="4" w:space="1" w:color="auto"/>
      </w:pBdr>
      <w:tabs>
        <w:tab w:val="right" w:pos="9620"/>
      </w:tabs>
      <w:jc w:val="left"/>
      <w:rPr>
        <w:sz w:val="22"/>
      </w:rPr>
    </w:pPr>
    <w:r w:rsidRPr="002864A3">
      <w:rPr>
        <w:sz w:val="22"/>
      </w:rPr>
      <w:t xml:space="preserve">Item </w:t>
    </w:r>
    <w:r>
      <w:rPr>
        <w:sz w:val="22"/>
      </w:rPr>
      <w:t>20</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39</w:t>
    </w:r>
    <w:r w:rsidRPr="002864A3">
      <w:rPr>
        <w:sz w:val="22"/>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FE4E" w14:textId="77777777" w:rsidR="00867460" w:rsidRPr="00D46D7D" w:rsidRDefault="00867460" w:rsidP="00867460">
    <w:pP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011D" w14:textId="5B4A89C7" w:rsidR="00EB70BD" w:rsidRPr="00EB70BD" w:rsidRDefault="00EB70BD" w:rsidP="00EB70BD">
    <w:pPr>
      <w:pBdr>
        <w:top w:val="single" w:sz="4" w:space="1" w:color="auto"/>
      </w:pBdr>
      <w:tabs>
        <w:tab w:val="right" w:pos="9620"/>
      </w:tabs>
      <w:jc w:val="left"/>
      <w:rPr>
        <w:sz w:val="22"/>
      </w:rPr>
    </w:pP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39</w:t>
    </w:r>
    <w:r w:rsidRPr="002864A3">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FEB4" w14:textId="77777777" w:rsidR="00867460" w:rsidRPr="00613ADC" w:rsidRDefault="00867460" w:rsidP="00867460">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0CD5" w14:textId="77777777" w:rsidR="00867460" w:rsidRPr="00D46D7D" w:rsidRDefault="00867460" w:rsidP="00867460">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3435" w14:textId="77777777" w:rsidR="00867460" w:rsidRPr="00D46D7D" w:rsidRDefault="00867460" w:rsidP="00867460">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0C11" w14:textId="77777777" w:rsidR="00867460" w:rsidRPr="00613ADC" w:rsidRDefault="00867460" w:rsidP="00867460">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5BDB" w14:textId="77777777" w:rsidR="00867460" w:rsidRPr="00D46D7D" w:rsidRDefault="00867460" w:rsidP="0086746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5332B" w14:textId="77777777" w:rsidR="00867460" w:rsidRDefault="00867460" w:rsidP="000479EF">
      <w:r>
        <w:separator/>
      </w:r>
    </w:p>
  </w:footnote>
  <w:footnote w:type="continuationSeparator" w:id="0">
    <w:p w14:paraId="747A3F9E" w14:textId="77777777" w:rsidR="00867460" w:rsidRDefault="00867460"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7DAE6"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BB28" w14:textId="77777777" w:rsidR="00867460" w:rsidRPr="00D46D7D" w:rsidRDefault="00867460" w:rsidP="00867460">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16A1A9F8" w14:textId="77777777" w:rsidTr="00867460">
      <w:tc>
        <w:tcPr>
          <w:tcW w:w="3867" w:type="pct"/>
        </w:tcPr>
        <w:p w14:paraId="4698F6AB"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753BEA8A" w14:textId="77777777" w:rsidR="00867460" w:rsidRPr="00867460" w:rsidRDefault="00867460" w:rsidP="00867460">
          <w:pPr>
            <w:tabs>
              <w:tab w:val="right" w:pos="9639"/>
            </w:tabs>
            <w:spacing w:after="0"/>
            <w:jc w:val="right"/>
          </w:pPr>
          <w:r>
            <w:t>3 November 2021</w:t>
          </w:r>
        </w:p>
      </w:tc>
    </w:tr>
  </w:tbl>
  <w:p w14:paraId="5302500E" w14:textId="77777777" w:rsidR="00867460" w:rsidRPr="00867460" w:rsidRDefault="00867460" w:rsidP="00867460">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444F" w14:textId="77777777" w:rsidR="00867460" w:rsidRPr="00D46D7D" w:rsidRDefault="00867460" w:rsidP="00867460">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C3FB" w14:textId="77777777" w:rsidR="00867460" w:rsidRPr="00D46D7D" w:rsidRDefault="00867460" w:rsidP="00867460">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1F70C086" w14:textId="77777777" w:rsidTr="00867460">
      <w:tc>
        <w:tcPr>
          <w:tcW w:w="3867" w:type="pct"/>
        </w:tcPr>
        <w:p w14:paraId="1D400FC2"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3DA9355B" w14:textId="77777777" w:rsidR="00867460" w:rsidRPr="00867460" w:rsidRDefault="00867460" w:rsidP="00867460">
          <w:pPr>
            <w:tabs>
              <w:tab w:val="right" w:pos="9639"/>
            </w:tabs>
            <w:spacing w:after="0"/>
            <w:jc w:val="right"/>
          </w:pPr>
          <w:r>
            <w:t>3 November 2021</w:t>
          </w:r>
        </w:p>
      </w:tc>
    </w:tr>
  </w:tbl>
  <w:p w14:paraId="43968DB3" w14:textId="77777777" w:rsidR="00867460" w:rsidRPr="00867460" w:rsidRDefault="00867460" w:rsidP="00867460">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5C05" w14:textId="77777777" w:rsidR="00867460" w:rsidRPr="00D46D7D" w:rsidRDefault="00867460" w:rsidP="00867460">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451D" w14:textId="77777777" w:rsidR="00867460" w:rsidRPr="00D46D7D" w:rsidRDefault="00867460" w:rsidP="00867460">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1C6929B7" w14:textId="77777777" w:rsidTr="00867460">
      <w:tc>
        <w:tcPr>
          <w:tcW w:w="3867" w:type="pct"/>
        </w:tcPr>
        <w:p w14:paraId="06F2A47F"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259D3E3B" w14:textId="77777777" w:rsidR="00867460" w:rsidRPr="00867460" w:rsidRDefault="00867460" w:rsidP="00867460">
          <w:pPr>
            <w:tabs>
              <w:tab w:val="right" w:pos="9639"/>
            </w:tabs>
            <w:spacing w:after="0"/>
            <w:jc w:val="right"/>
          </w:pPr>
          <w:r>
            <w:t>3 November 2021</w:t>
          </w:r>
        </w:p>
      </w:tc>
    </w:tr>
  </w:tbl>
  <w:p w14:paraId="09720183" w14:textId="77777777" w:rsidR="00867460" w:rsidRPr="00867460" w:rsidRDefault="00867460" w:rsidP="00867460">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5D44" w14:textId="77777777" w:rsidR="00867460" w:rsidRPr="00D46D7D" w:rsidRDefault="00867460" w:rsidP="00867460">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FADB" w14:textId="77777777" w:rsidR="00867460" w:rsidRPr="00D46D7D" w:rsidRDefault="00867460" w:rsidP="0086746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63E2" w14:textId="77777777" w:rsidR="00867460" w:rsidRDefault="00867460" w:rsidP="00867460">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7BB17AB6" w14:textId="77777777" w:rsidTr="00867460">
      <w:tc>
        <w:tcPr>
          <w:tcW w:w="3867" w:type="pct"/>
        </w:tcPr>
        <w:p w14:paraId="7FAFF0C5"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1BB4A1D7" w14:textId="77777777" w:rsidR="00867460" w:rsidRPr="00867460" w:rsidRDefault="00867460" w:rsidP="00867460">
          <w:pPr>
            <w:tabs>
              <w:tab w:val="right" w:pos="9639"/>
            </w:tabs>
            <w:spacing w:after="0"/>
            <w:jc w:val="right"/>
          </w:pPr>
          <w:r>
            <w:t>3 November 2021</w:t>
          </w:r>
        </w:p>
      </w:tc>
    </w:tr>
  </w:tbl>
  <w:p w14:paraId="62BD8E81" w14:textId="77777777" w:rsidR="00867460" w:rsidRPr="00867460" w:rsidRDefault="00867460" w:rsidP="00867460">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3405" w14:textId="77777777" w:rsidR="00867460" w:rsidRPr="00D46D7D" w:rsidRDefault="00867460" w:rsidP="00867460">
    <w:pP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0EBD" w14:textId="77777777" w:rsidR="00867460" w:rsidRPr="00D46D7D" w:rsidRDefault="00867460" w:rsidP="00867460">
    <w:pP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04F11E05" w14:textId="77777777" w:rsidTr="00867460">
      <w:tc>
        <w:tcPr>
          <w:tcW w:w="3867" w:type="pct"/>
        </w:tcPr>
        <w:p w14:paraId="5D2D81FD"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35E09CEE" w14:textId="77777777" w:rsidR="00867460" w:rsidRPr="00867460" w:rsidRDefault="00867460" w:rsidP="00867460">
          <w:pPr>
            <w:tabs>
              <w:tab w:val="right" w:pos="9639"/>
            </w:tabs>
            <w:spacing w:after="0"/>
            <w:jc w:val="right"/>
          </w:pPr>
          <w:r>
            <w:t>3 November 2021</w:t>
          </w:r>
        </w:p>
      </w:tc>
    </w:tr>
  </w:tbl>
  <w:p w14:paraId="31196B34" w14:textId="77777777" w:rsidR="00867460" w:rsidRPr="00867460" w:rsidRDefault="00867460" w:rsidP="00867460">
    <w:pPr>
      <w:tabs>
        <w:tab w:val="center" w:pos="4513"/>
        <w:tab w:val="right" w:pos="9026"/>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1590" w14:textId="77777777" w:rsidR="00867460" w:rsidRPr="00D46D7D" w:rsidRDefault="00867460" w:rsidP="00867460">
    <w:pP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EB61" w14:textId="77777777" w:rsidR="00867460" w:rsidRPr="00D46D7D" w:rsidRDefault="00867460" w:rsidP="00867460">
    <w:pP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38BA45A4" w14:textId="77777777" w:rsidTr="00867460">
      <w:tc>
        <w:tcPr>
          <w:tcW w:w="3867" w:type="pct"/>
        </w:tcPr>
        <w:p w14:paraId="5D25CC8B"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0E24E6E3" w14:textId="77777777" w:rsidR="00867460" w:rsidRPr="00867460" w:rsidRDefault="00867460" w:rsidP="00867460">
          <w:pPr>
            <w:tabs>
              <w:tab w:val="right" w:pos="9639"/>
            </w:tabs>
            <w:spacing w:after="0"/>
            <w:jc w:val="right"/>
          </w:pPr>
          <w:r>
            <w:t>3 November 2021</w:t>
          </w:r>
        </w:p>
      </w:tc>
    </w:tr>
  </w:tbl>
  <w:p w14:paraId="5D0E80BD" w14:textId="77777777" w:rsidR="00867460" w:rsidRPr="00867460" w:rsidRDefault="00867460" w:rsidP="00867460">
    <w:pPr>
      <w:tabs>
        <w:tab w:val="center" w:pos="4513"/>
        <w:tab w:val="right" w:pos="9026"/>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E957B" w14:textId="77777777" w:rsidR="00867460" w:rsidRPr="00D46D7D" w:rsidRDefault="00867460" w:rsidP="00867460">
    <w:pP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7CEB" w14:textId="77777777" w:rsidR="00867460" w:rsidRPr="00D46D7D" w:rsidRDefault="00867460" w:rsidP="00867460">
    <w:pP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399D0A7C" w14:textId="77777777" w:rsidTr="00867460">
      <w:tc>
        <w:tcPr>
          <w:tcW w:w="3867" w:type="pct"/>
        </w:tcPr>
        <w:p w14:paraId="3A91BBBF"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03DC6861" w14:textId="77777777" w:rsidR="00867460" w:rsidRPr="00867460" w:rsidRDefault="00867460" w:rsidP="00867460">
          <w:pPr>
            <w:tabs>
              <w:tab w:val="right" w:pos="9639"/>
            </w:tabs>
            <w:spacing w:after="0"/>
            <w:jc w:val="right"/>
          </w:pPr>
          <w:r>
            <w:t>3 November 2021</w:t>
          </w:r>
        </w:p>
      </w:tc>
    </w:tr>
  </w:tbl>
  <w:p w14:paraId="58A80831" w14:textId="77777777" w:rsidR="00867460" w:rsidRPr="00867460" w:rsidRDefault="00867460" w:rsidP="00867460">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D02B" w14:textId="77777777" w:rsidR="00956292" w:rsidRPr="009A51B1" w:rsidRDefault="00956292" w:rsidP="009A51B1">
    <w:pP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EC71" w14:textId="77777777" w:rsidR="00867460" w:rsidRPr="00D46D7D" w:rsidRDefault="00867460" w:rsidP="00867460">
    <w:pP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7682" w14:textId="77777777" w:rsidR="00867460" w:rsidRPr="00D46D7D" w:rsidRDefault="00867460" w:rsidP="00867460">
    <w:pP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3DD23864" w14:textId="77777777" w:rsidTr="00867460">
      <w:tc>
        <w:tcPr>
          <w:tcW w:w="3867" w:type="pct"/>
        </w:tcPr>
        <w:p w14:paraId="71091470"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0461FA76" w14:textId="77777777" w:rsidR="00867460" w:rsidRPr="00867460" w:rsidRDefault="00867460" w:rsidP="00867460">
          <w:pPr>
            <w:tabs>
              <w:tab w:val="right" w:pos="9639"/>
            </w:tabs>
            <w:spacing w:after="0"/>
            <w:jc w:val="right"/>
          </w:pPr>
          <w:r>
            <w:t>3 November 2021</w:t>
          </w:r>
        </w:p>
      </w:tc>
    </w:tr>
  </w:tbl>
  <w:p w14:paraId="44CA1EA8" w14:textId="77777777" w:rsidR="00867460" w:rsidRPr="00867460" w:rsidRDefault="00867460" w:rsidP="00867460">
    <w:pPr>
      <w:tabs>
        <w:tab w:val="center" w:pos="4513"/>
        <w:tab w:val="right" w:pos="9026"/>
      </w:tabs>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1A78" w14:textId="77777777" w:rsidR="00867460" w:rsidRPr="00D46D7D" w:rsidRDefault="00867460" w:rsidP="00867460">
    <w:pP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1333" w14:textId="77777777" w:rsidR="00867460" w:rsidRPr="00D46D7D" w:rsidRDefault="00867460" w:rsidP="00867460">
    <w:pP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49ED8B23" w14:textId="77777777" w:rsidTr="00867460">
      <w:tc>
        <w:tcPr>
          <w:tcW w:w="3867" w:type="pct"/>
        </w:tcPr>
        <w:p w14:paraId="126636A8"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764B8300" w14:textId="77777777" w:rsidR="00867460" w:rsidRPr="00867460" w:rsidRDefault="00867460" w:rsidP="00867460">
          <w:pPr>
            <w:tabs>
              <w:tab w:val="right" w:pos="9639"/>
            </w:tabs>
            <w:spacing w:after="0"/>
            <w:jc w:val="right"/>
          </w:pPr>
          <w:r>
            <w:t>3 November 2021</w:t>
          </w:r>
        </w:p>
      </w:tc>
    </w:tr>
  </w:tbl>
  <w:p w14:paraId="38FFAC89" w14:textId="77777777" w:rsidR="00867460" w:rsidRPr="00867460" w:rsidRDefault="00867460" w:rsidP="00867460">
    <w:pPr>
      <w:tabs>
        <w:tab w:val="center" w:pos="4513"/>
        <w:tab w:val="right" w:pos="9026"/>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605C" w14:textId="77777777" w:rsidR="00867460" w:rsidRPr="00D46D7D" w:rsidRDefault="00867460" w:rsidP="00867460">
    <w:pP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D97F3" w14:textId="77777777" w:rsidR="00867460" w:rsidRPr="00D46D7D" w:rsidRDefault="00867460" w:rsidP="00867460">
    <w:pP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3639DD08" w14:textId="77777777" w:rsidTr="00867460">
      <w:tc>
        <w:tcPr>
          <w:tcW w:w="3867" w:type="pct"/>
        </w:tcPr>
        <w:p w14:paraId="5582C441"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14AFC589" w14:textId="77777777" w:rsidR="00867460" w:rsidRPr="00867460" w:rsidRDefault="00867460" w:rsidP="00867460">
          <w:pPr>
            <w:tabs>
              <w:tab w:val="right" w:pos="9639"/>
            </w:tabs>
            <w:spacing w:after="0"/>
            <w:jc w:val="right"/>
          </w:pPr>
          <w:r>
            <w:t>3 November 2021</w:t>
          </w:r>
        </w:p>
      </w:tc>
    </w:tr>
  </w:tbl>
  <w:p w14:paraId="64E14196" w14:textId="77777777" w:rsidR="00867460" w:rsidRPr="00867460" w:rsidRDefault="00867460" w:rsidP="00867460">
    <w:pPr>
      <w:tabs>
        <w:tab w:val="center" w:pos="4513"/>
        <w:tab w:val="right" w:pos="9026"/>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C55B" w14:textId="77777777" w:rsidR="00867460" w:rsidRPr="00D46D7D" w:rsidRDefault="00867460" w:rsidP="00867460">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3336" w14:textId="77777777" w:rsidR="00867460" w:rsidRPr="00D46D7D" w:rsidRDefault="00867460" w:rsidP="00867460">
    <w:pP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D302" w14:textId="77777777" w:rsidR="00867460" w:rsidRPr="00D46D7D" w:rsidRDefault="00867460" w:rsidP="00867460">
    <w:pP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1A5DDEF5" w14:textId="77777777" w:rsidTr="00867460">
      <w:tc>
        <w:tcPr>
          <w:tcW w:w="3867" w:type="pct"/>
        </w:tcPr>
        <w:p w14:paraId="5FC47658"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0EFCFC0B" w14:textId="77777777" w:rsidR="00867460" w:rsidRPr="00867460" w:rsidRDefault="00867460" w:rsidP="00867460">
          <w:pPr>
            <w:tabs>
              <w:tab w:val="right" w:pos="9639"/>
            </w:tabs>
            <w:spacing w:after="0"/>
            <w:jc w:val="right"/>
          </w:pPr>
          <w:r>
            <w:t>3 November 2021</w:t>
          </w:r>
        </w:p>
      </w:tc>
    </w:tr>
  </w:tbl>
  <w:p w14:paraId="1E3F0FE2" w14:textId="77777777" w:rsidR="00867460" w:rsidRPr="00867460" w:rsidRDefault="00867460" w:rsidP="00867460">
    <w:pPr>
      <w:tabs>
        <w:tab w:val="center" w:pos="4513"/>
        <w:tab w:val="right" w:pos="9026"/>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E33A" w14:textId="77777777" w:rsidR="00867460" w:rsidRPr="00D46D7D" w:rsidRDefault="00867460" w:rsidP="00867460">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3E7ABD00" w14:textId="77777777" w:rsidTr="00867460">
      <w:tc>
        <w:tcPr>
          <w:tcW w:w="3867" w:type="pct"/>
        </w:tcPr>
        <w:p w14:paraId="13FF1B90"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3CD124BA" w14:textId="77777777" w:rsidR="00867460" w:rsidRPr="00867460" w:rsidRDefault="00867460" w:rsidP="00867460">
          <w:pPr>
            <w:tabs>
              <w:tab w:val="right" w:pos="9639"/>
            </w:tabs>
            <w:spacing w:after="0"/>
            <w:jc w:val="right"/>
          </w:pPr>
          <w:r>
            <w:t>3 November 2021</w:t>
          </w:r>
        </w:p>
      </w:tc>
    </w:tr>
  </w:tbl>
  <w:p w14:paraId="05B18325" w14:textId="77777777" w:rsidR="00867460" w:rsidRPr="00867460" w:rsidRDefault="00867460" w:rsidP="00867460">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7FDC" w14:textId="77777777" w:rsidR="00867460" w:rsidRPr="00D46D7D" w:rsidRDefault="00867460" w:rsidP="00867460">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6E0C" w14:textId="77777777" w:rsidR="00867460" w:rsidRPr="00D46D7D" w:rsidRDefault="00867460" w:rsidP="00867460">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867460" w:rsidRPr="00867460" w14:paraId="6BD11658" w14:textId="77777777" w:rsidTr="00867460">
      <w:tc>
        <w:tcPr>
          <w:tcW w:w="3867" w:type="pct"/>
        </w:tcPr>
        <w:p w14:paraId="6BFF2750" w14:textId="77777777" w:rsidR="00867460" w:rsidRPr="00867460" w:rsidRDefault="00867460" w:rsidP="00867460">
          <w:pPr>
            <w:tabs>
              <w:tab w:val="right" w:pos="9639"/>
            </w:tabs>
            <w:spacing w:after="0"/>
            <w:jc w:val="left"/>
          </w:pPr>
          <w:r>
            <w:t>Ordinary Council Meeting</w:t>
          </w:r>
          <w:r w:rsidRPr="00867460">
            <w:t xml:space="preserve"> Minutes</w:t>
          </w:r>
        </w:p>
      </w:tc>
      <w:tc>
        <w:tcPr>
          <w:tcW w:w="1133" w:type="pct"/>
        </w:tcPr>
        <w:p w14:paraId="3694215F" w14:textId="77777777" w:rsidR="00867460" w:rsidRPr="00867460" w:rsidRDefault="00867460" w:rsidP="00867460">
          <w:pPr>
            <w:tabs>
              <w:tab w:val="right" w:pos="9639"/>
            </w:tabs>
            <w:spacing w:after="0"/>
            <w:jc w:val="right"/>
          </w:pPr>
          <w:r>
            <w:t>3 November 2021</w:t>
          </w:r>
        </w:p>
      </w:tc>
    </w:tr>
  </w:tbl>
  <w:p w14:paraId="4F533032" w14:textId="77777777" w:rsidR="00867460" w:rsidRPr="00867460" w:rsidRDefault="00867460" w:rsidP="00867460">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7E6C" w14:textId="77777777" w:rsidR="00867460" w:rsidRPr="00D46D7D" w:rsidRDefault="00867460" w:rsidP="0086746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4CC0C95"/>
    <w:multiLevelType w:val="hybridMultilevel"/>
    <w:tmpl w:val="527CA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850704E"/>
    <w:multiLevelType w:val="hybridMultilevel"/>
    <w:tmpl w:val="DA349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0"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1"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4"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4"/>
  </w:num>
  <w:num w:numId="20">
    <w:abstractNumId w:val="11"/>
  </w:num>
  <w:num w:numId="21">
    <w:abstractNumId w:val="18"/>
  </w:num>
  <w:num w:numId="22">
    <w:abstractNumId w:val="17"/>
  </w:num>
  <w:num w:numId="23">
    <w:abstractNumId w:val="23"/>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21"/>
  </w:num>
  <w:num w:numId="38">
    <w:abstractNumId w:val="21"/>
  </w:num>
  <w:num w:numId="39">
    <w:abstractNumId w:val="21"/>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0"/>
    <w:lvlOverride w:ilvl="0">
      <w:startOverride w:val="1"/>
      <w:lvl w:ilvl="0">
        <w:start w:val="1"/>
        <w:numFmt w:val="decimal"/>
        <w:pStyle w:val="ICBodyList1"/>
        <w:lvlText w:val=""/>
        <w:lvlJc w:val="left"/>
        <w:pPr>
          <w:ind w:left="0" w:firstLine="0"/>
        </w:pPr>
      </w:lvl>
    </w:lvlOverride>
    <w:lvlOverride w:ilvl="1">
      <w:startOverride w:val="1"/>
      <w:lvl w:ilvl="1">
        <w:start w:val="1"/>
        <w:numFmt w:val="decimal"/>
        <w:pStyle w:val="ICBodyList2"/>
        <w:lvlText w:val=""/>
        <w:lvlJc w:val="left"/>
        <w:pPr>
          <w:ind w:left="0" w:firstLine="0"/>
        </w:pPr>
      </w:lvl>
    </w:lvlOverride>
    <w:lvlOverride w:ilvl="2">
      <w:startOverride w:val="1"/>
      <w:lvl w:ilvl="2">
        <w:start w:val="1"/>
        <w:numFmt w:val="decimal"/>
        <w:pStyle w:val="ICBodyList3"/>
        <w:lvlText w:val="(%3)"/>
        <w:lvlJc w:val="left"/>
        <w:pPr>
          <w:tabs>
            <w:tab w:val="num" w:pos="1701"/>
          </w:tabs>
          <w:ind w:left="1701" w:hanging="567"/>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1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6 Oct 2021"/>
    <w:docVar w:name="dvDateMeeting" w:val="03 Nov 2021"/>
    <w:docVar w:name="dvDateMeetingFormatted" w:val=" "/>
    <w:docVar w:name="dvDateNextMeeting" w:val="01 Dec 2021"/>
    <w:docVar w:name="dvDocumentChanged" w:val="0"/>
    <w:docVar w:name="dvDoNotCheckIn" w:val="0"/>
    <w:docVar w:name="dvDraftMode" w:val="False"/>
    <w:docVar w:name="dvEDMSContainerID" w:val=" "/>
    <w:docVar w:name="dvEDRMSAlternateFolderIds" w:val=" "/>
    <w:docVar w:name="dvEDRMSDestinationFolderId" w:val=" "/>
    <w:docVar w:name="dvFileName" w:val="CO_20211103_MIN_2206.DOCX"/>
    <w:docVar w:name="dvFileNamed" w:val="1"/>
    <w:docVar w:name="dvFileNumber" w:val=" "/>
    <w:docVar w:name="dvForceRevision" w:val="False"/>
    <w:docVar w:name="dvFullFilePath" w:val="\\mscazfs01\infocouncil$\Documents\Minutes\CO_20211103_MIN_2206.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23"/>
    <w:docVar w:name="dvMeetingCycleId" w:val="1"/>
    <w:docVar w:name="dvMeetingNumber" w:val="0"/>
    <w:docVar w:name="dvMeetingScheduleId" w:val="2206"/>
    <w:docVar w:name="dvMeetingSheduleID" w:val="2206"/>
    <w:docVar w:name="dvMinuteNumberDefaultsToTrue" w:val="True"/>
    <w:docVar w:name="dvNoticeOfMeetingText" w:val="an Ordinary Meeting of Council"/>
    <w:docVar w:name="dvPaperId" w:val="2153"/>
    <w:docVar w:name="dvPaperText" w:val="Minutes"/>
    <w:docVar w:name="dvPaperType" w:val="Minutes"/>
    <w:docVar w:name="dvPlansAttachments" w:val="False"/>
    <w:docVar w:name="dvPreventEDMSFormFromDisplaying" w:val="0"/>
    <w:docVar w:name="dvProForma" w:val="False"/>
    <w:docVar w:name="dvProformaText" w:val=" "/>
    <w:docVar w:name="dvReportFrom" w:val="Chief Executive Officer"/>
    <w:docVar w:name="dvReportName" w:val="18.1  Mayor's Report"/>
    <w:docVar w:name="dvReportNumber" w:val="18"/>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1019BB"/>
    <w:rsid w:val="001020E7"/>
    <w:rsid w:val="00113A82"/>
    <w:rsid w:val="00134DEA"/>
    <w:rsid w:val="00141877"/>
    <w:rsid w:val="0014289D"/>
    <w:rsid w:val="00153ACC"/>
    <w:rsid w:val="00174893"/>
    <w:rsid w:val="00180FF1"/>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2B04"/>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0D19"/>
    <w:rsid w:val="004E2749"/>
    <w:rsid w:val="004F3E76"/>
    <w:rsid w:val="004F74E0"/>
    <w:rsid w:val="00572679"/>
    <w:rsid w:val="00584714"/>
    <w:rsid w:val="0058602E"/>
    <w:rsid w:val="005A1A61"/>
    <w:rsid w:val="005A1DF2"/>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337D"/>
    <w:rsid w:val="006B7525"/>
    <w:rsid w:val="006D3E6E"/>
    <w:rsid w:val="006D5013"/>
    <w:rsid w:val="006D5A18"/>
    <w:rsid w:val="006E6504"/>
    <w:rsid w:val="00701E29"/>
    <w:rsid w:val="00704EF5"/>
    <w:rsid w:val="00717FB7"/>
    <w:rsid w:val="007202D3"/>
    <w:rsid w:val="0072509A"/>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67460"/>
    <w:rsid w:val="00887F83"/>
    <w:rsid w:val="0089000F"/>
    <w:rsid w:val="0089138D"/>
    <w:rsid w:val="008C09DA"/>
    <w:rsid w:val="008C21DF"/>
    <w:rsid w:val="008C24A0"/>
    <w:rsid w:val="008D3F34"/>
    <w:rsid w:val="008F1C15"/>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2D84"/>
    <w:rsid w:val="00A60ABD"/>
    <w:rsid w:val="00A91915"/>
    <w:rsid w:val="00AA7AED"/>
    <w:rsid w:val="00AB4B45"/>
    <w:rsid w:val="00AC58A9"/>
    <w:rsid w:val="00AD227E"/>
    <w:rsid w:val="00AD232D"/>
    <w:rsid w:val="00AF2B5A"/>
    <w:rsid w:val="00B01653"/>
    <w:rsid w:val="00B034CC"/>
    <w:rsid w:val="00B269BD"/>
    <w:rsid w:val="00B31EA7"/>
    <w:rsid w:val="00B3535F"/>
    <w:rsid w:val="00B4725C"/>
    <w:rsid w:val="00B56AAE"/>
    <w:rsid w:val="00BB3884"/>
    <w:rsid w:val="00C0613E"/>
    <w:rsid w:val="00C21867"/>
    <w:rsid w:val="00C37408"/>
    <w:rsid w:val="00C408C9"/>
    <w:rsid w:val="00C447F8"/>
    <w:rsid w:val="00C52EA9"/>
    <w:rsid w:val="00C5610C"/>
    <w:rsid w:val="00C626BB"/>
    <w:rsid w:val="00C91F70"/>
    <w:rsid w:val="00CA5BDC"/>
    <w:rsid w:val="00CB2E7D"/>
    <w:rsid w:val="00CB557B"/>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1603"/>
    <w:rsid w:val="00E9633E"/>
    <w:rsid w:val="00EB3EF9"/>
    <w:rsid w:val="00EB70BD"/>
    <w:rsid w:val="00ED07D3"/>
    <w:rsid w:val="00EF3406"/>
    <w:rsid w:val="00EF64B5"/>
    <w:rsid w:val="00F1300F"/>
    <w:rsid w:val="00F33E14"/>
    <w:rsid w:val="00F50D4E"/>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24DBD4"/>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86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7460"/>
  </w:style>
  <w:style w:type="paragraph" w:customStyle="1" w:styleId="paragraph">
    <w:name w:val="paragraph"/>
    <w:basedOn w:val="Normal"/>
    <w:rsid w:val="00867460"/>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eop">
    <w:name w:val="eop"/>
    <w:basedOn w:val="DefaultParagraphFont"/>
    <w:rsid w:val="00867460"/>
  </w:style>
  <w:style w:type="character" w:styleId="Hyperlink">
    <w:name w:val="Hyperlink"/>
    <w:basedOn w:val="DefaultParagraphFont"/>
    <w:uiPriority w:val="99"/>
    <w:unhideWhenUsed/>
    <w:rsid w:val="00867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image" Target="media/image3.emf"/><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footer" Target="footer15.xml"/><Relationship Id="rId53" Type="http://schemas.openxmlformats.org/officeDocument/2006/relationships/footer" Target="footer22.xml"/><Relationship Id="rId58" Type="http://schemas.openxmlformats.org/officeDocument/2006/relationships/footer" Target="foot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8.xml"/><Relationship Id="rId48" Type="http://schemas.openxmlformats.org/officeDocument/2006/relationships/header" Target="header19.xml"/><Relationship Id="rId64" Type="http://schemas.openxmlformats.org/officeDocument/2006/relationships/footer" Target="footer26.xml"/><Relationship Id="rId69" Type="http://schemas.openxmlformats.org/officeDocument/2006/relationships/header" Target="header29.xml"/><Relationship Id="rId80" Type="http://schemas.openxmlformats.org/officeDocument/2006/relationships/header" Target="header34.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image" Target="media/image2.emf"/><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customXml" Target="../customXml/item4.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image" Target="media/image4.png"/><Relationship Id="rId62" Type="http://schemas.openxmlformats.org/officeDocument/2006/relationships/header" Target="header25.xml"/><Relationship Id="rId70" Type="http://schemas.openxmlformats.org/officeDocument/2006/relationships/footer" Target="footer29.xml"/><Relationship Id="rId75" Type="http://schemas.openxmlformats.org/officeDocument/2006/relationships/header" Target="header32.xml"/><Relationship Id="rId83" Type="http://schemas.openxmlformats.org/officeDocument/2006/relationships/footer" Target="footer36.xml"/><Relationship Id="rId88" Type="http://schemas.openxmlformats.org/officeDocument/2006/relationships/footer" Target="footer38.xml"/><Relationship Id="rId91" Type="http://schemas.openxmlformats.org/officeDocument/2006/relationships/footer" Target="footer40.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3.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1.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footer" Target="footer41.xml"/><Relationship Id="rId99" Type="http://schemas.openxmlformats.org/officeDocument/2006/relationships/fontTable" Target="fontTable.xml"/><Relationship Id="rId10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6.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image" Target="media/image5.png"/><Relationship Id="rId76" Type="http://schemas.openxmlformats.org/officeDocument/2006/relationships/footer" Target="footer32.xml"/><Relationship Id="rId97" Type="http://schemas.openxmlformats.org/officeDocument/2006/relationships/footer" Target="footer43.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9.xml"/><Relationship Id="rId66" Type="http://schemas.openxmlformats.org/officeDocument/2006/relationships/header" Target="header27.xml"/><Relationship Id="rId87" Type="http://schemas.openxmlformats.org/officeDocument/2006/relationships/header" Target="header38.xml"/><Relationship Id="rId61" Type="http://schemas.openxmlformats.org/officeDocument/2006/relationships/footer" Target="footer25.xml"/><Relationship Id="rId82" Type="http://schemas.openxmlformats.org/officeDocument/2006/relationships/footer" Target="footer35.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2.xml"/><Relationship Id="rId77" Type="http://schemas.openxmlformats.org/officeDocument/2006/relationships/footer" Target="footer33.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footer" Target="footer4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A275F339-8B3C-4802-9C58-33BB0D30E2B8}"/>
</file>

<file path=customXml/itemProps3.xml><?xml version="1.0" encoding="utf-8"?>
<ds:datastoreItem xmlns:ds="http://schemas.openxmlformats.org/officeDocument/2006/customXml" ds:itemID="{BEE84547-C47C-4819-8265-C0187FF04CF7}"/>
</file>

<file path=customXml/itemProps4.xml><?xml version="1.0" encoding="utf-8"?>
<ds:datastoreItem xmlns:ds="http://schemas.openxmlformats.org/officeDocument/2006/customXml" ds:itemID="{97B1491F-3727-4305-A7C9-70CA1BB92CE1}"/>
</file>

<file path=docProps/app.xml><?xml version="1.0" encoding="utf-8"?>
<Properties xmlns="http://schemas.openxmlformats.org/officeDocument/2006/extended-properties" xmlns:vt="http://schemas.openxmlformats.org/officeDocument/2006/docPropsVTypes">
  <Template>Normal</Template>
  <TotalTime>2</TotalTime>
  <Pages>41</Pages>
  <Words>9823</Words>
  <Characters>55996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65688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Council Meeting - 3 00 2021</dc:title>
  <dc:creator>Peta Hepburn</dc:creator>
  <cp:lastModifiedBy>Peta Hepburn</cp:lastModifiedBy>
  <cp:revision>3</cp:revision>
  <dcterms:created xsi:type="dcterms:W3CDTF">2021-11-05T02:37:00Z</dcterms:created>
  <dcterms:modified xsi:type="dcterms:W3CDTF">2021-11-05T02:37:00Z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an Ordinary Meeting of Council</vt:lpwstr>
  </property>
  <property fmtid="{D5CDD505-2E9C-101B-9397-08002B2CF9AE}" pid="21" name="AgendaText">
    <vt:lpwstr>Ordinary Council Meeting</vt:lpwstr>
  </property>
  <property fmtid="{D5CDD505-2E9C-101B-9397-08002B2CF9AE}" pid="22" name="AorAnBeforeOrdinaryText">
    <vt:lpwstr>an</vt:lpwstr>
  </property>
  <property fmtid="{D5CDD505-2E9C-101B-9397-08002B2CF9AE}" pid="23" name="PaperId">
    <vt:lpwstr>2153</vt:lpwstr>
  </property>
  <property fmtid="{D5CDD505-2E9C-101B-9397-08002B2CF9AE}" pid="24" name="CommitteeText">
    <vt:lpwstr>Ordinary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03 Nov 2021</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2206</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2206</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23</vt:lpwstr>
  </property>
  <property fmtid="{D5CDD505-2E9C-101B-9397-08002B2CF9AE}" pid="65" name="DateLastMeeting">
    <vt:lpwstr>06 Oct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01 Dec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PDF2_ReportName_N_1">
    <vt:lpwstr>Confirmation of Minutes</vt:lpwstr>
  </property>
  <property fmtid="{D5CDD505-2E9C-101B-9397-08002B2CF9AE}" pid="76" name="ReportFrom">
    <vt:lpwstr>Chief Executive Officer</vt:lpwstr>
  </property>
  <property fmtid="{D5CDD505-2E9C-101B-9397-08002B2CF9AE}" pid="77" name="ReportName">
    <vt:lpwstr>18.1  Mayor's Report</vt:lpwstr>
  </property>
  <property fmtid="{D5CDD505-2E9C-101B-9397-08002B2CF9AE}" pid="78" name="ReportNumber">
    <vt:lpwstr>18</vt:lpwstr>
  </property>
  <property fmtid="{D5CDD505-2E9C-101B-9397-08002B2CF9AE}" pid="79" name="ReportTo">
    <vt:lpwstr>General Manager</vt:lpwstr>
  </property>
  <property fmtid="{D5CDD505-2E9C-101B-9397-08002B2CF9AE}" pid="80" name="PDF1_Heading_10096">
    <vt:lpwstr>11 Chief Executive Officer Reports</vt:lpwstr>
  </property>
  <property fmtid="{D5CDD505-2E9C-101B-9397-08002B2CF9AE}" pid="81" name="PDF2_ReportName_10096">
    <vt:lpwstr>11.1  Appointment of Independent Member to the Audit and Risk Committee</vt:lpwstr>
  </property>
  <property fmtid="{D5CDD505-2E9C-101B-9397-08002B2CF9AE}" pid="82" name="PDF1_Heading_10060">
    <vt:lpwstr>12 Community Strengthening Reports</vt:lpwstr>
  </property>
  <property fmtid="{D5CDD505-2E9C-101B-9397-08002B2CF9AE}" pid="83" name="PDF2_ReportName_10060">
    <vt:lpwstr>12.1  Community Grants Report- August 2021</vt:lpwstr>
  </property>
  <property fmtid="{D5CDD505-2E9C-101B-9397-08002B2CF9AE}" pid="84" name="PDF2_ReportName_10078">
    <vt:lpwstr>12.2  Age Well Live Well Strategy</vt:lpwstr>
  </property>
  <property fmtid="{D5CDD505-2E9C-101B-9397-08002B2CF9AE}" pid="85" name="PDF1_Heading_10072">
    <vt:lpwstr>13 Customer Care and Advocacy Reports</vt:lpwstr>
  </property>
  <property fmtid="{D5CDD505-2E9C-101B-9397-08002B2CF9AE}" pid="86" name="PDF2_ReportName_10072">
    <vt:lpwstr>13.1  Procurement Policy</vt:lpwstr>
  </property>
  <property fmtid="{D5CDD505-2E9C-101B-9397-08002B2CF9AE}" pid="87" name="PDF1_Heading_10063">
    <vt:lpwstr>14 Community Assets &amp; Infrastructure Reports</vt:lpwstr>
  </property>
  <property fmtid="{D5CDD505-2E9C-101B-9397-08002B2CF9AE}" pid="88" name="PDF2_ReportName_10063">
    <vt:lpwstr>14.1  Draft Naturestrip Policy and Naturestrip Guidelines</vt:lpwstr>
  </property>
  <property fmtid="{D5CDD505-2E9C-101B-9397-08002B2CF9AE}" pid="89" name="PDF2_ReportName_10067">
    <vt:lpwstr>14.2  Capital Improvement Quarterly Report - September 2021</vt:lpwstr>
  </property>
  <property fmtid="{D5CDD505-2E9C-101B-9397-08002B2CF9AE}" pid="90" name="PDF1_Heading_10135">
    <vt:lpwstr> Notices of Motion</vt:lpwstr>
  </property>
  <property fmtid="{D5CDD505-2E9C-101B-9397-08002B2CF9AE}" pid="91" name="PDF2_ReportName_10135">
    <vt:lpwstr>Notice of Motion - Elaine Recreation Reserve Community Asset Committee</vt:lpwstr>
  </property>
  <property fmtid="{D5CDD505-2E9C-101B-9397-08002B2CF9AE}" pid="92" name="PDF1_Heading_9713">
    <vt:lpwstr>18 Mayor’s Report</vt:lpwstr>
  </property>
  <property fmtid="{D5CDD505-2E9C-101B-9397-08002B2CF9AE}" pid="93" name="PDF2_ReportName_9713">
    <vt:lpwstr>18.1  Mayor's Report</vt:lpwstr>
  </property>
  <property fmtid="{D5CDD505-2E9C-101B-9397-08002B2CF9AE}" pid="94" name="ProformaText">
    <vt:lpwstr> </vt:lpwstr>
  </property>
  <property fmtid="{D5CDD505-2E9C-101B-9397-08002B2CF9AE}" pid="95" name="UrgentBusinessSectionNumber">
    <vt:lpwstr>21</vt:lpwstr>
  </property>
  <property fmtid="{D5CDD505-2E9C-101B-9397-08002B2CF9AE}" pid="96" name="ForceRevision">
    <vt:lpwstr>False</vt:lpwstr>
  </property>
  <property fmtid="{D5CDD505-2E9C-101B-9397-08002B2CF9AE}" pid="97" name="FullFilePath">
    <vt:lpwstr>\\mscazfs01\infocouncil$\Documents\Minutes\CO_20211103_MIN_2206.DOCX</vt:lpwstr>
  </property>
  <property fmtid="{D5CDD505-2E9C-101B-9397-08002B2CF9AE}" pid="98" name="FileName">
    <vt:lpwstr>CO_20211103_MIN_2206.DOCX</vt:lpwstr>
  </property>
  <property fmtid="{D5CDD505-2E9C-101B-9397-08002B2CF9AE}" pid="99"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100" name="Resolution_N_1">
    <vt:lpwstr>;Rod Ward;Paul Tatchell;True;False;283;235</vt:lpwstr>
  </property>
  <property fmtid="{D5CDD505-2E9C-101B-9397-08002B2CF9AE}" pid="101" name="Mover_N_1">
    <vt:lpwstr>283</vt:lpwstr>
  </property>
  <property fmtid="{D5CDD505-2E9C-101B-9397-08002B2CF9AE}" pid="102" name="Seconder_N_1">
    <vt:lpwstr>235</vt:lpwstr>
  </property>
  <property fmtid="{D5CDD505-2E9C-101B-9397-08002B2CF9AE}" pid="103" name="ResolvedAtAll_N_1">
    <vt:lpwstr>True</vt:lpwstr>
  </property>
  <property fmtid="{D5CDD505-2E9C-101B-9397-08002B2CF9AE}" pid="104" name="Resolution_10096">
    <vt:lpwstr>;Tonia Dudzik;Paul Tatchell;True;False;237;235</vt:lpwstr>
  </property>
  <property fmtid="{D5CDD505-2E9C-101B-9397-08002B2CF9AE}" pid="105" name="Mover_10096">
    <vt:lpwstr>237</vt:lpwstr>
  </property>
  <property fmtid="{D5CDD505-2E9C-101B-9397-08002B2CF9AE}" pid="106" name="Seconder_10096">
    <vt:lpwstr>235</vt:lpwstr>
  </property>
  <property fmtid="{D5CDD505-2E9C-101B-9397-08002B2CF9AE}" pid="107" name="ResolvedAtAll_10096">
    <vt:lpwstr>True</vt:lpwstr>
  </property>
  <property fmtid="{D5CDD505-2E9C-101B-9397-08002B2CF9AE}" pid="108" name="Resolution_10060">
    <vt:lpwstr>;David Edwards;Moira Berry;True;False;238;282</vt:lpwstr>
  </property>
  <property fmtid="{D5CDD505-2E9C-101B-9397-08002B2CF9AE}" pid="109" name="Mover_10060">
    <vt:lpwstr>238</vt:lpwstr>
  </property>
  <property fmtid="{D5CDD505-2E9C-101B-9397-08002B2CF9AE}" pid="110" name="Seconder_10060">
    <vt:lpwstr>282</vt:lpwstr>
  </property>
  <property fmtid="{D5CDD505-2E9C-101B-9397-08002B2CF9AE}" pid="111" name="ResolvedAtAll_10060">
    <vt:lpwstr>True</vt:lpwstr>
  </property>
  <property fmtid="{D5CDD505-2E9C-101B-9397-08002B2CF9AE}" pid="112" name="Resolution_10078">
    <vt:lpwstr>;Paul Tatchell;Moira Berry;True;False;235;282</vt:lpwstr>
  </property>
  <property fmtid="{D5CDD505-2E9C-101B-9397-08002B2CF9AE}" pid="113" name="Mover_10078">
    <vt:lpwstr>235</vt:lpwstr>
  </property>
  <property fmtid="{D5CDD505-2E9C-101B-9397-08002B2CF9AE}" pid="114" name="Seconder_10078">
    <vt:lpwstr>282</vt:lpwstr>
  </property>
  <property fmtid="{D5CDD505-2E9C-101B-9397-08002B2CF9AE}" pid="115" name="ResolvedAtAll_10078">
    <vt:lpwstr>True</vt:lpwstr>
  </property>
  <property fmtid="{D5CDD505-2E9C-101B-9397-08002B2CF9AE}" pid="116" name="Resolution_10072">
    <vt:lpwstr>;Paul Tatchell;David Edwards;True;False;235;238</vt:lpwstr>
  </property>
  <property fmtid="{D5CDD505-2E9C-101B-9397-08002B2CF9AE}" pid="117" name="Mover_10072">
    <vt:lpwstr>235</vt:lpwstr>
  </property>
  <property fmtid="{D5CDD505-2E9C-101B-9397-08002B2CF9AE}" pid="118" name="Seconder_10072">
    <vt:lpwstr>238</vt:lpwstr>
  </property>
  <property fmtid="{D5CDD505-2E9C-101B-9397-08002B2CF9AE}" pid="119" name="ResolvedAtAll_10072">
    <vt:lpwstr>True</vt:lpwstr>
  </property>
  <property fmtid="{D5CDD505-2E9C-101B-9397-08002B2CF9AE}" pid="120" name="Resolution_10063">
    <vt:lpwstr>;Rod Ward;Tonia Dudzik;True;False;283;237</vt:lpwstr>
  </property>
  <property fmtid="{D5CDD505-2E9C-101B-9397-08002B2CF9AE}" pid="121" name="Mover_10063">
    <vt:lpwstr>283</vt:lpwstr>
  </property>
  <property fmtid="{D5CDD505-2E9C-101B-9397-08002B2CF9AE}" pid="122" name="Seconder_10063">
    <vt:lpwstr>237</vt:lpwstr>
  </property>
  <property fmtid="{D5CDD505-2E9C-101B-9397-08002B2CF9AE}" pid="123" name="ResolvedAtAll_10063">
    <vt:lpwstr>True</vt:lpwstr>
  </property>
  <property fmtid="{D5CDD505-2E9C-101B-9397-08002B2CF9AE}" pid="124" name="Resolution_10067">
    <vt:lpwstr>;Paul Tatchell;Ally Munari;True;False;235;281</vt:lpwstr>
  </property>
  <property fmtid="{D5CDD505-2E9C-101B-9397-08002B2CF9AE}" pid="125" name="Mover_10067">
    <vt:lpwstr>235</vt:lpwstr>
  </property>
  <property fmtid="{D5CDD505-2E9C-101B-9397-08002B2CF9AE}" pid="126" name="Seconder_10067">
    <vt:lpwstr>281</vt:lpwstr>
  </property>
  <property fmtid="{D5CDD505-2E9C-101B-9397-08002B2CF9AE}" pid="127" name="ResolvedAtAll_10067">
    <vt:lpwstr>True</vt:lpwstr>
  </property>
  <property fmtid="{D5CDD505-2E9C-101B-9397-08002B2CF9AE}" pid="128" name="Resolution_10135">
    <vt:lpwstr>;Rod Ward;Paul Tatchell;True;False;283;235</vt:lpwstr>
  </property>
  <property fmtid="{D5CDD505-2E9C-101B-9397-08002B2CF9AE}" pid="129" name="Mover_10135">
    <vt:lpwstr>283</vt:lpwstr>
  </property>
  <property fmtid="{D5CDD505-2E9C-101B-9397-08002B2CF9AE}" pid="130" name="Seconder_10135">
    <vt:lpwstr>235</vt:lpwstr>
  </property>
  <property fmtid="{D5CDD505-2E9C-101B-9397-08002B2CF9AE}" pid="131" name="ResolvedAtAll_10135">
    <vt:lpwstr>True</vt:lpwstr>
  </property>
  <property fmtid="{D5CDD505-2E9C-101B-9397-08002B2CF9AE}" pid="132" name="Resolution_9713">
    <vt:lpwstr>;Moira Berry;Paul Tatchell;True;False;282;235</vt:lpwstr>
  </property>
  <property fmtid="{D5CDD505-2E9C-101B-9397-08002B2CF9AE}" pid="133" name="Mover_9713">
    <vt:lpwstr>282</vt:lpwstr>
  </property>
  <property fmtid="{D5CDD505-2E9C-101B-9397-08002B2CF9AE}" pid="134" name="Seconder_9713">
    <vt:lpwstr>235</vt:lpwstr>
  </property>
  <property fmtid="{D5CDD505-2E9C-101B-9397-08002B2CF9AE}" pid="135" name="ResolvedAtAll_9713">
    <vt:lpwstr>True</vt:lpwstr>
  </property>
  <property fmtid="{D5CDD505-2E9C-101B-9397-08002B2CF9AE}" pid="136" name="InfocouncilDocumentType">
    <vt:lpwstr>Minutes</vt:lpwstr>
  </property>
  <property fmtid="{D5CDD505-2E9C-101B-9397-08002B2CF9AE}" pid="137" name="HPTRIM_Ignore">
    <vt:lpwstr>True</vt:lpwstr>
  </property>
  <property fmtid="{D5CDD505-2E9C-101B-9397-08002B2CF9AE}" pid="138" name="ContentTypeId">
    <vt:lpwstr>0x01010092CA16A316B88E4CA7375B8611C8D8AD</vt:lpwstr>
  </property>
</Properties>
</file>